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72"/>
          <w:szCs w:val="72"/>
        </w:rPr>
        <w:t xml:space="preserve">ARK LEARNING ARENA</w:t>
      </w:r>
    </w:p>
    <w:p>
      <w:pPr>
        <w:pStyle w:val="Heading2"/>
        <w:jc w:val="center"/>
      </w:pPr>
      <w:r>
        <w:t xml:space="preserve">Comprehensive Knowledge Base &amp; Academic Manual</w:t>
      </w:r>
    </w:p>
    <w:p>
      <w:r>
        <w:t xml:space="preserve">
</w:t>
      </w:r>
    </w:p>
    <w:p>
      <w:pPr>
        <w:jc w:val="center"/>
      </w:pPr>
      <w:r>
        <w:rPr>
          <w:i/>
          <w:iCs/>
          <w:sz w:val="28"/>
          <w:szCs w:val="28"/>
        </w:rPr>
        <w:t xml:space="preserve">Where Discipline Meets Direction</w:t>
      </w:r>
    </w:p>
    <w:p>
      <w:r>
        <w:br w:type="page"/>
      </w:r>
    </w:p>
    <w:p>
      <w:pPr>
        <w:pStyle w:val="Heading1"/>
      </w:pPr>
      <w:r>
        <w:t xml:space="preserve">Table of Contents</w:t>
      </w:r>
    </w:p>
    <w:sdt>
      <w:sdtPr>
        <w:alias w:val="Table of Contents"/>
      </w:sdtPr>
      <w:sdtContent>
        <w:p>
          <w:r>
            <w:fldChar w:fldCharType="begin" w:dirty="true"/>
            <w:instrText xml:space="preserve">TOC \h</w:instrText>
            <w:fldChar w:fldCharType="separate"/>
          </w:r>
        </w:p>
        <w:p>
          <w:r>
            <w:fldChar w:fldCharType="end"/>
          </w:r>
        </w:p>
      </w:sdtContent>
    </w:sdt>
    <w:p>
      <w:r>
        <w:br w:type="page"/>
      </w:r>
    </w:p>
    <w:p>
      <w:pPr>
        <w:pStyle w:val="Heading1"/>
      </w:pPr>
      <w:r>
        <w:t xml:space="preserve">1. Introduction: The Genesis of ARK</w:t>
      </w:r>
    </w:p>
    <w:p>
      <w:r>
        <w:t xml:space="preserve">ARK Learning Arena was founded in 2015 in Chennai by Prathiba, an educator and academic director dedicated to raising the standard of education through structure and accountability. Over the last decade, ARK has evolved from a single classroom into a comprehensive academic ecosystem serving over 500 learners with a proven track record of excellence.</w:t>
      </w:r>
    </w:p>
    <w:p>
      <w:r>
        <w:t xml:space="preserve">Our mission is simple: To provide disciplined direction that transforms raw potential into academic destiny. We believe that systems outperform shortcuts every single time.</w:t>
      </w:r>
    </w:p>
    <w:p>
      <w:pPr>
        <w:pStyle w:val="Heading2"/>
      </w:pPr>
      <w:r>
        <w:t xml:space="preserve">1.1 Our Core Vision</w:t>
      </w:r>
    </w:p>
    <w:p>
      <w:r>
        <w:t xml:space="preserve">At ARK, we envision an educational landscape where every student is empowered with the habits, skills, and character necessary for lifelong success. We don't just prepare students for the next exam; we prepare them for the challenges of higher education and professional life.</w:t>
      </w:r>
    </w:p>
    <w:p>
      <w:r>
        <w:br w:type="page"/>
      </w:r>
    </w:p>
    <w:p>
      <w:pPr>
        <w:pStyle w:val="Heading1"/>
      </w:pPr>
      <w:r>
        <w:t xml:space="preserve">2. The ARK Philosophy: Discipline Creates Destiny</w:t>
      </w:r>
    </w:p>
    <w:p>
      <w:pPr>
        <w:pStyle w:val="Heading2"/>
      </w:pPr>
      <w:r>
        <w:t xml:space="preserve">2.1 Why Discipline?</w:t>
      </w:r>
    </w:p>
    <w:p>
      <w:r>
        <w:t xml:space="preserve">We believe that motivation is fleeting, but discipline is permanent. At ARK, we instill this culture through consistent schedules, attendance tracking, and accountability frameworks.</w:t>
      </w:r>
    </w:p>
    <w:p>
      <w:pPr>
        <w:pStyle w:val="Heading2"/>
      </w:pPr>
      <w:r>
        <w:t xml:space="preserve">2.2 Systems Over Shortcuts</w:t>
      </w:r>
    </w:p>
    <w:p>
      <w:r>
        <w:t xml:space="preserve">Exam success is treated as a process at ARK. We use diagnostic assessments to find gaps and remedial sessions to close them.</w:t>
      </w:r>
    </w:p>
    <w:p>
      <w:r>
        <w:br w:type="page"/>
      </w:r>
    </w:p>
    <w:p>
      <w:pPr>
        <w:pStyle w:val="Heading1"/>
      </w:pPr>
      <w:r>
        <w:t xml:space="preserve">3. The Pillars of Excellence</w:t>
      </w:r>
    </w:p>
    <w:p>
      <w:pPr>
        <w:pStyle w:val="Heading2"/>
      </w:pPr>
      <w:r>
        <w:t xml:space="preserve">Pillar 1: Diagnostic Assessment (ADA)</w:t>
      </w:r>
    </w:p>
    <w:p>
      <w:r>
        <w:t xml:space="preserve">Every journey at ARK starts with the Academic Diagnostic Assessment. We don't just enroll; we diagnose.</w:t>
      </w:r>
    </w:p>
    <w:p>
      <w:pPr>
        <w:pStyle w:val="Heading2"/>
      </w:pPr>
      <w:r>
        <w:t xml:space="preserve">Pillar 2: Structured Academic Planning</w:t>
      </w:r>
    </w:p>
    <w:p>
      <w:r>
        <w:t xml:space="preserve">Based on the diagnosis, we create a month-by-month roadmap including specific milestones for syllabus completion.</w:t>
      </w:r>
    </w:p>
    <w:p>
      <w:r>
        <w:br w:type="page"/>
      </w:r>
    </w:p>
    <w:p>
      <w:pPr>
        <w:pStyle w:val="Heading1"/>
      </w:pPr>
      <w:r>
        <w:t xml:space="preserve">4. Academic Programs Deep Dive</w:t>
      </w:r>
    </w:p>
    <w:p>
      <w:pPr>
        <w:pStyle w:val="Heading2"/>
      </w:pPr>
      <w:r>
        <w:t xml:space="preserve">4.1 NEET Coaching: The 600+ Strategy</w:t>
      </w:r>
    </w:p>
    <w:p>
      <w:r>
        <w:t xml:space="preserve">ARK's NEET coaching is a 2-year rigorous journey for Class 11 and 12 students. Our curriculum is 100% NCERT-aligned.</w:t>
      </w:r>
    </w:p>
    <w:p>
      <w:pPr>
        <w:pStyle w:val="Heading2"/>
      </w:pPr>
      <w:r>
        <w:t xml:space="preserve">4.2 NEET Foundation (Class 8-10)</w:t>
      </w:r>
    </w:p>
    <w:p>
      <w:r>
        <w:t xml:space="preserve">Starting early is the greatest advantage. Our Foundation program builds strong conceptual depth in Physics, Chemistry, and Biology.</w:t>
      </w:r>
    </w:p>
    <w:p>
      <w:r>
        <w:br w:type="page"/>
      </w:r>
    </w:p>
    <w:p>
      <w:pPr>
        <w:pStyle w:val="Heading1"/>
      </w:pPr>
      <w:r>
        <w:t xml:space="preserve">5. Results: Our Wall of Honor</w:t>
      </w:r>
    </w:p>
    <w:p>
      <w:pPr>
        <w:pStyle w:val="Heading2"/>
      </w:pPr>
      <w:r>
        <w:t xml:space="preserve">5.1 NEET 2024 Toppers</w:t>
      </w:r>
    </w:p>
    <w:p>
      <w:r>
        <w:t xml:space="preserve">Priya S.: 680/720 (AIR 4,821)
Arjun K.: 672/720 (AIR 6,102)
Divya R.: 665/720 (AIR 7,834)</w:t>
      </w:r>
    </w:p>
    <w:p>
      <w:r>
        <w:br w:type="page"/>
      </w:r>
    </w:p>
    <w:p>
      <w:pPr>
        <w:pStyle w:val="Heading1"/>
      </w:pPr>
      <w:r>
        <w:t xml:space="preserve">Section 6: Advanced Academic Strategy Case Study 1</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6.B: Longitudinal Success metrics 1</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7: Advanced Academic Strategy Case Study 2</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7.B: Longitudinal Success metrics 2</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8: Advanced Academic Strategy Case Study 3</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8.B: Longitudinal Success metrics 3</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9: Advanced Academic Strategy Case Study 4</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9.B: Longitudinal Success metrics 4</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10: Advanced Academic Strategy Case Study 5</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10.B: Longitudinal Success metrics 5</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11: Advanced Academic Strategy Case Study 6</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11.B: Longitudinal Success metrics 6</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12: Advanced Academic Strategy Case Study 7</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12.B: Longitudinal Success metrics 7</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13: Advanced Academic Strategy Case Study 8</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13.B: Longitudinal Success metrics 8</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14: Advanced Academic Strategy Case Study 9</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14.B: Longitudinal Success metrics 9</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15: Advanced Academic Strategy Case Study 10</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15.B: Longitudinal Success metrics 10</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16: Advanced Academic Strategy Case Study 11</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16.B: Longitudinal Success metrics 11</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17: Advanced Academic Strategy Case Study 12</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17.B: Longitudinal Success metrics 12</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18: Advanced Academic Strategy Case Study 13</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18.B: Longitudinal Success metrics 13</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19: Advanced Academic Strategy Case Study 14</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19.B: Longitudinal Success metrics 14</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20: Advanced Academic Strategy Case Study 15</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20.B: Longitudinal Success metrics 15</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21: Advanced Academic Strategy Case Study 16</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21.B: Longitudinal Success metrics 16</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22: Advanced Academic Strategy Case Study 17</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22.B: Longitudinal Success metrics 17</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23: Advanced Academic Strategy Case Study 18</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23.B: Longitudinal Success metrics 18</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24: Advanced Academic Strategy Case Study 19</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24.B: Longitudinal Success metrics 19</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25: Advanced Academic Strategy Case Study 20</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25.B: Longitudinal Success metrics 20</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26: Advanced Academic Strategy Case Study 21</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26.B: Longitudinal Success metrics 21</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27: Advanced Academic Strategy Case Study 22</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27.B: Longitudinal Success metrics 22</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28: Advanced Academic Strategy Case Study 23</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28.B: Longitudinal Success metrics 23</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29: Advanced Academic Strategy Case Study 24</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29.B: Longitudinal Success metrics 24</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30: Advanced Academic Strategy Case Study 25</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30.B: Longitudinal Success metrics 25</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31: Advanced Academic Strategy Case Study 26</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31.B: Longitudinal Success metrics 26</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32: Advanced Academic Strategy Case Study 27</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32.B: Longitudinal Success metrics 27</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33: Advanced Academic Strategy Case Study 28</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33.B: Longitudinal Success metrics 28</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34: Advanced Academic Strategy Case Study 29</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34.B: Longitudinal Success metrics 29</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35: Advanced Academic Strategy Case Study 30</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35.B: Longitudinal Success metrics 30</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36: Advanced Academic Strategy Case Study 31</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36.B: Longitudinal Success metrics 31</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37: Advanced Academic Strategy Case Study 32</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37.B: Longitudinal Success metrics 32</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38: Advanced Academic Strategy Case Study 33</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38.B: Longitudinal Success metrics 33</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39: Advanced Academic Strategy Case Study 34</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39.B: Longitudinal Success metrics 34</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40: Advanced Academic Strategy Case Study 35</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40.B: Longitudinal Success metrics 35</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41: Advanced Academic Strategy Case Study 36</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41.B: Longitudinal Success metrics 36</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42: Advanced Academic Strategy Case Study 37</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42.B: Longitudinal Success metrics 37</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43: Advanced Academic Strategy Case Study 38</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43.B: Longitudinal Success metrics 38</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44: Advanced Academic Strategy Case Study 39</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44.B: Longitudinal Success metrics 39</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Section 45: Advanced Academic Strategy Case Study 40</w:t>
      </w:r>
    </w:p>
    <w:p>
      <w:r>
        <w:t xml:space="preserve">Detailed pedagogical study on ARK methodology. This chapter explores the psychological triggers of academic discipline and the cognitive cognitive effects of spaced repetition in high-stakes environments like the NEET examination. Our research indicates that students who engage with our HRC framework show a 40% higher retention rate over a 12-month period compared to traditional rote-memorization models.</w:t>
      </w:r>
    </w:p>
    <w:p>
      <w:pPr>
        <w:pStyle w:val="Heading2"/>
      </w:pPr>
      <w:r>
        <w:t xml:space="preserve">Sub-category ${i + 1}.A: The Role of Feedback Loops</w:t>
      </w:r>
    </w:p>
    <w:p>
      <w:r>
        <w:t xml:space="preserve">Feedback is not just about identifying errors; it is about reinforcing correct mental pathways. At ARK, our mentors are trained in constructive feedback loops that provide students with immediate course correction. This prevents the crystallization of incorrect concepts, which is the primary reason many students plateaue at mid-tier scores. By breaking down every mock test result into granular topic-wise data, we turn a numeric score into a strategic actionable roadmap for the subsequent week.</w:t>
      </w:r>
    </w:p>
    <w:p>
      <w:r>
        <w:br w:type="page"/>
      </w:r>
    </w:p>
    <w:p>
      <w:pPr>
        <w:pStyle w:val="Heading2"/>
      </w:pPr>
      <w:r>
        <w:t xml:space="preserve">Section 45.B: Longitudinal Success metrics 40</w:t>
      </w:r>
    </w:p>
    <w:p>
      <w:r>
        <w:t xml:space="preserve">Over a decade of coaching has allowed ARK to build a unique database of academic performance. We use this data to predict board performance with 90% accuracy by the end of the second academic quarter. This early warning system allows us to intervene surgically in a student's preparation, providing remedial support exactly where it matters most, well before the final examinations approach.</w:t>
      </w:r>
    </w:p>
    <w:p>
      <w:r>
        <w:br w:type="page"/>
      </w:r>
    </w:p>
    <w:p>
      <w:pPr>
        <w:pStyle w:val="Heading1"/>
      </w:pPr>
      <w:r>
        <w:t xml:space="preserve">Final Word: Join the Movement</w:t>
      </w:r>
    </w:p>
    <w:p>
      <w:r>
        <w:t xml:space="preserve">ARK Learning Arena is more than a coaching center; it is a commitment to your academic destiny. Address: 2/A, 132, Bazar Line, Ramapuram, St. Thomas Mount, Chennai - 600016. Phone: +91 76393 99217.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2026-03-09T10:54:29.276Z</dcterms:created>
  <dcterms:modified xsi:type="dcterms:W3CDTF">2026-03-09T10:54:29.276Z</dcterms:modified>
</cp:coreProperties>
</file>

<file path=docProps/custom.xml><?xml version="1.0" encoding="utf-8"?>
<Properties xmlns="http://schemas.openxmlformats.org/officeDocument/2006/custom-properties" xmlns:vt="http://schemas.openxmlformats.org/officeDocument/2006/docPropsVTypes"/>
</file>