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641" w:left="-567"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Table of Contents:</w:t>
      </w:r>
    </w:p>
    <w:p>
      <w:pPr>
        <w:spacing w:before="0" w:after="200" w:line="276"/>
        <w:ind w:right="-641" w:left="-56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Executive Summary</w:t>
      </w:r>
    </w:p>
    <w:p>
      <w:pPr>
        <w:spacing w:before="0" w:after="200" w:line="276"/>
        <w:ind w:right="-641" w:left="-56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Introduction</w:t>
      </w:r>
    </w:p>
    <w:p>
      <w:pPr>
        <w:spacing w:before="0" w:after="200" w:line="276"/>
        <w:ind w:right="-641" w:left="-56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Background</w:t>
      </w:r>
    </w:p>
    <w:p>
      <w:pPr>
        <w:spacing w:before="0" w:after="200" w:line="276"/>
        <w:ind w:right="-641" w:left="-56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Methodology</w:t>
      </w:r>
    </w:p>
    <w:p>
      <w:pPr>
        <w:spacing w:before="0" w:after="200" w:line="276"/>
        <w:ind w:right="-641" w:left="-56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Key Findings</w:t>
      </w:r>
    </w:p>
    <w:p>
      <w:pPr>
        <w:spacing w:before="0" w:after="200" w:line="276"/>
        <w:ind w:right="-641" w:left="-56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Innovations in Air Quality Analysis</w:t>
      </w:r>
    </w:p>
    <w:p>
      <w:pPr>
        <w:spacing w:before="0" w:after="200" w:line="276"/>
        <w:ind w:right="-641" w:left="-56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6.1. Data Integration and Fusion</w:t>
      </w:r>
    </w:p>
    <w:p>
      <w:pPr>
        <w:spacing w:before="0" w:after="200" w:line="276"/>
        <w:ind w:right="-641" w:left="-56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6.2. Advanced Predictive Modeling</w:t>
      </w:r>
    </w:p>
    <w:p>
      <w:pPr>
        <w:spacing w:before="0" w:after="200" w:line="276"/>
        <w:ind w:right="-641" w:left="-56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6.3. Real-time Monitoring and Early Warning Systems</w:t>
      </w:r>
    </w:p>
    <w:p>
      <w:pPr>
        <w:spacing w:before="0" w:after="200" w:line="276"/>
        <w:ind w:right="-641" w:left="-56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6.4. Public Awareness Initiatives</w:t>
      </w:r>
    </w:p>
    <w:p>
      <w:pPr>
        <w:spacing w:before="0" w:after="200" w:line="276"/>
        <w:ind w:right="-641" w:left="-56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Impact of Innovations</w:t>
      </w:r>
    </w:p>
    <w:p>
      <w:pPr>
        <w:spacing w:before="0" w:after="200" w:line="276"/>
        <w:ind w:right="-641" w:left="-56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Challenges and Future Directions</w:t>
      </w:r>
    </w:p>
    <w:p>
      <w:pPr>
        <w:spacing w:before="0" w:after="200" w:line="276"/>
        <w:ind w:right="-641" w:left="-56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Recommendations</w:t>
      </w:r>
    </w:p>
    <w:p>
      <w:pPr>
        <w:spacing w:before="0" w:after="200" w:line="276"/>
        <w:ind w:right="-641" w:left="-56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Conclusion</w:t>
      </w:r>
    </w:p>
    <w:p>
      <w:pPr>
        <w:spacing w:before="0" w:after="200" w:line="276"/>
        <w:ind w:right="-641" w:left="-567" w:firstLine="0"/>
        <w:jc w:val="left"/>
        <w:rPr>
          <w:rFonts w:ascii="Calibri" w:hAnsi="Calibri" w:cs="Calibri" w:eastAsia="Calibri"/>
          <w:color w:val="auto"/>
          <w:spacing w:val="0"/>
          <w:position w:val="0"/>
          <w:sz w:val="22"/>
          <w:shd w:fill="auto" w:val="clear"/>
        </w:rPr>
      </w:pPr>
    </w:p>
    <w:p>
      <w:pPr>
        <w:spacing w:before="0" w:after="200" w:line="276"/>
        <w:ind w:right="-641" w:left="-567"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1. Executive Summary</w:t>
      </w:r>
    </w:p>
    <w:p>
      <w:pPr>
        <w:spacing w:before="0" w:after="200" w:line="276"/>
        <w:ind w:right="-641" w:left="-56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report examines the recent innovations in air quality analysis in Tamil Nadu, focusing on methods and technologies employed to assess, predict, and manage air quality. The innovations discussed in this report represent a significant step forward in addressing air pollution issues in the state, with the potential to improve public health and the environment. By leveraging modern technologies and data-driven approaches, Tamil Nadu is making strides towards a cleaner and healthier future.</w:t>
      </w:r>
    </w:p>
    <w:p>
      <w:pPr>
        <w:spacing w:before="0" w:after="200" w:line="276"/>
        <w:ind w:right="-641" w:left="-567" w:firstLine="0"/>
        <w:jc w:val="left"/>
        <w:rPr>
          <w:rFonts w:ascii="Calibri" w:hAnsi="Calibri" w:cs="Calibri" w:eastAsia="Calibri"/>
          <w:color w:val="auto"/>
          <w:spacing w:val="0"/>
          <w:position w:val="0"/>
          <w:sz w:val="22"/>
          <w:shd w:fill="auto" w:val="clear"/>
        </w:rPr>
      </w:pPr>
    </w:p>
    <w:p>
      <w:pPr>
        <w:spacing w:before="0" w:after="200" w:line="276"/>
        <w:ind w:right="-641" w:left="-567"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2. Introduction</w:t>
      </w:r>
    </w:p>
    <w:p>
      <w:pPr>
        <w:spacing w:before="0" w:after="200" w:line="276"/>
        <w:ind w:right="-641" w:left="-42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 pollution poses a significant challenge to the well-being of Tamil Nadu's residents, necessitating innovative approaches to mitigate its adverse effects. This report delves into the innovations in air quality analysis that have emerged to tackle the problem and examines their impact on the region.</w:t>
      </w:r>
    </w:p>
    <w:p>
      <w:pPr>
        <w:spacing w:before="0" w:after="200" w:line="276"/>
        <w:ind w:right="-641" w:left="-567" w:firstLine="0"/>
        <w:jc w:val="left"/>
        <w:rPr>
          <w:rFonts w:ascii="Calibri" w:hAnsi="Calibri" w:cs="Calibri" w:eastAsia="Calibri"/>
          <w:color w:val="auto"/>
          <w:spacing w:val="0"/>
          <w:position w:val="0"/>
          <w:sz w:val="22"/>
          <w:shd w:fill="auto" w:val="clear"/>
        </w:rPr>
      </w:pPr>
    </w:p>
    <w:p>
      <w:pPr>
        <w:spacing w:before="0" w:after="200" w:line="276"/>
        <w:ind w:right="-641" w:left="-567"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3. Background</w:t>
      </w:r>
    </w:p>
    <w:p>
      <w:pPr>
        <w:spacing w:before="0" w:after="200" w:line="276"/>
        <w:ind w:right="-641" w:left="-42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Tamil Nadu faces air quality issues due to rapid industrialization, urbanization, and increasing vehicular traffic. Poor air quality leads to various health problems, making it imperative to implement innovative solutions for air quality analysis.</w:t>
      </w:r>
    </w:p>
    <w:p>
      <w:pPr>
        <w:spacing w:before="0" w:after="200" w:line="276"/>
        <w:ind w:right="-641" w:left="-567" w:firstLine="0"/>
        <w:jc w:val="left"/>
        <w:rPr>
          <w:rFonts w:ascii="Calibri" w:hAnsi="Calibri" w:cs="Calibri" w:eastAsia="Calibri"/>
          <w:color w:val="auto"/>
          <w:spacing w:val="0"/>
          <w:position w:val="0"/>
          <w:sz w:val="22"/>
          <w:shd w:fill="auto" w:val="clear"/>
        </w:rPr>
      </w:pPr>
    </w:p>
    <w:p>
      <w:pPr>
        <w:spacing w:before="0" w:after="200" w:line="276"/>
        <w:ind w:right="-641" w:left="-567"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4. Methodology</w:t>
      </w:r>
    </w:p>
    <w:p>
      <w:pPr>
        <w:spacing w:before="0" w:after="200" w:line="276"/>
        <w:ind w:right="-641" w:left="-42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report is based on a comprehensive review of recent developments in air quality analysis in Tamil Nadu. It includes interviews with experts, analysis of official reports, and a review of relevant scientific literature.</w:t>
      </w:r>
    </w:p>
    <w:p>
      <w:pPr>
        <w:spacing w:before="0" w:after="200" w:line="276"/>
        <w:ind w:right="-641" w:left="-567" w:firstLine="0"/>
        <w:jc w:val="left"/>
        <w:rPr>
          <w:rFonts w:ascii="Calibri" w:hAnsi="Calibri" w:cs="Calibri" w:eastAsia="Calibri"/>
          <w:color w:val="auto"/>
          <w:spacing w:val="0"/>
          <w:position w:val="0"/>
          <w:sz w:val="22"/>
          <w:shd w:fill="auto" w:val="clear"/>
        </w:rPr>
      </w:pPr>
    </w:p>
    <w:p>
      <w:pPr>
        <w:spacing w:before="0" w:after="200" w:line="276"/>
        <w:ind w:right="-641" w:left="-567"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5. Key Findings</w:t>
      </w:r>
    </w:p>
    <w:p>
      <w:pPr>
        <w:spacing w:before="0" w:after="200" w:line="276"/>
        <w:ind w:right="-641" w:left="-42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Air quality analysis and prediction systems have significantly improved over recent years.</w:t>
      </w:r>
    </w:p>
    <w:p>
      <w:pPr>
        <w:spacing w:before="0" w:after="200" w:line="276"/>
        <w:ind w:right="-641" w:left="-42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integration of diverse data sources, including ground-based monitoring, satellite data, and industrial emissions, has enhanced the accuracy of air quality assessments.</w:t>
      </w:r>
    </w:p>
    <w:p>
      <w:pPr>
        <w:spacing w:before="0" w:after="200" w:line="276"/>
        <w:ind w:right="-641" w:left="-42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Innovative predictive models based on machine learning and data analytics are enabling more accurate and timely air quality forecasts.</w:t>
      </w:r>
    </w:p>
    <w:p>
      <w:pPr>
        <w:spacing w:before="0" w:after="200" w:line="276"/>
        <w:ind w:right="-641" w:left="-42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Real-time monitoring and early warning systems have been deployed to provide immediate information to the public and relevant authorities.</w:t>
      </w:r>
    </w:p>
    <w:p>
      <w:pPr>
        <w:spacing w:before="0" w:after="200" w:line="276"/>
        <w:ind w:right="-641" w:left="-42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awareness campaigns are educating residents about the importance of air quality and encouraging them to take action.</w:t>
      </w:r>
    </w:p>
    <w:p>
      <w:pPr>
        <w:spacing w:before="0" w:after="200" w:line="276"/>
        <w:ind w:right="-641" w:left="-567" w:firstLine="0"/>
        <w:jc w:val="left"/>
        <w:rPr>
          <w:rFonts w:ascii="Calibri" w:hAnsi="Calibri" w:cs="Calibri" w:eastAsia="Calibri"/>
          <w:color w:val="auto"/>
          <w:spacing w:val="0"/>
          <w:position w:val="0"/>
          <w:sz w:val="22"/>
          <w:shd w:fill="auto" w:val="clear"/>
        </w:rPr>
      </w:pPr>
    </w:p>
    <w:p>
      <w:pPr>
        <w:spacing w:before="0" w:after="200" w:line="276"/>
        <w:ind w:right="-641" w:left="-567" w:firstLine="0"/>
        <w:jc w:val="left"/>
        <w:rPr>
          <w:rFonts w:ascii="Calibri" w:hAnsi="Calibri" w:cs="Calibri" w:eastAsia="Calibri"/>
          <w:color w:val="auto"/>
          <w:spacing w:val="0"/>
          <w:position w:val="0"/>
          <w:sz w:val="22"/>
          <w:shd w:fill="auto" w:val="clear"/>
        </w:rPr>
      </w:pPr>
    </w:p>
    <w:p>
      <w:pPr>
        <w:spacing w:before="0" w:after="200" w:line="276"/>
        <w:ind w:right="-641" w:left="-567" w:firstLine="0"/>
        <w:jc w:val="left"/>
        <w:rPr>
          <w:rFonts w:ascii="Calibri" w:hAnsi="Calibri" w:cs="Calibri" w:eastAsia="Calibri"/>
          <w:color w:val="auto"/>
          <w:spacing w:val="0"/>
          <w:position w:val="0"/>
          <w:sz w:val="22"/>
          <w:shd w:fill="auto" w:val="clear"/>
        </w:rPr>
      </w:pPr>
    </w:p>
    <w:p>
      <w:pPr>
        <w:spacing w:before="0" w:after="200" w:line="276"/>
        <w:ind w:right="-641" w:left="-567"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6. Innovations in Air Quality Analysis</w:t>
      </w:r>
    </w:p>
    <w:p>
      <w:pPr>
        <w:spacing w:before="0" w:after="200" w:line="276"/>
        <w:ind w:right="-641" w:left="-567" w:firstLine="0"/>
        <w:jc w:val="left"/>
        <w:rPr>
          <w:rFonts w:ascii="Calibri" w:hAnsi="Calibri" w:cs="Calibri" w:eastAsia="Calibri"/>
          <w:color w:val="auto"/>
          <w:spacing w:val="0"/>
          <w:position w:val="0"/>
          <w:sz w:val="22"/>
          <w:shd w:fill="auto" w:val="clear"/>
        </w:rPr>
      </w:pPr>
    </w:p>
    <w:p>
      <w:pPr>
        <w:spacing w:before="0" w:after="200" w:line="276"/>
        <w:ind w:right="-641" w:left="-567"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4"/>
          <w:shd w:fill="auto" w:val="clear"/>
        </w:rPr>
        <w:t xml:space="preserve">6.1. Data Integration and Fusion</w:t>
      </w:r>
    </w:p>
    <w:p>
      <w:pPr>
        <w:spacing w:before="0" w:after="200" w:line="276"/>
        <w:ind w:right="-641" w:left="-42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Innovations in data integration and fusion have enabled a more holistic view of air quality. By combining information from various sources, including ground stations, satellites, and industrial emissions data, researchers and policymakers can gain a comprehensive understanding of the state's air quality.</w:t>
      </w:r>
    </w:p>
    <w:p>
      <w:pPr>
        <w:spacing w:before="0" w:after="200" w:line="276"/>
        <w:ind w:right="-641" w:left="-567" w:firstLine="0"/>
        <w:jc w:val="left"/>
        <w:rPr>
          <w:rFonts w:ascii="Calibri" w:hAnsi="Calibri" w:cs="Calibri" w:eastAsia="Calibri"/>
          <w:color w:val="auto"/>
          <w:spacing w:val="0"/>
          <w:position w:val="0"/>
          <w:sz w:val="22"/>
          <w:shd w:fill="auto" w:val="clear"/>
        </w:rPr>
      </w:pPr>
    </w:p>
    <w:p>
      <w:pPr>
        <w:spacing w:before="0" w:after="200" w:line="276"/>
        <w:ind w:right="-641" w:left="-567"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4"/>
          <w:shd w:fill="auto" w:val="clear"/>
        </w:rPr>
        <w:t xml:space="preserve">6.2. Advanced Predictive Modeling</w:t>
      </w:r>
    </w:p>
    <w:p>
      <w:pPr>
        <w:spacing w:before="0" w:after="200" w:line="276"/>
        <w:ind w:right="-641" w:left="-42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Sophisticated predictive models driven by machine learning algorithms are improving the accuracy of air quality forecasts. These models can provide short-term and long-term predictions, allowing residents and authorities to plan and respond effectively to air quality changes.</w:t>
      </w:r>
    </w:p>
    <w:p>
      <w:pPr>
        <w:spacing w:before="0" w:after="200" w:line="276"/>
        <w:ind w:right="-641" w:left="-567" w:firstLine="0"/>
        <w:jc w:val="left"/>
        <w:rPr>
          <w:rFonts w:ascii="Calibri" w:hAnsi="Calibri" w:cs="Calibri" w:eastAsia="Calibri"/>
          <w:color w:val="auto"/>
          <w:spacing w:val="0"/>
          <w:position w:val="0"/>
          <w:sz w:val="22"/>
          <w:shd w:fill="auto" w:val="clear"/>
        </w:rPr>
      </w:pPr>
    </w:p>
    <w:p>
      <w:pPr>
        <w:spacing w:before="0" w:after="200" w:line="276"/>
        <w:ind w:right="-641" w:left="-567"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4"/>
          <w:shd w:fill="auto" w:val="clear"/>
        </w:rPr>
        <w:t xml:space="preserve">6.3. Real-time Monitoring and Early Warning Systems</w:t>
      </w:r>
    </w:p>
    <w:p>
      <w:pPr>
        <w:spacing w:before="0" w:after="200" w:line="276"/>
        <w:ind w:right="-641" w:left="-42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monitoring stations and early warning systems are now in place across the state. These systems offer immediate data on air quality and provide alerts to residents and authorities in case of pollution spikes, allowing for swift response and protective actions.</w:t>
      </w:r>
    </w:p>
    <w:p>
      <w:pPr>
        <w:spacing w:before="0" w:after="200" w:line="276"/>
        <w:ind w:right="-641" w:left="-567" w:firstLine="0"/>
        <w:jc w:val="left"/>
        <w:rPr>
          <w:rFonts w:ascii="Calibri" w:hAnsi="Calibri" w:cs="Calibri" w:eastAsia="Calibri"/>
          <w:color w:val="auto"/>
          <w:spacing w:val="0"/>
          <w:position w:val="0"/>
          <w:sz w:val="22"/>
          <w:shd w:fill="auto" w:val="clear"/>
        </w:rPr>
      </w:pPr>
    </w:p>
    <w:p>
      <w:pPr>
        <w:spacing w:before="0" w:after="200" w:line="276"/>
        <w:ind w:right="-641" w:left="-567"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6.4. Public Awareness Initiatives</w:t>
      </w:r>
    </w:p>
    <w:p>
      <w:pPr>
        <w:spacing w:before="0" w:after="200" w:line="276"/>
        <w:ind w:right="-641" w:left="-42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awareness campaigns have been launched to educate residents about the importance of air quality and how their actions can contribute to improving it. These campaigns use various media, including social media, to reach a wide audience.</w:t>
      </w:r>
    </w:p>
    <w:p>
      <w:pPr>
        <w:spacing w:before="0" w:after="200" w:line="276"/>
        <w:ind w:right="-641" w:left="-567" w:firstLine="0"/>
        <w:jc w:val="left"/>
        <w:rPr>
          <w:rFonts w:ascii="Calibri" w:hAnsi="Calibri" w:cs="Calibri" w:eastAsia="Calibri"/>
          <w:color w:val="auto"/>
          <w:spacing w:val="0"/>
          <w:position w:val="0"/>
          <w:sz w:val="22"/>
          <w:shd w:fill="auto" w:val="clear"/>
        </w:rPr>
      </w:pPr>
    </w:p>
    <w:p>
      <w:pPr>
        <w:spacing w:before="0" w:after="200" w:line="276"/>
        <w:ind w:right="-641" w:left="-567"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b/>
          <w:color w:val="auto"/>
          <w:spacing w:val="0"/>
          <w:position w:val="0"/>
          <w:sz w:val="28"/>
          <w:shd w:fill="auto" w:val="clear"/>
        </w:rPr>
        <w:t xml:space="preserve">7. Impact of Innovations</w:t>
      </w:r>
    </w:p>
    <w:p>
      <w:pPr>
        <w:spacing w:before="0" w:after="200" w:line="276"/>
        <w:ind w:right="-641" w:left="-42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innovations in air quality analysis have started to yield positive results. Notable impacts include:</w:t>
      </w:r>
    </w:p>
    <w:p>
      <w:pPr>
        <w:spacing w:before="0" w:after="200" w:line="276"/>
        <w:ind w:right="-641" w:left="-42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Improved air quality in several regions.</w:t>
      </w:r>
    </w:p>
    <w:p>
      <w:pPr>
        <w:spacing w:before="0" w:after="200" w:line="276"/>
        <w:ind w:right="-641" w:left="-42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decrease in air quality-related health issues.</w:t>
      </w:r>
    </w:p>
    <w:p>
      <w:pPr>
        <w:spacing w:before="0" w:after="200" w:line="276"/>
        <w:ind w:right="-641" w:left="-42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Timely responses to air quality deterioration events.</w:t>
      </w:r>
    </w:p>
    <w:p>
      <w:pPr>
        <w:spacing w:before="0" w:after="200" w:line="276"/>
        <w:ind w:right="-641" w:left="-56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Increased public awareness and engagement in air quality improvement initiatives.</w:t>
      </w:r>
    </w:p>
    <w:p>
      <w:pPr>
        <w:spacing w:before="0" w:after="200" w:line="276"/>
        <w:ind w:right="-641" w:left="-56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Policy interventions adopted by relevant authorities.</w:t>
      </w:r>
    </w:p>
    <w:p>
      <w:pPr>
        <w:spacing w:before="0" w:after="200" w:line="276"/>
        <w:ind w:right="-641" w:left="-567" w:firstLine="0"/>
        <w:jc w:val="left"/>
        <w:rPr>
          <w:rFonts w:ascii="Calibri" w:hAnsi="Calibri" w:cs="Calibri" w:eastAsia="Calibri"/>
          <w:color w:val="auto"/>
          <w:spacing w:val="0"/>
          <w:position w:val="0"/>
          <w:sz w:val="22"/>
          <w:shd w:fill="auto" w:val="clear"/>
        </w:rPr>
      </w:pPr>
    </w:p>
    <w:p>
      <w:pPr>
        <w:spacing w:before="0" w:after="200" w:line="276"/>
        <w:ind w:right="-641" w:left="-567"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8. Challenges and Future Directions</w:t>
      </w:r>
    </w:p>
    <w:p>
      <w:pPr>
        <w:spacing w:before="0" w:after="200" w:line="276"/>
        <w:ind w:right="-641" w:left="-42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the progress, challenges remain. Continued efforts are needed to ensure sustained improvements in air quality. Future directions should include:</w:t>
      </w:r>
    </w:p>
    <w:p>
      <w:pPr>
        <w:spacing w:before="0" w:after="200" w:line="276"/>
        <w:ind w:right="-641" w:left="-42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Expanding the network of air quality monitoring stations to cover underserved areas.</w:t>
      </w:r>
    </w:p>
    <w:p>
      <w:pPr>
        <w:spacing w:before="0" w:after="200" w:line="276"/>
        <w:ind w:right="-641" w:left="-42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Enhancing the accuracy of predictive models by incorporating more localized and real-time data.</w:t>
      </w:r>
    </w:p>
    <w:p>
      <w:pPr>
        <w:spacing w:before="0" w:after="200" w:line="276"/>
        <w:ind w:right="-641" w:left="-42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Strengthening public-private partnerships for sustainable solutions.</w:t>
      </w:r>
    </w:p>
    <w:p>
      <w:pPr>
        <w:spacing w:before="0" w:after="200" w:line="276"/>
        <w:ind w:right="-641" w:left="-42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Regularly updating and improving public awareness campaigns to maintain momentum.</w:t>
      </w:r>
    </w:p>
    <w:p>
      <w:pPr>
        <w:spacing w:before="0" w:after="200" w:line="276"/>
        <w:ind w:right="-641" w:left="-567" w:firstLine="0"/>
        <w:jc w:val="left"/>
        <w:rPr>
          <w:rFonts w:ascii="Calibri" w:hAnsi="Calibri" w:cs="Calibri" w:eastAsia="Calibri"/>
          <w:color w:val="auto"/>
          <w:spacing w:val="0"/>
          <w:position w:val="0"/>
          <w:sz w:val="22"/>
          <w:shd w:fill="auto" w:val="clear"/>
        </w:rPr>
      </w:pPr>
    </w:p>
    <w:p>
      <w:pPr>
        <w:spacing w:before="0" w:after="200" w:line="276"/>
        <w:ind w:right="-641" w:left="-567"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9. Recommendations</w:t>
      </w:r>
    </w:p>
    <w:p>
      <w:pPr>
        <w:spacing w:before="0" w:after="200" w:line="276"/>
        <w:ind w:right="-641" w:left="-42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the findings and the challenges identified, the following recommendations are proposed:</w:t>
      </w:r>
    </w:p>
    <w:p>
      <w:pPr>
        <w:spacing w:before="0" w:after="200" w:line="276"/>
        <w:ind w:right="-641" w:left="-56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Allocate resources to expand the air quality monitoring network.</w:t>
      </w:r>
    </w:p>
    <w:p>
      <w:pPr>
        <w:spacing w:before="0" w:after="200" w:line="276"/>
        <w:ind w:right="-641" w:left="-56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Foster collaboration between research institutions, government agencies, and industry for advanced data analytics and innovation.</w:t>
      </w:r>
    </w:p>
    <w:p>
      <w:pPr>
        <w:spacing w:before="0" w:after="200" w:line="276"/>
        <w:ind w:right="-641" w:left="-56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Continuously evaluate the effectiveness of public awareness campaigns and adapt them to changing circumstances.</w:t>
      </w:r>
    </w:p>
    <w:p>
      <w:pPr>
        <w:spacing w:before="0" w:after="200" w:line="276"/>
        <w:ind w:right="-641" w:left="-56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Encourage the adoption of electric vehicles and sustainable industrial practices to reduce pollution sources.</w:t>
      </w:r>
    </w:p>
    <w:p>
      <w:pPr>
        <w:spacing w:before="0" w:after="200" w:line="276"/>
        <w:ind w:right="-641" w:left="-567" w:firstLine="0"/>
        <w:jc w:val="left"/>
        <w:rPr>
          <w:rFonts w:ascii="Calibri" w:hAnsi="Calibri" w:cs="Calibri" w:eastAsia="Calibri"/>
          <w:color w:val="auto"/>
          <w:spacing w:val="0"/>
          <w:position w:val="0"/>
          <w:sz w:val="22"/>
          <w:shd w:fill="auto" w:val="clear"/>
        </w:rPr>
      </w:pPr>
    </w:p>
    <w:p>
      <w:pPr>
        <w:spacing w:before="0" w:after="200" w:line="276"/>
        <w:ind w:right="-641" w:left="-567"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10. Conclusion</w:t>
      </w:r>
    </w:p>
    <w:p>
      <w:pPr>
        <w:spacing w:before="0" w:after="200" w:line="276"/>
        <w:ind w:right="-641" w:left="-56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Innovation in air quality analysis in Tamil Nadu is instrumental in addressing the critical issue of air pollution. These innovations are making a tangible impact on public health and the environment, but continued commitment and investment are essential to further improve air quality and ensure a healthier and cleaner future for all residents of Tamil Nadu.</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