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D5. nCino Relationship Notes Export: Larkspur Precision Components, Inc.</w:t>
      </w:r>
    </w:p>
    <w:p>
      <w:r>
        <w:t>Relationship Manager: P. Lindqvist. Activity notes exported Sept 2026. Figures in $ millions where stated.</w:t>
      </w:r>
    </w:p>
    <w:p>
      <w:r>
        <w:rPr>
          <w:b/>
        </w:rPr>
        <w:t>¶1 Profile.</w:t>
      </w:r>
      <w:r>
        <w:t xml:space="preserve"> Privately held. Founded 1994 in Rockford, Illinois, by Erik and Maria Halvorsen. Makes precision-machined components and welded assemblies for agricultural and construction equipment OEMs. About 310 employees and one plant. Ownership: Erik Halvorsen 55%, Maria Halvorsen 25%, Anders Halvorsen (COO) 20%.</w:t>
      </w:r>
    </w:p>
    <w:p>
      <w:r>
        <w:rPr>
          <w:b/>
        </w:rPr>
        <w:t>¶2 Relationship.</w:t>
      </w:r>
      <w:r>
        <w:t xml:space="preserve"> Deposit and treasury management customer since 2019. Average operating deposits were $4.1 million over the trailing 12 months to August 2026. A $12.0 million facility ($7.0M term loan, $5.0M revolver) was approved June 2023. Paid as agreed with no past dues.</w:t>
      </w:r>
    </w:p>
    <w:p>
      <w:r>
        <w:rPr>
          <w:b/>
        </w:rPr>
        <w:t>¶3 2025-03-14.</w:t>
      </w:r>
      <w:r>
        <w:t xml:space="preserve"> The Q4 2024 compliance certificate arrived 18 days late. Credit Administration waived the reporting covenant (waiver W-25-0117). All later certificates arrived on time.</w:t>
      </w:r>
    </w:p>
    <w:p>
      <w:r>
        <w:rPr>
          <w:b/>
        </w:rPr>
        <w:t>¶4 2026-08-19 call.</w:t>
      </w:r>
      <w:r>
        <w:t xml:space="preserve"> Erik and Anders Halvorsen asked to increase the facility to $18.0 million to fund a 60,000 sq ft expansion of the Rockford plant ($6.0 million), tied to a new multi-year Customer A program. They want to close by November 30, 2026, so construction can start before winter. They said a national bank has offered to deliver a term sheet within 10 business days.</w:t>
      </w:r>
    </w:p>
    <w:p>
      <w:r>
        <w:rPr>
          <w:b/>
        </w:rPr>
        <w:t>¶5 2026-09-02 call.</w:t>
      </w:r>
      <w:r>
        <w:t xml:space="preserve"> Erik Halvorsen (64) plans to hand the CEO role to Anders within three years. The family has discussed "informally" selling a minority stake to a private equity firm. There is no timeline and no LOI.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- prepared for case exercise.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