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5726B" w14:textId="2F840173" w:rsidR="00F0665A" w:rsidRPr="00F0665A" w:rsidRDefault="00F0665A">
      <w:pPr>
        <w:rPr>
          <w:lang w:val="fr-FR"/>
        </w:rPr>
      </w:pPr>
      <w:r w:rsidRPr="00F0665A">
        <w:rPr>
          <w:lang w:val="fr-FR"/>
        </w:rPr>
        <w:t>a) T (n) = 3T (n/2) + n</w:t>
      </w:r>
      <w:r>
        <w:rPr>
          <w:lang w:val="fr-FR"/>
        </w:rPr>
        <w:t xml:space="preserve"> :   ===== </w:t>
      </w:r>
      <w:r w:rsidRPr="00F0665A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Θ</w:t>
      </w:r>
      <w:r w:rsidRPr="00F0665A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(n</w:t>
      </w:r>
      <w:r w:rsidRPr="00F0665A">
        <w:rPr>
          <w:rFonts w:ascii="Segoe UI" w:hAnsi="Segoe UI" w:cs="Segoe UI"/>
          <w:color w:val="232629"/>
          <w:sz w:val="18"/>
          <w:szCs w:val="18"/>
          <w:bdr w:val="none" w:sz="0" w:space="0" w:color="auto" w:frame="1"/>
          <w:shd w:val="clear" w:color="auto" w:fill="FFFFFF"/>
          <w:vertAlign w:val="superscript"/>
          <w:lang w:val="fr-FR"/>
        </w:rPr>
        <w:t>log</w:t>
      </w:r>
      <w:r>
        <w:rPr>
          <w:rFonts w:ascii="inherit" w:hAnsi="inherit" w:cs="Segoe UI"/>
          <w:color w:val="232629"/>
          <w:sz w:val="14"/>
          <w:szCs w:val="14"/>
          <w:bdr w:val="none" w:sz="0" w:space="0" w:color="auto" w:frame="1"/>
          <w:shd w:val="clear" w:color="auto" w:fill="FFFFFF"/>
          <w:vertAlign w:val="subscript"/>
          <w:lang w:val="fr-FR"/>
        </w:rPr>
        <w:t>2</w:t>
      </w:r>
      <w:r w:rsidRPr="00F0665A">
        <w:rPr>
          <w:rFonts w:ascii="Segoe UI" w:hAnsi="Segoe UI" w:cs="Segoe UI"/>
          <w:color w:val="232629"/>
          <w:sz w:val="18"/>
          <w:szCs w:val="18"/>
          <w:bdr w:val="none" w:sz="0" w:space="0" w:color="auto" w:frame="1"/>
          <w:shd w:val="clear" w:color="auto" w:fill="FFFFFF"/>
          <w:vertAlign w:val="superscript"/>
          <w:lang w:val="fr-FR"/>
        </w:rPr>
        <w:t>a</w:t>
      </w:r>
      <w:r w:rsidRPr="00F0665A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) </w:t>
      </w:r>
    </w:p>
    <w:p w14:paraId="0F95EEEF" w14:textId="2D414C2A" w:rsidR="00F0665A" w:rsidRPr="00F0665A" w:rsidRDefault="00F0665A">
      <w:pPr>
        <w:rPr>
          <w:lang w:val="fr-FR"/>
        </w:rPr>
      </w:pPr>
      <w:r w:rsidRPr="00F0665A">
        <w:rPr>
          <w:lang w:val="fr-FR"/>
        </w:rPr>
        <w:t xml:space="preserve">b) T (n) = 64T (n/8) − n^2(log n) </w:t>
      </w:r>
      <w:r>
        <w:rPr>
          <w:lang w:val="fr-FR"/>
        </w:rPr>
        <w:t xml:space="preserve"> ==== </w:t>
      </w:r>
      <w:r>
        <w:rPr>
          <w:rStyle w:val="mi"/>
          <w:rFonts w:ascii="MathJax_Main" w:hAnsi="MathJax_Main"/>
          <w:color w:val="444444"/>
          <w:sz w:val="27"/>
          <w:szCs w:val="27"/>
          <w:bdr w:val="none" w:sz="0" w:space="0" w:color="auto" w:frame="1"/>
          <w:shd w:val="clear" w:color="auto" w:fill="FFFFFF"/>
        </w:rPr>
        <w:t>Θ</w:t>
      </w:r>
      <w:r w:rsidRPr="00F0665A">
        <w:rPr>
          <w:rStyle w:val="mo"/>
          <w:rFonts w:ascii="MathJax_Size3" w:hAnsi="MathJax_Size3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(</w:t>
      </w:r>
      <w:r w:rsidRPr="00F0665A">
        <w:rPr>
          <w:rStyle w:val="mi"/>
          <w:rFonts w:ascii="MathJax_Math-italic" w:hAnsi="MathJax_Math-italic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n</w:t>
      </w:r>
      <w:r w:rsidRPr="00F0665A">
        <w:rPr>
          <w:rStyle w:val="mn"/>
          <w:rFonts w:ascii="MathJax_Main" w:hAnsi="MathJax_Main"/>
          <w:color w:val="444444"/>
          <w:sz w:val="19"/>
          <w:szCs w:val="19"/>
          <w:bdr w:val="none" w:sz="0" w:space="0" w:color="auto" w:frame="1"/>
          <w:shd w:val="clear" w:color="auto" w:fill="FFFFFF"/>
          <w:lang w:val="fr-FR"/>
        </w:rPr>
        <w:t>2</w:t>
      </w:r>
      <w:r w:rsidRPr="00F0665A">
        <w:rPr>
          <w:rStyle w:val="mn"/>
          <w:rFonts w:ascii="MathJax_Main" w:hAnsi="MathJax_Main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2</w:t>
      </w:r>
      <w:r w:rsidRPr="00F0665A">
        <w:rPr>
          <w:rStyle w:val="mtext"/>
          <w:rFonts w:ascii="MathJax_Main" w:hAnsi="MathJax_Main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 </w:t>
      </w:r>
      <w:r w:rsidRPr="00F0665A">
        <w:rPr>
          <w:rStyle w:val="mi"/>
          <w:rFonts w:ascii="MathJax_Main" w:hAnsi="MathJax_Main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log</w:t>
      </w:r>
      <w:r w:rsidRPr="00F0665A">
        <w:rPr>
          <w:rStyle w:val="mn"/>
          <w:rFonts w:ascii="MathJax_Main" w:hAnsi="MathJax_Main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1</w:t>
      </w:r>
      <w:r w:rsidRPr="00F0665A">
        <w:rPr>
          <w:rStyle w:val="mi"/>
          <w:rFonts w:ascii="MathJax_Math-italic" w:hAnsi="MathJax_Math-italic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n</w:t>
      </w:r>
      <w:r w:rsidRPr="00F0665A">
        <w:rPr>
          <w:rStyle w:val="mtext"/>
          <w:rFonts w:ascii="MathJax_Main" w:hAnsi="MathJax_Main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 </w:t>
      </w:r>
      <w:proofErr w:type="spellStart"/>
      <w:r w:rsidRPr="00F0665A">
        <w:rPr>
          <w:rStyle w:val="mi"/>
          <w:rFonts w:ascii="MathJax_Main" w:hAnsi="MathJax_Main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log</w:t>
      </w:r>
      <w:r w:rsidRPr="00F0665A">
        <w:rPr>
          <w:rStyle w:val="mi"/>
          <w:rFonts w:ascii="MathJax_Math-italic" w:hAnsi="MathJax_Math-italic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n</w:t>
      </w:r>
      <w:proofErr w:type="spellEnd"/>
      <w:r w:rsidRPr="00F0665A">
        <w:rPr>
          <w:rStyle w:val="mo"/>
          <w:rFonts w:ascii="MathJax_Size3" w:hAnsi="MathJax_Size3"/>
          <w:color w:val="444444"/>
          <w:sz w:val="27"/>
          <w:szCs w:val="27"/>
          <w:bdr w:val="none" w:sz="0" w:space="0" w:color="auto" w:frame="1"/>
          <w:shd w:val="clear" w:color="auto" w:fill="FFFFFF"/>
          <w:lang w:val="fr-FR"/>
        </w:rPr>
        <w:t>)</w:t>
      </w:r>
    </w:p>
    <w:p w14:paraId="30E334F2" w14:textId="4E028E79" w:rsidR="00F0665A" w:rsidRPr="00F0665A" w:rsidRDefault="00F0665A">
      <w:pPr>
        <w:rPr>
          <w:lang w:val="fr-FR"/>
        </w:rPr>
      </w:pPr>
      <w:r w:rsidRPr="00F0665A">
        <w:rPr>
          <w:lang w:val="fr-FR"/>
        </w:rPr>
        <w:t xml:space="preserve">c) T (n) = 2nT (n/2) + </w:t>
      </w:r>
      <w:proofErr w:type="spellStart"/>
      <w:r w:rsidRPr="00F0665A">
        <w:rPr>
          <w:lang w:val="fr-FR"/>
        </w:rPr>
        <w:t>n^n</w:t>
      </w:r>
      <w:proofErr w:type="spellEnd"/>
      <w:r>
        <w:rPr>
          <w:lang w:val="fr-FR"/>
        </w:rPr>
        <w:t xml:space="preserve"> =====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Θ</w:t>
      </w:r>
      <w:r w:rsidRPr="00F0665A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(n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 xml:space="preserve"> log^2 n</w:t>
      </w:r>
      <w:r w:rsidRPr="00F0665A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) </w:t>
      </w:r>
    </w:p>
    <w:p w14:paraId="04E05049" w14:textId="7FD7987C" w:rsidR="00F0665A" w:rsidRDefault="00F0665A">
      <w:pPr>
        <w:rPr>
          <w:lang w:val="fr-FR"/>
        </w:rPr>
      </w:pPr>
      <w:r w:rsidRPr="00F0665A">
        <w:rPr>
          <w:lang w:val="fr-FR"/>
        </w:rPr>
        <w:t xml:space="preserve">d) T (n) = 3T (n/3) + n/2 </w:t>
      </w:r>
      <w:r w:rsidR="0064062C">
        <w:rPr>
          <w:lang w:val="fr-FR"/>
        </w:rPr>
        <w:t xml:space="preserve">==== </w:t>
      </w:r>
      <w:r w:rsidR="0064062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Θ</w:t>
      </w:r>
      <w:r w:rsidR="0064062C" w:rsidRPr="00F0665A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(n</w:t>
      </w:r>
      <w:r w:rsidR="0064062C" w:rsidRPr="00F0665A">
        <w:rPr>
          <w:rFonts w:ascii="Segoe UI" w:hAnsi="Segoe UI" w:cs="Segoe UI"/>
          <w:color w:val="232629"/>
          <w:sz w:val="18"/>
          <w:szCs w:val="18"/>
          <w:bdr w:val="none" w:sz="0" w:space="0" w:color="auto" w:frame="1"/>
          <w:shd w:val="clear" w:color="auto" w:fill="FFFFFF"/>
          <w:vertAlign w:val="superscript"/>
          <w:lang w:val="fr-FR"/>
        </w:rPr>
        <w:t>log</w:t>
      </w:r>
      <w:r w:rsidR="0064062C">
        <w:rPr>
          <w:rFonts w:ascii="inherit" w:hAnsi="inherit" w:cs="Segoe UI"/>
          <w:color w:val="232629"/>
          <w:sz w:val="14"/>
          <w:szCs w:val="14"/>
          <w:bdr w:val="none" w:sz="0" w:space="0" w:color="auto" w:frame="1"/>
          <w:shd w:val="clear" w:color="auto" w:fill="FFFFFF"/>
          <w:vertAlign w:val="subscript"/>
          <w:lang w:val="fr-FR"/>
        </w:rPr>
        <w:t>3</w:t>
      </w:r>
      <w:r w:rsidR="0064062C" w:rsidRPr="00F0665A">
        <w:rPr>
          <w:rFonts w:ascii="Segoe UI" w:hAnsi="Segoe UI" w:cs="Segoe UI"/>
          <w:color w:val="232629"/>
          <w:sz w:val="18"/>
          <w:szCs w:val="18"/>
          <w:bdr w:val="none" w:sz="0" w:space="0" w:color="auto" w:frame="1"/>
          <w:shd w:val="clear" w:color="auto" w:fill="FFFFFF"/>
          <w:vertAlign w:val="superscript"/>
          <w:lang w:val="fr-FR"/>
        </w:rPr>
        <w:t>a</w:t>
      </w:r>
      <w:r w:rsidR="0064062C" w:rsidRPr="00F0665A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) </w:t>
      </w:r>
    </w:p>
    <w:p w14:paraId="272D99B3" w14:textId="0EA73534" w:rsidR="005B6A10" w:rsidRPr="00F0665A" w:rsidRDefault="00F0665A">
      <w:pPr>
        <w:rPr>
          <w:lang w:val="fr-FR"/>
        </w:rPr>
      </w:pPr>
      <w:r w:rsidRPr="00F0665A">
        <w:rPr>
          <w:lang w:val="fr-FR"/>
        </w:rPr>
        <w:t>e) .T (n) = 7T (n/3) + n^2</w:t>
      </w:r>
      <w:r>
        <w:rPr>
          <w:lang w:val="fr-FR"/>
        </w:rPr>
        <w:t xml:space="preserve"> ===== </w:t>
      </w:r>
      <w:r w:rsidR="0064062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Θ</w:t>
      </w:r>
      <w:r w:rsidR="0064062C" w:rsidRPr="00F0665A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(n</w:t>
      </w:r>
      <w:r w:rsidR="0064062C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 xml:space="preserve"> log^</w:t>
      </w:r>
      <w:r w:rsidR="0064062C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7</w:t>
      </w:r>
      <w:r w:rsidR="0064062C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 xml:space="preserve"> n</w:t>
      </w:r>
      <w:r w:rsidR="0064062C" w:rsidRPr="00F0665A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fr-FR"/>
        </w:rPr>
        <w:t>) </w:t>
      </w:r>
    </w:p>
    <w:sectPr w:rsidR="005B6A10" w:rsidRPr="00F0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F255D" w14:textId="77777777" w:rsidR="0064062C" w:rsidRDefault="0064062C" w:rsidP="0064062C">
      <w:pPr>
        <w:spacing w:after="0" w:line="240" w:lineRule="auto"/>
      </w:pPr>
      <w:r>
        <w:separator/>
      </w:r>
    </w:p>
  </w:endnote>
  <w:endnote w:type="continuationSeparator" w:id="0">
    <w:p w14:paraId="4B4DB683" w14:textId="77777777" w:rsidR="0064062C" w:rsidRDefault="0064062C" w:rsidP="0064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E8846" w14:textId="77777777" w:rsidR="0064062C" w:rsidRDefault="0064062C" w:rsidP="0064062C">
      <w:pPr>
        <w:spacing w:after="0" w:line="240" w:lineRule="auto"/>
      </w:pPr>
      <w:r>
        <w:separator/>
      </w:r>
    </w:p>
  </w:footnote>
  <w:footnote w:type="continuationSeparator" w:id="0">
    <w:p w14:paraId="7560B2AD" w14:textId="77777777" w:rsidR="0064062C" w:rsidRDefault="0064062C" w:rsidP="00640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5A"/>
    <w:rsid w:val="0064062C"/>
    <w:rsid w:val="006E3A4E"/>
    <w:rsid w:val="00755483"/>
    <w:rsid w:val="00BB79C1"/>
    <w:rsid w:val="00E0323E"/>
    <w:rsid w:val="00F0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8BE4"/>
  <w15:chartTrackingRefBased/>
  <w15:docId w15:val="{363AD48A-9A93-4FAA-951E-12B937EC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F0665A"/>
  </w:style>
  <w:style w:type="character" w:customStyle="1" w:styleId="mo">
    <w:name w:val="mo"/>
    <w:basedOn w:val="DefaultParagraphFont"/>
    <w:rsid w:val="00F0665A"/>
  </w:style>
  <w:style w:type="character" w:customStyle="1" w:styleId="mn">
    <w:name w:val="mn"/>
    <w:basedOn w:val="DefaultParagraphFont"/>
    <w:rsid w:val="00F0665A"/>
  </w:style>
  <w:style w:type="character" w:customStyle="1" w:styleId="mtext">
    <w:name w:val="mtext"/>
    <w:basedOn w:val="DefaultParagraphFont"/>
    <w:rsid w:val="00F0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Kumar</dc:creator>
  <cp:keywords/>
  <dc:description/>
  <cp:lastModifiedBy>Ravish Kumar</cp:lastModifiedBy>
  <cp:revision>1</cp:revision>
  <dcterms:created xsi:type="dcterms:W3CDTF">2021-12-31T19:38:00Z</dcterms:created>
  <dcterms:modified xsi:type="dcterms:W3CDTF">2021-12-31T19:51:00Z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712cef-7f2e-4ff6-bc72-fc5d119f50a1_Enabled">
    <vt:lpwstr>true</vt:lpwstr>
  </property>
  <property fmtid="{D5CDD505-2E9C-101B-9397-08002B2CF9AE}" pid="3" name="MSIP_Label_0e712cef-7f2e-4ff6-bc72-fc5d119f50a1_SetDate">
    <vt:lpwstr>2021-12-31T19:38:57Z</vt:lpwstr>
  </property>
  <property fmtid="{D5CDD505-2E9C-101B-9397-08002B2CF9AE}" pid="4" name="MSIP_Label_0e712cef-7f2e-4ff6-bc72-fc5d119f50a1_Method">
    <vt:lpwstr>Standard</vt:lpwstr>
  </property>
  <property fmtid="{D5CDD505-2E9C-101B-9397-08002B2CF9AE}" pid="5" name="MSIP_Label_0e712cef-7f2e-4ff6-bc72-fc5d119f50a1_Name">
    <vt:lpwstr>Company Confidential</vt:lpwstr>
  </property>
  <property fmtid="{D5CDD505-2E9C-101B-9397-08002B2CF9AE}" pid="6" name="MSIP_Label_0e712cef-7f2e-4ff6-bc72-fc5d119f50a1_SiteId">
    <vt:lpwstr>7565b51c-5e87-48eb-bc80-252b20bc1ade</vt:lpwstr>
  </property>
  <property fmtid="{D5CDD505-2E9C-101B-9397-08002B2CF9AE}" pid="7" name="MSIP_Label_0e712cef-7f2e-4ff6-bc72-fc5d119f50a1_ActionId">
    <vt:lpwstr>77a71ae6-4b35-475e-af02-ef1688586279</vt:lpwstr>
  </property>
  <property fmtid="{D5CDD505-2E9C-101B-9397-08002B2CF9AE}" pid="8" name="MSIP_Label_0e712cef-7f2e-4ff6-bc72-fc5d119f50a1_ContentBits">
    <vt:lpwstr>0</vt:lpwstr>
  </property>
</Properties>
</file>