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229DA5" w14:textId="77777777" w:rsidR="0060331F" w:rsidRDefault="00000000">
      <w:pPr>
        <w:spacing w:after="40"/>
        <w:rPr>
          <w:rFonts w:ascii="Arial" w:hAnsi="Arial"/>
          <w:b/>
          <w:color w:val="1B365D"/>
          <w:sz w:val="40"/>
        </w:rPr>
      </w:pPr>
      <w:r>
        <w:rPr>
          <w:rFonts w:ascii="Arial" w:hAnsi="Arial"/>
          <w:b/>
          <w:color w:val="1B365D"/>
          <w:sz w:val="40"/>
        </w:rPr>
        <w:t>DataCo Supply Chain Performance Analysis</w:t>
      </w:r>
    </w:p>
    <w:p w14:paraId="67FD5623" w14:textId="77777777" w:rsidR="008059CE" w:rsidRDefault="008059CE">
      <w:pPr>
        <w:spacing w:after="40"/>
      </w:pPr>
    </w:p>
    <w:p w14:paraId="2D0695E3" w14:textId="77777777" w:rsidR="0060331F" w:rsidRDefault="00000000">
      <w:r>
        <w:rPr>
          <w:rFonts w:ascii="Arial" w:hAnsi="Arial"/>
          <w:i/>
          <w:color w:val="646464"/>
          <w:sz w:val="24"/>
        </w:rPr>
        <w:t>Optimizing Shipping Mode Profitability &amp; Cost Efficiency Through Business Analytics</w:t>
      </w:r>
    </w:p>
    <w:p w14:paraId="7B4DF680" w14:textId="77777777" w:rsidR="00AB4BA5" w:rsidRDefault="00000000">
      <w:pPr>
        <w:spacing w:after="240"/>
        <w:rPr>
          <w:rFonts w:ascii="Arial" w:hAnsi="Arial"/>
          <w:color w:val="505050"/>
          <w:sz w:val="19"/>
        </w:rPr>
      </w:pPr>
      <w:r>
        <w:rPr>
          <w:rFonts w:ascii="Arial" w:hAnsi="Arial"/>
          <w:color w:val="505050"/>
          <w:sz w:val="19"/>
        </w:rPr>
        <w:t xml:space="preserve">Programme: NTUC LearningHub SCTP Associate Data Analyst </w:t>
      </w:r>
    </w:p>
    <w:p w14:paraId="12858920" w14:textId="77777777" w:rsidR="00FE60BF" w:rsidRDefault="00000000">
      <w:pPr>
        <w:spacing w:after="240"/>
        <w:rPr>
          <w:rFonts w:ascii="Arial" w:hAnsi="Arial"/>
          <w:color w:val="505050"/>
          <w:sz w:val="19"/>
        </w:rPr>
      </w:pPr>
      <w:r>
        <w:rPr>
          <w:rFonts w:ascii="Arial" w:hAnsi="Arial"/>
          <w:color w:val="505050"/>
          <w:sz w:val="19"/>
        </w:rPr>
        <w:t xml:space="preserve"> </w:t>
      </w:r>
      <w:proofErr w:type="gramStart"/>
      <w:r>
        <w:rPr>
          <w:rFonts w:ascii="Arial" w:hAnsi="Arial"/>
          <w:color w:val="505050"/>
          <w:sz w:val="19"/>
        </w:rPr>
        <w:t>|  Project</w:t>
      </w:r>
      <w:proofErr w:type="gramEnd"/>
      <w:r>
        <w:rPr>
          <w:rFonts w:ascii="Arial" w:hAnsi="Arial"/>
          <w:color w:val="505050"/>
          <w:sz w:val="19"/>
        </w:rPr>
        <w:t xml:space="preserve"> type: Business Analytics</w:t>
      </w:r>
    </w:p>
    <w:p w14:paraId="7B09DBF7" w14:textId="5AD4030A" w:rsidR="008059CE" w:rsidRDefault="00000000">
      <w:pPr>
        <w:spacing w:after="240"/>
        <w:rPr>
          <w:rFonts w:ascii="Arial" w:hAnsi="Arial"/>
          <w:color w:val="505050"/>
          <w:sz w:val="19"/>
        </w:rPr>
      </w:pPr>
      <w:r>
        <w:rPr>
          <w:rFonts w:ascii="Arial" w:hAnsi="Arial"/>
          <w:color w:val="505050"/>
          <w:sz w:val="19"/>
        </w:rPr>
        <w:br/>
        <w:t xml:space="preserve">Data source: DataCo project datasets  </w:t>
      </w:r>
    </w:p>
    <w:p w14:paraId="70B10239" w14:textId="7CDE665C" w:rsidR="0060331F" w:rsidRDefault="00000000">
      <w:pPr>
        <w:spacing w:after="240"/>
      </w:pPr>
      <w:proofErr w:type="gramStart"/>
      <w:r>
        <w:rPr>
          <w:rFonts w:ascii="Arial" w:hAnsi="Arial"/>
          <w:color w:val="505050"/>
          <w:sz w:val="19"/>
        </w:rPr>
        <w:t>|  Tools</w:t>
      </w:r>
      <w:proofErr w:type="gramEnd"/>
      <w:r>
        <w:rPr>
          <w:rFonts w:ascii="Arial" w:hAnsi="Arial"/>
          <w:color w:val="505050"/>
          <w:sz w:val="19"/>
        </w:rPr>
        <w:t>: Python, Pandas, Matplotlib, Google Colab, Power BI and GitHub</w:t>
      </w:r>
    </w:p>
    <w:p w14:paraId="51AF3FF7" w14:textId="77777777" w:rsidR="0060331F" w:rsidRDefault="00000000">
      <w:pPr>
        <w:keepNext/>
        <w:spacing w:before="280" w:after="120"/>
      </w:pPr>
      <w:r>
        <w:rPr>
          <w:rFonts w:ascii="Arial" w:hAnsi="Arial"/>
          <w:b/>
          <w:color w:val="1B365D"/>
          <w:sz w:val="28"/>
        </w:rPr>
        <w:t>1. Project Overview</w:t>
      </w:r>
    </w:p>
    <w:p w14:paraId="4B35B8ED" w14:textId="77777777" w:rsidR="0060331F" w:rsidRDefault="00000000">
      <w:pPr>
        <w:spacing w:after="120"/>
      </w:pPr>
      <w:r>
        <w:rPr>
          <w:rFonts w:ascii="Arial" w:hAnsi="Arial"/>
          <w:color w:val="333333"/>
        </w:rPr>
        <w:t>This capstone project analyses DataCo supply chain operations using nine related CSV datasets and their Data Dictionary. It examines customer orders, shipping mode profitability, cost efficiency, product sales, profit margins, and customer segments. Python will support data preparation and exploratory data analysis (EDA), while Power BI will present interactive dashboards to support logistics and financial decisions.</w:t>
      </w:r>
    </w:p>
    <w:p w14:paraId="67043FE6" w14:textId="77777777" w:rsidR="0060331F" w:rsidRDefault="00000000">
      <w:pPr>
        <w:keepNext/>
        <w:spacing w:before="280" w:after="120"/>
      </w:pPr>
      <w:r>
        <w:rPr>
          <w:rFonts w:ascii="Arial" w:hAnsi="Arial"/>
          <w:b/>
          <w:color w:val="1B365D"/>
          <w:sz w:val="28"/>
        </w:rPr>
        <w:t>2. Problem Statement</w:t>
      </w:r>
    </w:p>
    <w:p w14:paraId="291458A9" w14:textId="77777777" w:rsidR="0060331F" w:rsidRDefault="00000000">
      <w:pPr>
        <w:spacing w:after="120"/>
      </w:pPr>
      <w:r>
        <w:rPr>
          <w:rFonts w:ascii="Arial" w:hAnsi="Arial"/>
          <w:color w:val="333333"/>
        </w:rPr>
        <w:t>DataCo utilizes multiple shipping tiers (Standard Class, Second Class, First Class, and Same Day) to deliver products globally. While premium shipping options aim to satisfy customer demand, high shipping costs and unaligned discount strategies can severely erode profit margins across different product lines. Without detailed financial reporting, logistics teams cannot easily determine which shipping modes deliver the highest net profitability.</w:t>
      </w:r>
    </w:p>
    <w:p w14:paraId="0C9A19C6" w14:textId="77777777" w:rsidR="0060331F" w:rsidRDefault="00000000">
      <w:pPr>
        <w:spacing w:after="120"/>
      </w:pPr>
      <w:r>
        <w:rPr>
          <w:rFonts w:ascii="Arial" w:hAnsi="Arial"/>
          <w:color w:val="333333"/>
        </w:rPr>
        <w:t>Main research question: How can DataCo analyze transaction revenues, discounts, and fulfillment costs across shipping modes to identify the most profitable logistics strategies and reduce low-margin shipments?</w:t>
      </w:r>
    </w:p>
    <w:p w14:paraId="0EDB7442" w14:textId="77777777" w:rsidR="0060331F" w:rsidRDefault="00000000">
      <w:pPr>
        <w:spacing w:after="120"/>
      </w:pPr>
      <w:r>
        <w:rPr>
          <w:rFonts w:ascii="Arial" w:hAnsi="Arial"/>
          <w:color w:val="333333"/>
        </w:rPr>
        <w:t>The analysis will identify measurable profit patterns, cost drivers, and optimization opportunities; it will evaluate observed transactional data without assuming unmeasured operational overheads.</w:t>
      </w:r>
    </w:p>
    <w:p w14:paraId="1407CBB7" w14:textId="77777777" w:rsidR="0060331F" w:rsidRDefault="00000000">
      <w:pPr>
        <w:keepNext/>
        <w:spacing w:before="280" w:after="120"/>
      </w:pPr>
      <w:r>
        <w:rPr>
          <w:rFonts w:ascii="Arial" w:hAnsi="Arial"/>
          <w:b/>
          <w:color w:val="1B365D"/>
          <w:sz w:val="28"/>
        </w:rPr>
        <w:t>3. Research Objectives</w:t>
      </w:r>
    </w:p>
    <w:p w14:paraId="0A1EE6C1" w14:textId="77777777" w:rsidR="0060331F" w:rsidRDefault="00000000">
      <w:pPr>
        <w:spacing w:after="120"/>
      </w:pPr>
      <w:r>
        <w:rPr>
          <w:rFonts w:ascii="Arial" w:hAnsi="Arial"/>
          <w:color w:val="333333"/>
        </w:rPr>
        <w:t>The project focuses on five research objectives:</w:t>
      </w:r>
    </w:p>
    <w:p w14:paraId="66A6AB76" w14:textId="77777777" w:rsidR="00061F0D" w:rsidRDefault="00000000">
      <w:pPr>
        <w:spacing w:after="120"/>
        <w:rPr>
          <w:rFonts w:ascii="Arial" w:hAnsi="Arial"/>
          <w:color w:val="333333"/>
        </w:rPr>
      </w:pPr>
      <w:r>
        <w:rPr>
          <w:rFonts w:ascii="Arial" w:hAnsi="Arial"/>
          <w:color w:val="333333"/>
        </w:rPr>
        <w:t xml:space="preserve">Objective 1: </w:t>
      </w:r>
      <w:proofErr w:type="spellStart"/>
      <w:r>
        <w:rPr>
          <w:rFonts w:ascii="Arial" w:hAnsi="Arial"/>
          <w:color w:val="333333"/>
        </w:rPr>
        <w:t>Analyse</w:t>
      </w:r>
      <w:proofErr w:type="spellEnd"/>
      <w:r>
        <w:rPr>
          <w:rFonts w:ascii="Arial" w:hAnsi="Arial"/>
          <w:color w:val="333333"/>
        </w:rPr>
        <w:t xml:space="preserve"> Overall Sales Performance</w:t>
      </w:r>
    </w:p>
    <w:p w14:paraId="5E872139" w14:textId="7FA13622" w:rsidR="0060331F" w:rsidRPr="00B76581" w:rsidRDefault="00000000">
      <w:pPr>
        <w:spacing w:after="120"/>
        <w:rPr>
          <w:rFonts w:ascii="Arial" w:hAnsi="Arial"/>
          <w:color w:val="333333"/>
        </w:rPr>
      </w:pPr>
      <w:r>
        <w:rPr>
          <w:rFonts w:ascii="Arial" w:hAnsi="Arial"/>
          <w:color w:val="333333"/>
        </w:rPr>
        <w:br/>
        <w:t>• Calculate total sales revenue and order volume.</w:t>
      </w:r>
      <w:r>
        <w:rPr>
          <w:rFonts w:ascii="Arial" w:hAnsi="Arial"/>
          <w:color w:val="333333"/>
        </w:rPr>
        <w:br/>
      </w:r>
      <w:r>
        <w:rPr>
          <w:rFonts w:ascii="Arial" w:hAnsi="Arial"/>
          <w:color w:val="333333"/>
        </w:rPr>
        <w:lastRenderedPageBreak/>
        <w:t>• Examine monthly and yearly sales trends.</w:t>
      </w:r>
      <w:r>
        <w:rPr>
          <w:rFonts w:ascii="Arial" w:hAnsi="Arial"/>
          <w:color w:val="333333"/>
        </w:rPr>
        <w:br/>
        <w:t>• Identify products and categories contributing the highest sales.</w:t>
      </w:r>
    </w:p>
    <w:p w14:paraId="011280DF" w14:textId="77777777" w:rsidR="0060331F" w:rsidRDefault="00000000">
      <w:pPr>
        <w:spacing w:after="120"/>
      </w:pPr>
      <w:r>
        <w:rPr>
          <w:rFonts w:ascii="Arial" w:hAnsi="Arial"/>
          <w:color w:val="333333"/>
        </w:rPr>
        <w:t>Objective 2: Evaluate Shipping Mode Performance &amp; Fulfillment Efficiency</w:t>
      </w:r>
      <w:r>
        <w:rPr>
          <w:rFonts w:ascii="Arial" w:hAnsi="Arial"/>
          <w:color w:val="333333"/>
        </w:rPr>
        <w:br/>
        <w:t>• Compare actual shipping duration with scheduled shipping days across shipping modes.</w:t>
      </w:r>
      <w:r>
        <w:rPr>
          <w:rFonts w:ascii="Arial" w:hAnsi="Arial"/>
          <w:color w:val="333333"/>
        </w:rPr>
        <w:br/>
        <w:t>• Evaluate fulfillment speed and operational consistency across shipping tiers.</w:t>
      </w:r>
    </w:p>
    <w:p w14:paraId="3DE69379" w14:textId="77777777" w:rsidR="0060331F" w:rsidRDefault="00000000">
      <w:pPr>
        <w:spacing w:after="120"/>
      </w:pPr>
      <w:r>
        <w:rPr>
          <w:rFonts w:ascii="Arial" w:hAnsi="Arial"/>
          <w:color w:val="333333"/>
        </w:rPr>
        <w:t xml:space="preserve">Objective 3: </w:t>
      </w:r>
      <w:proofErr w:type="spellStart"/>
      <w:r>
        <w:rPr>
          <w:rFonts w:ascii="Arial" w:hAnsi="Arial"/>
          <w:color w:val="333333"/>
        </w:rPr>
        <w:t>Analyse</w:t>
      </w:r>
      <w:proofErr w:type="spellEnd"/>
      <w:r>
        <w:rPr>
          <w:rFonts w:ascii="Arial" w:hAnsi="Arial"/>
          <w:color w:val="333333"/>
        </w:rPr>
        <w:t xml:space="preserve"> Product, Category and Department Profitability</w:t>
      </w:r>
      <w:r>
        <w:rPr>
          <w:rFonts w:ascii="Arial" w:hAnsi="Arial"/>
          <w:color w:val="333333"/>
        </w:rPr>
        <w:br/>
        <w:t>• Identify the most and least profitable products and categories.</w:t>
      </w:r>
      <w:r>
        <w:rPr>
          <w:rFonts w:ascii="Arial" w:hAnsi="Arial"/>
          <w:color w:val="333333"/>
        </w:rPr>
        <w:br/>
        <w:t>• Compare revenue and profit across departments.</w:t>
      </w:r>
      <w:r>
        <w:rPr>
          <w:rFonts w:ascii="Arial" w:hAnsi="Arial"/>
          <w:color w:val="333333"/>
        </w:rPr>
        <w:br/>
        <w:t>• Examine associations between discounts and profitability.</w:t>
      </w:r>
    </w:p>
    <w:p w14:paraId="51B46618" w14:textId="77777777" w:rsidR="0060331F" w:rsidRDefault="00000000">
      <w:pPr>
        <w:spacing w:after="120"/>
      </w:pPr>
      <w:r>
        <w:rPr>
          <w:rFonts w:ascii="Arial" w:hAnsi="Arial"/>
          <w:color w:val="333333"/>
        </w:rPr>
        <w:t>Objective 4: Analyse Shipping Mode Profitability &amp; Cost Efficiency (Descriptive &amp; Predictive)</w:t>
      </w:r>
      <w:r>
        <w:rPr>
          <w:rFonts w:ascii="Arial" w:hAnsi="Arial"/>
          <w:color w:val="333333"/>
        </w:rPr>
        <w:br/>
        <w:t>• Compare revenue and profit margins generated across Standard, Second Class, First Class, and Same Day shipping.</w:t>
      </w:r>
      <w:r>
        <w:rPr>
          <w:rFonts w:ascii="Arial" w:hAnsi="Arial"/>
          <w:color w:val="333333"/>
        </w:rPr>
        <w:br/>
        <w:t>• Build a predictive classification model to identify high-margin versus low-margin/unprofitable shipments based on shipping mode, discount rate, and product category.</w:t>
      </w:r>
    </w:p>
    <w:p w14:paraId="10BD838F" w14:textId="77777777" w:rsidR="0060331F" w:rsidRDefault="00000000">
      <w:pPr>
        <w:spacing w:after="120"/>
      </w:pPr>
      <w:r>
        <w:rPr>
          <w:rFonts w:ascii="Arial" w:hAnsi="Arial"/>
          <w:color w:val="333333"/>
        </w:rPr>
        <w:t>Objective 5: Analyse Customer Segment Performance &amp; Purchasing Patterns</w:t>
      </w:r>
      <w:r>
        <w:rPr>
          <w:rFonts w:ascii="Arial" w:hAnsi="Arial"/>
          <w:color w:val="333333"/>
        </w:rPr>
        <w:br/>
        <w:t>• Compare sales contributions and net profit across customer segments.</w:t>
      </w:r>
      <w:r>
        <w:rPr>
          <w:rFonts w:ascii="Arial" w:hAnsi="Arial"/>
          <w:color w:val="333333"/>
        </w:rPr>
        <w:br/>
        <w:t>• Examine customer ordering frequency and purchasing behavior across shipping tiers.</w:t>
      </w:r>
    </w:p>
    <w:p w14:paraId="516CBA73" w14:textId="77777777" w:rsidR="0060331F" w:rsidRDefault="00000000">
      <w:pPr>
        <w:keepNext/>
        <w:spacing w:before="280" w:after="120"/>
      </w:pPr>
      <w:r>
        <w:rPr>
          <w:rFonts w:ascii="Arial" w:hAnsi="Arial"/>
          <w:b/>
          <w:color w:val="1B365D"/>
          <w:sz w:val="28"/>
        </w:rPr>
        <w:t>4. Dataset Description</w:t>
      </w:r>
    </w:p>
    <w:p w14:paraId="53399BC7" w14:textId="77777777" w:rsidR="0060331F" w:rsidRDefault="00000000">
      <w:pPr>
        <w:spacing w:after="120"/>
        <w:rPr>
          <w:rFonts w:ascii="Arial" w:hAnsi="Arial"/>
          <w:color w:val="333333"/>
        </w:rPr>
      </w:pPr>
      <w:r>
        <w:rPr>
          <w:rFonts w:ascii="Arial" w:hAnsi="Arial"/>
          <w:color w:val="333333"/>
        </w:rPr>
        <w:t>The project uses nine CSV datasets, with record counts verified from the supplied files, and one Data Dictionary.</w:t>
      </w:r>
    </w:p>
    <w:p w14:paraId="1CC98FFC" w14:textId="77777777" w:rsidR="00417A20" w:rsidRDefault="00417A20">
      <w:pPr>
        <w:spacing w:after="120"/>
      </w:pPr>
    </w:p>
    <w:p w14:paraId="18480729" w14:textId="77777777" w:rsidR="00417A20" w:rsidRDefault="00417A20">
      <w:pPr>
        <w:spacing w:after="120"/>
      </w:pPr>
    </w:p>
    <w:p w14:paraId="330F8CF2" w14:textId="77777777" w:rsidR="00417A20" w:rsidRDefault="00417A20">
      <w:pPr>
        <w:spacing w:after="120"/>
      </w:pPr>
    </w:p>
    <w:p w14:paraId="489E984A" w14:textId="77777777" w:rsidR="00417A20" w:rsidRDefault="00417A20">
      <w:pPr>
        <w:spacing w:after="120"/>
      </w:pPr>
    </w:p>
    <w:p w14:paraId="04070992" w14:textId="77777777" w:rsidR="00417A20" w:rsidRDefault="00417A20">
      <w:pPr>
        <w:spacing w:after="120"/>
      </w:pPr>
    </w:p>
    <w:p w14:paraId="2C491DD0" w14:textId="77777777" w:rsidR="00417A20" w:rsidRDefault="00417A20">
      <w:pPr>
        <w:spacing w:after="120"/>
      </w:pPr>
    </w:p>
    <w:p w14:paraId="65CB5589" w14:textId="77777777" w:rsidR="00417A20" w:rsidRDefault="00417A20">
      <w:pPr>
        <w:spacing w:after="120"/>
      </w:pPr>
    </w:p>
    <w:p w14:paraId="64163E0B" w14:textId="77777777" w:rsidR="00417A20" w:rsidRDefault="00417A20">
      <w:pPr>
        <w:spacing w:after="120"/>
      </w:pPr>
    </w:p>
    <w:p w14:paraId="5C95913C" w14:textId="77777777" w:rsidR="00417A20" w:rsidRDefault="00417A20">
      <w:pPr>
        <w:spacing w:after="120"/>
      </w:pPr>
    </w:p>
    <w:p w14:paraId="00E6BFF0" w14:textId="77777777" w:rsidR="00417A20" w:rsidRDefault="00417A20">
      <w:pPr>
        <w:spacing w:after="120"/>
      </w:pPr>
    </w:p>
    <w:p w14:paraId="44509AAD" w14:textId="77777777" w:rsidR="00417A20" w:rsidRDefault="00417A20">
      <w:pPr>
        <w:spacing w:after="120"/>
      </w:pPr>
    </w:p>
    <w:p w14:paraId="4341A93B" w14:textId="77777777" w:rsidR="00417A20" w:rsidRDefault="00417A20">
      <w:pPr>
        <w:spacing w:after="120"/>
      </w:pPr>
    </w:p>
    <w:p w14:paraId="09B3CB8E" w14:textId="77777777" w:rsidR="00417A20" w:rsidRDefault="00417A20">
      <w:pPr>
        <w:spacing w:after="120"/>
      </w:pPr>
    </w:p>
    <w:tbl>
      <w:tblPr>
        <w:tblW w:w="0" w:type="auto"/>
        <w:jc w:val="center"/>
        <w:tblLook w:val="04A0" w:firstRow="1" w:lastRow="0" w:firstColumn="1" w:lastColumn="0" w:noHBand="0" w:noVBand="1"/>
      </w:tblPr>
      <w:tblGrid>
        <w:gridCol w:w="2160"/>
        <w:gridCol w:w="2160"/>
        <w:gridCol w:w="2160"/>
        <w:gridCol w:w="2160"/>
      </w:tblGrid>
      <w:tr w:rsidR="0060331F" w14:paraId="1D1ADF10" w14:textId="77777777">
        <w:trPr>
          <w:jc w:val="center"/>
        </w:trPr>
        <w:tc>
          <w:tcPr>
            <w:tcW w:w="2160" w:type="dxa"/>
            <w:shd w:val="clear" w:color="auto" w:fill="1B365D"/>
            <w:tcMar>
              <w:top w:w="100" w:type="dxa"/>
              <w:left w:w="150" w:type="dxa"/>
              <w:bottom w:w="100" w:type="dxa"/>
              <w:right w:w="150" w:type="dxa"/>
            </w:tcMar>
          </w:tcPr>
          <w:p w14:paraId="6419FE80" w14:textId="77777777" w:rsidR="0060331F" w:rsidRDefault="00000000">
            <w:r>
              <w:rPr>
                <w:rFonts w:ascii="Arial" w:hAnsi="Arial"/>
                <w:b/>
                <w:color w:val="FFFFFF"/>
                <w:sz w:val="20"/>
              </w:rPr>
              <w:t>No.</w:t>
            </w:r>
          </w:p>
        </w:tc>
        <w:tc>
          <w:tcPr>
            <w:tcW w:w="2160" w:type="dxa"/>
            <w:shd w:val="clear" w:color="auto" w:fill="1B365D"/>
            <w:tcMar>
              <w:top w:w="100" w:type="dxa"/>
              <w:left w:w="150" w:type="dxa"/>
              <w:bottom w:w="100" w:type="dxa"/>
              <w:right w:w="150" w:type="dxa"/>
            </w:tcMar>
          </w:tcPr>
          <w:p w14:paraId="54457334" w14:textId="77777777" w:rsidR="0060331F" w:rsidRDefault="00000000">
            <w:r>
              <w:rPr>
                <w:rFonts w:ascii="Arial" w:hAnsi="Arial"/>
                <w:b/>
                <w:color w:val="FFFFFF"/>
                <w:sz w:val="20"/>
              </w:rPr>
              <w:t>Dataset</w:t>
            </w:r>
          </w:p>
        </w:tc>
        <w:tc>
          <w:tcPr>
            <w:tcW w:w="2160" w:type="dxa"/>
            <w:shd w:val="clear" w:color="auto" w:fill="1B365D"/>
            <w:tcMar>
              <w:top w:w="100" w:type="dxa"/>
              <w:left w:w="150" w:type="dxa"/>
              <w:bottom w:w="100" w:type="dxa"/>
              <w:right w:w="150" w:type="dxa"/>
            </w:tcMar>
          </w:tcPr>
          <w:p w14:paraId="076171A7" w14:textId="77777777" w:rsidR="0060331F" w:rsidRDefault="00000000">
            <w:r>
              <w:rPr>
                <w:rFonts w:ascii="Arial" w:hAnsi="Arial"/>
                <w:b/>
                <w:color w:val="FFFFFF"/>
                <w:sz w:val="20"/>
              </w:rPr>
              <w:t>Records</w:t>
            </w:r>
          </w:p>
        </w:tc>
        <w:tc>
          <w:tcPr>
            <w:tcW w:w="2160" w:type="dxa"/>
            <w:shd w:val="clear" w:color="auto" w:fill="1B365D"/>
            <w:tcMar>
              <w:top w:w="100" w:type="dxa"/>
              <w:left w:w="150" w:type="dxa"/>
              <w:bottom w:w="100" w:type="dxa"/>
              <w:right w:w="150" w:type="dxa"/>
            </w:tcMar>
          </w:tcPr>
          <w:p w14:paraId="4051CC64" w14:textId="77777777" w:rsidR="0060331F" w:rsidRDefault="00000000">
            <w:r>
              <w:rPr>
                <w:rFonts w:ascii="Arial" w:hAnsi="Arial"/>
                <w:b/>
                <w:color w:val="FFFFFF"/>
                <w:sz w:val="20"/>
              </w:rPr>
              <w:t>Description</w:t>
            </w:r>
          </w:p>
        </w:tc>
      </w:tr>
      <w:tr w:rsidR="0060331F" w14:paraId="7F8315AB" w14:textId="77777777">
        <w:trPr>
          <w:jc w:val="center"/>
        </w:trPr>
        <w:tc>
          <w:tcPr>
            <w:tcW w:w="2160" w:type="dxa"/>
            <w:shd w:val="clear" w:color="auto" w:fill="F7F9FC"/>
            <w:tcMar>
              <w:top w:w="80" w:type="dxa"/>
              <w:left w:w="150" w:type="dxa"/>
              <w:bottom w:w="80" w:type="dxa"/>
              <w:right w:w="150" w:type="dxa"/>
            </w:tcMar>
          </w:tcPr>
          <w:p w14:paraId="2AEC2E46" w14:textId="77777777" w:rsidR="0060331F" w:rsidRDefault="00000000">
            <w:r>
              <w:rPr>
                <w:rFonts w:ascii="Arial" w:hAnsi="Arial"/>
                <w:color w:val="333333"/>
                <w:sz w:val="19"/>
              </w:rPr>
              <w:t>1</w:t>
            </w:r>
          </w:p>
        </w:tc>
        <w:tc>
          <w:tcPr>
            <w:tcW w:w="2160" w:type="dxa"/>
            <w:shd w:val="clear" w:color="auto" w:fill="F7F9FC"/>
            <w:tcMar>
              <w:top w:w="80" w:type="dxa"/>
              <w:left w:w="150" w:type="dxa"/>
              <w:bottom w:w="80" w:type="dxa"/>
              <w:right w:w="150" w:type="dxa"/>
            </w:tcMar>
          </w:tcPr>
          <w:p w14:paraId="41B7F584" w14:textId="77777777" w:rsidR="0060331F" w:rsidRDefault="00000000">
            <w:r>
              <w:rPr>
                <w:rFonts w:ascii="Arial" w:hAnsi="Arial"/>
                <w:color w:val="333333"/>
                <w:sz w:val="19"/>
              </w:rPr>
              <w:t>Customers.csv</w:t>
            </w:r>
          </w:p>
        </w:tc>
        <w:tc>
          <w:tcPr>
            <w:tcW w:w="2160" w:type="dxa"/>
            <w:shd w:val="clear" w:color="auto" w:fill="F7F9FC"/>
            <w:tcMar>
              <w:top w:w="80" w:type="dxa"/>
              <w:left w:w="150" w:type="dxa"/>
              <w:bottom w:w="80" w:type="dxa"/>
              <w:right w:w="150" w:type="dxa"/>
            </w:tcMar>
          </w:tcPr>
          <w:p w14:paraId="4952AABC" w14:textId="77777777" w:rsidR="0060331F" w:rsidRDefault="00000000">
            <w:r>
              <w:rPr>
                <w:rFonts w:ascii="Arial" w:hAnsi="Arial"/>
                <w:color w:val="333333"/>
                <w:sz w:val="19"/>
              </w:rPr>
              <w:t>20,652</w:t>
            </w:r>
          </w:p>
        </w:tc>
        <w:tc>
          <w:tcPr>
            <w:tcW w:w="2160" w:type="dxa"/>
            <w:shd w:val="clear" w:color="auto" w:fill="F7F9FC"/>
            <w:tcMar>
              <w:top w:w="80" w:type="dxa"/>
              <w:left w:w="150" w:type="dxa"/>
              <w:bottom w:w="80" w:type="dxa"/>
              <w:right w:w="150" w:type="dxa"/>
            </w:tcMar>
          </w:tcPr>
          <w:p w14:paraId="036CC9B7" w14:textId="77777777" w:rsidR="0060331F" w:rsidRDefault="00000000">
            <w:r>
              <w:rPr>
                <w:rFonts w:ascii="Arial" w:hAnsi="Arial"/>
                <w:color w:val="333333"/>
                <w:sz w:val="19"/>
              </w:rPr>
              <w:t>Customer information and segments</w:t>
            </w:r>
          </w:p>
        </w:tc>
      </w:tr>
      <w:tr w:rsidR="0060331F" w14:paraId="618A6750" w14:textId="77777777">
        <w:trPr>
          <w:jc w:val="center"/>
        </w:trPr>
        <w:tc>
          <w:tcPr>
            <w:tcW w:w="2160" w:type="dxa"/>
            <w:shd w:val="clear" w:color="auto" w:fill="FFFFFF"/>
            <w:tcMar>
              <w:top w:w="80" w:type="dxa"/>
              <w:left w:w="150" w:type="dxa"/>
              <w:bottom w:w="80" w:type="dxa"/>
              <w:right w:w="150" w:type="dxa"/>
            </w:tcMar>
          </w:tcPr>
          <w:p w14:paraId="62E3370E" w14:textId="77777777" w:rsidR="0060331F" w:rsidRDefault="00000000">
            <w:r>
              <w:rPr>
                <w:rFonts w:ascii="Arial" w:hAnsi="Arial"/>
                <w:color w:val="333333"/>
                <w:sz w:val="19"/>
              </w:rPr>
              <w:t>2</w:t>
            </w:r>
          </w:p>
        </w:tc>
        <w:tc>
          <w:tcPr>
            <w:tcW w:w="2160" w:type="dxa"/>
            <w:shd w:val="clear" w:color="auto" w:fill="FFFFFF"/>
            <w:tcMar>
              <w:top w:w="80" w:type="dxa"/>
              <w:left w:w="150" w:type="dxa"/>
              <w:bottom w:w="80" w:type="dxa"/>
              <w:right w:w="150" w:type="dxa"/>
            </w:tcMar>
          </w:tcPr>
          <w:p w14:paraId="41C410B1" w14:textId="77777777" w:rsidR="0060331F" w:rsidRDefault="00000000">
            <w:r>
              <w:rPr>
                <w:rFonts w:ascii="Arial" w:hAnsi="Arial"/>
                <w:color w:val="333333"/>
                <w:sz w:val="19"/>
              </w:rPr>
              <w:t>Orders.csv</w:t>
            </w:r>
          </w:p>
        </w:tc>
        <w:tc>
          <w:tcPr>
            <w:tcW w:w="2160" w:type="dxa"/>
            <w:shd w:val="clear" w:color="auto" w:fill="FFFFFF"/>
            <w:tcMar>
              <w:top w:w="80" w:type="dxa"/>
              <w:left w:w="150" w:type="dxa"/>
              <w:bottom w:w="80" w:type="dxa"/>
              <w:right w:w="150" w:type="dxa"/>
            </w:tcMar>
          </w:tcPr>
          <w:p w14:paraId="19C132C4" w14:textId="77777777" w:rsidR="0060331F" w:rsidRDefault="00000000">
            <w:r>
              <w:rPr>
                <w:rFonts w:ascii="Arial" w:hAnsi="Arial"/>
                <w:color w:val="333333"/>
                <w:sz w:val="19"/>
              </w:rPr>
              <w:t>65,752</w:t>
            </w:r>
          </w:p>
        </w:tc>
        <w:tc>
          <w:tcPr>
            <w:tcW w:w="2160" w:type="dxa"/>
            <w:shd w:val="clear" w:color="auto" w:fill="FFFFFF"/>
            <w:tcMar>
              <w:top w:w="80" w:type="dxa"/>
              <w:left w:w="150" w:type="dxa"/>
              <w:bottom w:w="80" w:type="dxa"/>
              <w:right w:w="150" w:type="dxa"/>
            </w:tcMar>
          </w:tcPr>
          <w:p w14:paraId="23C5423A" w14:textId="77777777" w:rsidR="0060331F" w:rsidRDefault="00000000">
            <w:r>
              <w:rPr>
                <w:rFonts w:ascii="Arial" w:hAnsi="Arial"/>
                <w:color w:val="333333"/>
                <w:sz w:val="19"/>
              </w:rPr>
              <w:t>Order information, statuses and delivery measures</w:t>
            </w:r>
          </w:p>
        </w:tc>
      </w:tr>
      <w:tr w:rsidR="0060331F" w14:paraId="2DC8E0AB" w14:textId="77777777">
        <w:trPr>
          <w:jc w:val="center"/>
        </w:trPr>
        <w:tc>
          <w:tcPr>
            <w:tcW w:w="2160" w:type="dxa"/>
            <w:shd w:val="clear" w:color="auto" w:fill="F7F9FC"/>
            <w:tcMar>
              <w:top w:w="80" w:type="dxa"/>
              <w:left w:w="150" w:type="dxa"/>
              <w:bottom w:w="80" w:type="dxa"/>
              <w:right w:w="150" w:type="dxa"/>
            </w:tcMar>
          </w:tcPr>
          <w:p w14:paraId="15AA4367" w14:textId="77777777" w:rsidR="0060331F" w:rsidRDefault="00000000">
            <w:r>
              <w:rPr>
                <w:rFonts w:ascii="Arial" w:hAnsi="Arial"/>
                <w:color w:val="333333"/>
                <w:sz w:val="19"/>
              </w:rPr>
              <w:t>3</w:t>
            </w:r>
          </w:p>
        </w:tc>
        <w:tc>
          <w:tcPr>
            <w:tcW w:w="2160" w:type="dxa"/>
            <w:shd w:val="clear" w:color="auto" w:fill="F7F9FC"/>
            <w:tcMar>
              <w:top w:w="80" w:type="dxa"/>
              <w:left w:w="150" w:type="dxa"/>
              <w:bottom w:w="80" w:type="dxa"/>
              <w:right w:w="150" w:type="dxa"/>
            </w:tcMar>
          </w:tcPr>
          <w:p w14:paraId="3FE88A01" w14:textId="77777777" w:rsidR="0060331F" w:rsidRDefault="00000000">
            <w:r>
              <w:rPr>
                <w:rFonts w:ascii="Arial" w:hAnsi="Arial"/>
                <w:color w:val="333333"/>
                <w:sz w:val="19"/>
              </w:rPr>
              <w:t>Order Items.csv</w:t>
            </w:r>
          </w:p>
        </w:tc>
        <w:tc>
          <w:tcPr>
            <w:tcW w:w="2160" w:type="dxa"/>
            <w:shd w:val="clear" w:color="auto" w:fill="F7F9FC"/>
            <w:tcMar>
              <w:top w:w="80" w:type="dxa"/>
              <w:left w:w="150" w:type="dxa"/>
              <w:bottom w:w="80" w:type="dxa"/>
              <w:right w:w="150" w:type="dxa"/>
            </w:tcMar>
          </w:tcPr>
          <w:p w14:paraId="57031C0F" w14:textId="77777777" w:rsidR="0060331F" w:rsidRDefault="00000000">
            <w:r>
              <w:rPr>
                <w:rFonts w:ascii="Arial" w:hAnsi="Arial"/>
                <w:color w:val="333333"/>
                <w:sz w:val="19"/>
              </w:rPr>
              <w:t>180,519</w:t>
            </w:r>
          </w:p>
        </w:tc>
        <w:tc>
          <w:tcPr>
            <w:tcW w:w="2160" w:type="dxa"/>
            <w:shd w:val="clear" w:color="auto" w:fill="F7F9FC"/>
            <w:tcMar>
              <w:top w:w="80" w:type="dxa"/>
              <w:left w:w="150" w:type="dxa"/>
              <w:bottom w:w="80" w:type="dxa"/>
              <w:right w:w="150" w:type="dxa"/>
            </w:tcMar>
          </w:tcPr>
          <w:p w14:paraId="2D58412B" w14:textId="77777777" w:rsidR="0060331F" w:rsidRDefault="00000000">
            <w:r>
              <w:rPr>
                <w:rFonts w:ascii="Arial" w:hAnsi="Arial"/>
                <w:color w:val="333333"/>
                <w:sz w:val="19"/>
              </w:rPr>
              <w:t>Line items, quantities, sales, discounts and profit fields</w:t>
            </w:r>
          </w:p>
        </w:tc>
      </w:tr>
      <w:tr w:rsidR="0060331F" w14:paraId="57BAA40D" w14:textId="77777777">
        <w:trPr>
          <w:jc w:val="center"/>
        </w:trPr>
        <w:tc>
          <w:tcPr>
            <w:tcW w:w="2160" w:type="dxa"/>
            <w:shd w:val="clear" w:color="auto" w:fill="FFFFFF"/>
            <w:tcMar>
              <w:top w:w="80" w:type="dxa"/>
              <w:left w:w="150" w:type="dxa"/>
              <w:bottom w:w="80" w:type="dxa"/>
              <w:right w:w="150" w:type="dxa"/>
            </w:tcMar>
          </w:tcPr>
          <w:p w14:paraId="0E5FD5FE" w14:textId="77777777" w:rsidR="0060331F" w:rsidRDefault="00000000">
            <w:r>
              <w:rPr>
                <w:rFonts w:ascii="Arial" w:hAnsi="Arial"/>
                <w:color w:val="333333"/>
                <w:sz w:val="19"/>
              </w:rPr>
              <w:t>4</w:t>
            </w:r>
          </w:p>
        </w:tc>
        <w:tc>
          <w:tcPr>
            <w:tcW w:w="2160" w:type="dxa"/>
            <w:shd w:val="clear" w:color="auto" w:fill="FFFFFF"/>
            <w:tcMar>
              <w:top w:w="80" w:type="dxa"/>
              <w:left w:w="150" w:type="dxa"/>
              <w:bottom w:w="80" w:type="dxa"/>
              <w:right w:w="150" w:type="dxa"/>
            </w:tcMar>
          </w:tcPr>
          <w:p w14:paraId="0DA12AE6" w14:textId="77777777" w:rsidR="0060331F" w:rsidRDefault="00000000">
            <w:r>
              <w:rPr>
                <w:rFonts w:ascii="Arial" w:hAnsi="Arial"/>
                <w:color w:val="333333"/>
                <w:sz w:val="19"/>
              </w:rPr>
              <w:t>Products.csv</w:t>
            </w:r>
          </w:p>
        </w:tc>
        <w:tc>
          <w:tcPr>
            <w:tcW w:w="2160" w:type="dxa"/>
            <w:shd w:val="clear" w:color="auto" w:fill="FFFFFF"/>
            <w:tcMar>
              <w:top w:w="80" w:type="dxa"/>
              <w:left w:w="150" w:type="dxa"/>
              <w:bottom w:w="80" w:type="dxa"/>
              <w:right w:w="150" w:type="dxa"/>
            </w:tcMar>
          </w:tcPr>
          <w:p w14:paraId="7AF760D0" w14:textId="77777777" w:rsidR="0060331F" w:rsidRDefault="00000000">
            <w:r>
              <w:rPr>
                <w:rFonts w:ascii="Arial" w:hAnsi="Arial"/>
                <w:color w:val="333333"/>
                <w:sz w:val="19"/>
              </w:rPr>
              <w:t>118</w:t>
            </w:r>
          </w:p>
        </w:tc>
        <w:tc>
          <w:tcPr>
            <w:tcW w:w="2160" w:type="dxa"/>
            <w:shd w:val="clear" w:color="auto" w:fill="FFFFFF"/>
            <w:tcMar>
              <w:top w:w="80" w:type="dxa"/>
              <w:left w:w="150" w:type="dxa"/>
              <w:bottom w:w="80" w:type="dxa"/>
              <w:right w:w="150" w:type="dxa"/>
            </w:tcMar>
          </w:tcPr>
          <w:p w14:paraId="7F4A12A8" w14:textId="77777777" w:rsidR="0060331F" w:rsidRDefault="00000000">
            <w:r>
              <w:rPr>
                <w:rFonts w:ascii="Arial" w:hAnsi="Arial"/>
                <w:color w:val="333333"/>
                <w:sz w:val="19"/>
              </w:rPr>
              <w:t>Product names, categories, prices and status</w:t>
            </w:r>
          </w:p>
        </w:tc>
      </w:tr>
      <w:tr w:rsidR="0060331F" w14:paraId="1AED96E0" w14:textId="77777777">
        <w:trPr>
          <w:jc w:val="center"/>
        </w:trPr>
        <w:tc>
          <w:tcPr>
            <w:tcW w:w="2160" w:type="dxa"/>
            <w:shd w:val="clear" w:color="auto" w:fill="F7F9FC"/>
            <w:tcMar>
              <w:top w:w="80" w:type="dxa"/>
              <w:left w:w="150" w:type="dxa"/>
              <w:bottom w:w="80" w:type="dxa"/>
              <w:right w:w="150" w:type="dxa"/>
            </w:tcMar>
          </w:tcPr>
          <w:p w14:paraId="2E346BA7" w14:textId="77777777" w:rsidR="0060331F" w:rsidRDefault="00000000">
            <w:r>
              <w:rPr>
                <w:rFonts w:ascii="Arial" w:hAnsi="Arial"/>
                <w:color w:val="333333"/>
                <w:sz w:val="19"/>
              </w:rPr>
              <w:t>5</w:t>
            </w:r>
          </w:p>
        </w:tc>
        <w:tc>
          <w:tcPr>
            <w:tcW w:w="2160" w:type="dxa"/>
            <w:shd w:val="clear" w:color="auto" w:fill="F7F9FC"/>
            <w:tcMar>
              <w:top w:w="80" w:type="dxa"/>
              <w:left w:w="150" w:type="dxa"/>
              <w:bottom w:w="80" w:type="dxa"/>
              <w:right w:w="150" w:type="dxa"/>
            </w:tcMar>
          </w:tcPr>
          <w:p w14:paraId="2C12B2D8" w14:textId="77777777" w:rsidR="0060331F" w:rsidRDefault="00000000">
            <w:r>
              <w:rPr>
                <w:rFonts w:ascii="Arial" w:hAnsi="Arial"/>
                <w:color w:val="333333"/>
                <w:sz w:val="19"/>
              </w:rPr>
              <w:t>Categories.csv</w:t>
            </w:r>
          </w:p>
        </w:tc>
        <w:tc>
          <w:tcPr>
            <w:tcW w:w="2160" w:type="dxa"/>
            <w:shd w:val="clear" w:color="auto" w:fill="F7F9FC"/>
            <w:tcMar>
              <w:top w:w="80" w:type="dxa"/>
              <w:left w:w="150" w:type="dxa"/>
              <w:bottom w:w="80" w:type="dxa"/>
              <w:right w:w="150" w:type="dxa"/>
            </w:tcMar>
          </w:tcPr>
          <w:p w14:paraId="6463E5C1" w14:textId="77777777" w:rsidR="0060331F" w:rsidRDefault="00000000">
            <w:r>
              <w:rPr>
                <w:rFonts w:ascii="Arial" w:hAnsi="Arial"/>
                <w:color w:val="333333"/>
                <w:sz w:val="19"/>
              </w:rPr>
              <w:t>51</w:t>
            </w:r>
          </w:p>
        </w:tc>
        <w:tc>
          <w:tcPr>
            <w:tcW w:w="2160" w:type="dxa"/>
            <w:shd w:val="clear" w:color="auto" w:fill="F7F9FC"/>
            <w:tcMar>
              <w:top w:w="80" w:type="dxa"/>
              <w:left w:w="150" w:type="dxa"/>
              <w:bottom w:w="80" w:type="dxa"/>
              <w:right w:w="150" w:type="dxa"/>
            </w:tcMar>
          </w:tcPr>
          <w:p w14:paraId="6771FC6C" w14:textId="77777777" w:rsidR="0060331F" w:rsidRDefault="00000000">
            <w:r>
              <w:rPr>
                <w:rFonts w:ascii="Arial" w:hAnsi="Arial"/>
                <w:color w:val="333333"/>
                <w:sz w:val="19"/>
              </w:rPr>
              <w:t>Product category reference</w:t>
            </w:r>
          </w:p>
        </w:tc>
      </w:tr>
      <w:tr w:rsidR="0060331F" w14:paraId="3449315A" w14:textId="77777777">
        <w:trPr>
          <w:jc w:val="center"/>
        </w:trPr>
        <w:tc>
          <w:tcPr>
            <w:tcW w:w="2160" w:type="dxa"/>
            <w:shd w:val="clear" w:color="auto" w:fill="FFFFFF"/>
            <w:tcMar>
              <w:top w:w="80" w:type="dxa"/>
              <w:left w:w="150" w:type="dxa"/>
              <w:bottom w:w="80" w:type="dxa"/>
              <w:right w:w="150" w:type="dxa"/>
            </w:tcMar>
          </w:tcPr>
          <w:p w14:paraId="27C1C879" w14:textId="77777777" w:rsidR="0060331F" w:rsidRDefault="00000000">
            <w:r>
              <w:rPr>
                <w:rFonts w:ascii="Arial" w:hAnsi="Arial"/>
                <w:color w:val="333333"/>
                <w:sz w:val="19"/>
              </w:rPr>
              <w:t>6</w:t>
            </w:r>
          </w:p>
        </w:tc>
        <w:tc>
          <w:tcPr>
            <w:tcW w:w="2160" w:type="dxa"/>
            <w:shd w:val="clear" w:color="auto" w:fill="FFFFFF"/>
            <w:tcMar>
              <w:top w:w="80" w:type="dxa"/>
              <w:left w:w="150" w:type="dxa"/>
              <w:bottom w:w="80" w:type="dxa"/>
              <w:right w:w="150" w:type="dxa"/>
            </w:tcMar>
          </w:tcPr>
          <w:p w14:paraId="50348D2B" w14:textId="77777777" w:rsidR="0060331F" w:rsidRDefault="00000000">
            <w:r>
              <w:rPr>
                <w:rFonts w:ascii="Arial" w:hAnsi="Arial"/>
                <w:color w:val="333333"/>
                <w:sz w:val="19"/>
              </w:rPr>
              <w:t>Departments.csv</w:t>
            </w:r>
          </w:p>
        </w:tc>
        <w:tc>
          <w:tcPr>
            <w:tcW w:w="2160" w:type="dxa"/>
            <w:shd w:val="clear" w:color="auto" w:fill="FFFFFF"/>
            <w:tcMar>
              <w:top w:w="80" w:type="dxa"/>
              <w:left w:w="150" w:type="dxa"/>
              <w:bottom w:w="80" w:type="dxa"/>
              <w:right w:w="150" w:type="dxa"/>
            </w:tcMar>
          </w:tcPr>
          <w:p w14:paraId="0B1881D7" w14:textId="77777777" w:rsidR="0060331F" w:rsidRDefault="00000000">
            <w:r>
              <w:rPr>
                <w:rFonts w:ascii="Arial" w:hAnsi="Arial"/>
                <w:color w:val="333333"/>
                <w:sz w:val="19"/>
              </w:rPr>
              <w:t>11</w:t>
            </w:r>
          </w:p>
        </w:tc>
        <w:tc>
          <w:tcPr>
            <w:tcW w:w="2160" w:type="dxa"/>
            <w:shd w:val="clear" w:color="auto" w:fill="FFFFFF"/>
            <w:tcMar>
              <w:top w:w="80" w:type="dxa"/>
              <w:left w:w="150" w:type="dxa"/>
              <w:bottom w:w="80" w:type="dxa"/>
              <w:right w:w="150" w:type="dxa"/>
            </w:tcMar>
          </w:tcPr>
          <w:p w14:paraId="4639D911" w14:textId="77777777" w:rsidR="0060331F" w:rsidRDefault="00000000">
            <w:r>
              <w:rPr>
                <w:rFonts w:ascii="Arial" w:hAnsi="Arial"/>
                <w:color w:val="333333"/>
                <w:sz w:val="19"/>
              </w:rPr>
              <w:t>Product department reference</w:t>
            </w:r>
          </w:p>
        </w:tc>
      </w:tr>
      <w:tr w:rsidR="0060331F" w14:paraId="31B1B0A6" w14:textId="77777777">
        <w:trPr>
          <w:jc w:val="center"/>
        </w:trPr>
        <w:tc>
          <w:tcPr>
            <w:tcW w:w="2160" w:type="dxa"/>
            <w:shd w:val="clear" w:color="auto" w:fill="F7F9FC"/>
            <w:tcMar>
              <w:top w:w="80" w:type="dxa"/>
              <w:left w:w="150" w:type="dxa"/>
              <w:bottom w:w="80" w:type="dxa"/>
              <w:right w:w="150" w:type="dxa"/>
            </w:tcMar>
          </w:tcPr>
          <w:p w14:paraId="76F70ACE" w14:textId="77777777" w:rsidR="0060331F" w:rsidRDefault="00000000">
            <w:r>
              <w:rPr>
                <w:rFonts w:ascii="Arial" w:hAnsi="Arial"/>
                <w:color w:val="333333"/>
                <w:sz w:val="19"/>
              </w:rPr>
              <w:t>7</w:t>
            </w:r>
          </w:p>
        </w:tc>
        <w:tc>
          <w:tcPr>
            <w:tcW w:w="2160" w:type="dxa"/>
            <w:shd w:val="clear" w:color="auto" w:fill="F7F9FC"/>
            <w:tcMar>
              <w:top w:w="80" w:type="dxa"/>
              <w:left w:w="150" w:type="dxa"/>
              <w:bottom w:w="80" w:type="dxa"/>
              <w:right w:w="150" w:type="dxa"/>
            </w:tcMar>
          </w:tcPr>
          <w:p w14:paraId="7E667B1E" w14:textId="77777777" w:rsidR="0060331F" w:rsidRDefault="00000000">
            <w:r>
              <w:rPr>
                <w:rFonts w:ascii="Arial" w:hAnsi="Arial"/>
                <w:color w:val="333333"/>
                <w:sz w:val="19"/>
              </w:rPr>
              <w:t>Shipping.csv</w:t>
            </w:r>
          </w:p>
        </w:tc>
        <w:tc>
          <w:tcPr>
            <w:tcW w:w="2160" w:type="dxa"/>
            <w:shd w:val="clear" w:color="auto" w:fill="F7F9FC"/>
            <w:tcMar>
              <w:top w:w="80" w:type="dxa"/>
              <w:left w:w="150" w:type="dxa"/>
              <w:bottom w:w="80" w:type="dxa"/>
              <w:right w:w="150" w:type="dxa"/>
            </w:tcMar>
          </w:tcPr>
          <w:p w14:paraId="3C8E1886" w14:textId="77777777" w:rsidR="0060331F" w:rsidRDefault="00000000">
            <w:r>
              <w:rPr>
                <w:rFonts w:ascii="Arial" w:hAnsi="Arial"/>
                <w:color w:val="333333"/>
                <w:sz w:val="19"/>
              </w:rPr>
              <w:t>65,752</w:t>
            </w:r>
          </w:p>
        </w:tc>
        <w:tc>
          <w:tcPr>
            <w:tcW w:w="2160" w:type="dxa"/>
            <w:shd w:val="clear" w:color="auto" w:fill="F7F9FC"/>
            <w:tcMar>
              <w:top w:w="80" w:type="dxa"/>
              <w:left w:w="150" w:type="dxa"/>
              <w:bottom w:w="80" w:type="dxa"/>
              <w:right w:w="150" w:type="dxa"/>
            </w:tcMar>
          </w:tcPr>
          <w:p w14:paraId="324F9270" w14:textId="77777777" w:rsidR="0060331F" w:rsidRDefault="00000000">
            <w:r>
              <w:rPr>
                <w:rFonts w:ascii="Arial" w:hAnsi="Arial"/>
                <w:color w:val="333333"/>
                <w:sz w:val="19"/>
              </w:rPr>
              <w:t>Shipping modes and related shipment information</w:t>
            </w:r>
          </w:p>
        </w:tc>
      </w:tr>
      <w:tr w:rsidR="0060331F" w14:paraId="724631D6" w14:textId="77777777">
        <w:trPr>
          <w:jc w:val="center"/>
        </w:trPr>
        <w:tc>
          <w:tcPr>
            <w:tcW w:w="2160" w:type="dxa"/>
            <w:shd w:val="clear" w:color="auto" w:fill="FFFFFF"/>
            <w:tcMar>
              <w:top w:w="80" w:type="dxa"/>
              <w:left w:w="150" w:type="dxa"/>
              <w:bottom w:w="80" w:type="dxa"/>
              <w:right w:w="150" w:type="dxa"/>
            </w:tcMar>
          </w:tcPr>
          <w:p w14:paraId="08D2A19B" w14:textId="77777777" w:rsidR="0060331F" w:rsidRDefault="00000000">
            <w:r>
              <w:rPr>
                <w:rFonts w:ascii="Arial" w:hAnsi="Arial"/>
                <w:color w:val="333333"/>
                <w:sz w:val="19"/>
              </w:rPr>
              <w:t>8</w:t>
            </w:r>
          </w:p>
        </w:tc>
        <w:tc>
          <w:tcPr>
            <w:tcW w:w="2160" w:type="dxa"/>
            <w:shd w:val="clear" w:color="auto" w:fill="FFFFFF"/>
            <w:tcMar>
              <w:top w:w="80" w:type="dxa"/>
              <w:left w:w="150" w:type="dxa"/>
              <w:bottom w:w="80" w:type="dxa"/>
              <w:right w:w="150" w:type="dxa"/>
            </w:tcMar>
          </w:tcPr>
          <w:p w14:paraId="138E6DDC" w14:textId="77777777" w:rsidR="0060331F" w:rsidRDefault="00000000">
            <w:r>
              <w:rPr>
                <w:rFonts w:ascii="Arial" w:hAnsi="Arial"/>
                <w:color w:val="333333"/>
                <w:sz w:val="19"/>
              </w:rPr>
              <w:t>Geography.csv</w:t>
            </w:r>
          </w:p>
        </w:tc>
        <w:tc>
          <w:tcPr>
            <w:tcW w:w="2160" w:type="dxa"/>
            <w:shd w:val="clear" w:color="auto" w:fill="FFFFFF"/>
            <w:tcMar>
              <w:top w:w="80" w:type="dxa"/>
              <w:left w:w="150" w:type="dxa"/>
              <w:bottom w:w="80" w:type="dxa"/>
              <w:right w:w="150" w:type="dxa"/>
            </w:tcMar>
          </w:tcPr>
          <w:p w14:paraId="5A194D63" w14:textId="77777777" w:rsidR="0060331F" w:rsidRDefault="00000000">
            <w:r>
              <w:rPr>
                <w:rFonts w:ascii="Arial" w:hAnsi="Arial"/>
                <w:color w:val="333333"/>
                <w:sz w:val="19"/>
              </w:rPr>
              <w:t>64,990</w:t>
            </w:r>
          </w:p>
        </w:tc>
        <w:tc>
          <w:tcPr>
            <w:tcW w:w="2160" w:type="dxa"/>
            <w:shd w:val="clear" w:color="auto" w:fill="FFFFFF"/>
            <w:tcMar>
              <w:top w:w="80" w:type="dxa"/>
              <w:left w:w="150" w:type="dxa"/>
              <w:bottom w:w="80" w:type="dxa"/>
              <w:right w:w="150" w:type="dxa"/>
            </w:tcMar>
          </w:tcPr>
          <w:p w14:paraId="17BABF36" w14:textId="77777777" w:rsidR="0060331F" w:rsidRDefault="00000000">
            <w:r>
              <w:rPr>
                <w:rFonts w:ascii="Arial" w:hAnsi="Arial"/>
                <w:color w:val="333333"/>
                <w:sz w:val="19"/>
              </w:rPr>
              <w:t>Markets, regions, countries and cities</w:t>
            </w:r>
          </w:p>
        </w:tc>
      </w:tr>
      <w:tr w:rsidR="0060331F" w14:paraId="4277528C" w14:textId="77777777">
        <w:trPr>
          <w:jc w:val="center"/>
        </w:trPr>
        <w:tc>
          <w:tcPr>
            <w:tcW w:w="2160" w:type="dxa"/>
            <w:shd w:val="clear" w:color="auto" w:fill="F7F9FC"/>
            <w:tcMar>
              <w:top w:w="80" w:type="dxa"/>
              <w:left w:w="150" w:type="dxa"/>
              <w:bottom w:w="80" w:type="dxa"/>
              <w:right w:w="150" w:type="dxa"/>
            </w:tcMar>
          </w:tcPr>
          <w:p w14:paraId="09F2D9EE" w14:textId="77777777" w:rsidR="0060331F" w:rsidRDefault="00000000">
            <w:r>
              <w:rPr>
                <w:rFonts w:ascii="Arial" w:hAnsi="Arial"/>
                <w:color w:val="333333"/>
                <w:sz w:val="19"/>
              </w:rPr>
              <w:t>9</w:t>
            </w:r>
          </w:p>
        </w:tc>
        <w:tc>
          <w:tcPr>
            <w:tcW w:w="2160" w:type="dxa"/>
            <w:shd w:val="clear" w:color="auto" w:fill="F7F9FC"/>
            <w:tcMar>
              <w:top w:w="80" w:type="dxa"/>
              <w:left w:w="150" w:type="dxa"/>
              <w:bottom w:w="80" w:type="dxa"/>
              <w:right w:w="150" w:type="dxa"/>
            </w:tcMar>
          </w:tcPr>
          <w:p w14:paraId="449F2440" w14:textId="77777777" w:rsidR="0060331F" w:rsidRDefault="00000000">
            <w:r>
              <w:rPr>
                <w:rFonts w:ascii="Arial" w:hAnsi="Arial"/>
                <w:color w:val="333333"/>
                <w:sz w:val="19"/>
              </w:rPr>
              <w:t>Payment Types.csv</w:t>
            </w:r>
          </w:p>
        </w:tc>
        <w:tc>
          <w:tcPr>
            <w:tcW w:w="2160" w:type="dxa"/>
            <w:shd w:val="clear" w:color="auto" w:fill="F7F9FC"/>
            <w:tcMar>
              <w:top w:w="80" w:type="dxa"/>
              <w:left w:w="150" w:type="dxa"/>
              <w:bottom w:w="80" w:type="dxa"/>
              <w:right w:w="150" w:type="dxa"/>
            </w:tcMar>
          </w:tcPr>
          <w:p w14:paraId="283E8C36" w14:textId="77777777" w:rsidR="0060331F" w:rsidRDefault="00000000">
            <w:r>
              <w:rPr>
                <w:rFonts w:ascii="Arial" w:hAnsi="Arial"/>
                <w:color w:val="333333"/>
                <w:sz w:val="19"/>
              </w:rPr>
              <w:t>4</w:t>
            </w:r>
          </w:p>
        </w:tc>
        <w:tc>
          <w:tcPr>
            <w:tcW w:w="2160" w:type="dxa"/>
            <w:shd w:val="clear" w:color="auto" w:fill="F7F9FC"/>
            <w:tcMar>
              <w:top w:w="80" w:type="dxa"/>
              <w:left w:w="150" w:type="dxa"/>
              <w:bottom w:w="80" w:type="dxa"/>
              <w:right w:w="150" w:type="dxa"/>
            </w:tcMar>
          </w:tcPr>
          <w:p w14:paraId="0295A8BF" w14:textId="77777777" w:rsidR="0060331F" w:rsidRDefault="00000000">
            <w:r>
              <w:rPr>
                <w:rFonts w:ascii="Arial" w:hAnsi="Arial"/>
                <w:color w:val="333333"/>
                <w:sz w:val="19"/>
              </w:rPr>
              <w:t>Payment method reference</w:t>
            </w:r>
          </w:p>
        </w:tc>
      </w:tr>
    </w:tbl>
    <w:p w14:paraId="76A69050" w14:textId="77777777" w:rsidR="0060331F" w:rsidRDefault="0060331F">
      <w:pPr>
        <w:spacing w:after="80"/>
      </w:pPr>
    </w:p>
    <w:p w14:paraId="6EFB3A88" w14:textId="77777777" w:rsidR="0060331F" w:rsidRDefault="00000000">
      <w:pPr>
        <w:spacing w:after="120"/>
      </w:pPr>
      <w:r>
        <w:rPr>
          <w:rFonts w:ascii="Arial" w:hAnsi="Arial"/>
          <w:color w:val="333333"/>
        </w:rPr>
        <w:t>Data Dictionary.docx documents the meaning of the fields and helps identify table relationships. Record counts represent rows in individual files, not distinct customers or orders across the entire model; they should not be added together as a business total.</w:t>
      </w:r>
    </w:p>
    <w:p w14:paraId="37015BC8" w14:textId="77777777" w:rsidR="0060331F" w:rsidRDefault="00000000">
      <w:pPr>
        <w:keepNext/>
        <w:spacing w:before="280" w:after="120"/>
      </w:pPr>
      <w:r>
        <w:rPr>
          <w:rFonts w:ascii="Arial" w:hAnsi="Arial"/>
          <w:b/>
          <w:color w:val="1B365D"/>
          <w:sz w:val="28"/>
        </w:rPr>
        <w:t>5. Project Methodology</w:t>
      </w:r>
    </w:p>
    <w:p w14:paraId="4A2AE28B" w14:textId="77777777" w:rsidR="0060331F" w:rsidRDefault="00000000">
      <w:pPr>
        <w:spacing w:after="120"/>
      </w:pPr>
      <w:r>
        <w:rPr>
          <w:rFonts w:ascii="Arial" w:hAnsi="Arial"/>
          <w:color w:val="333333"/>
        </w:rPr>
        <w:t>Phase 1: Data Collection and Understanding</w:t>
      </w:r>
      <w:r>
        <w:rPr>
          <w:rFonts w:ascii="Arial" w:hAnsi="Arial"/>
          <w:color w:val="333333"/>
        </w:rPr>
        <w:br/>
        <w:t>• Load all nine datasets from GitHub using Python Pandas.</w:t>
      </w:r>
      <w:r>
        <w:rPr>
          <w:rFonts w:ascii="Arial" w:hAnsi="Arial"/>
          <w:color w:val="333333"/>
        </w:rPr>
        <w:br/>
      </w:r>
      <w:r>
        <w:rPr>
          <w:rFonts w:ascii="Arial" w:hAnsi="Arial"/>
          <w:color w:val="333333"/>
        </w:rPr>
        <w:lastRenderedPageBreak/>
        <w:t>• Inspect columns, row counts, data types and sample records.</w:t>
      </w:r>
      <w:r>
        <w:rPr>
          <w:rFonts w:ascii="Arial" w:hAnsi="Arial"/>
          <w:color w:val="333333"/>
        </w:rPr>
        <w:br/>
        <w:t>• Compare fields and identifiers with the Data Dictionary.</w:t>
      </w:r>
    </w:p>
    <w:p w14:paraId="6A41D4FF" w14:textId="77777777" w:rsidR="0060331F" w:rsidRDefault="00000000">
      <w:pPr>
        <w:spacing w:after="120"/>
      </w:pPr>
      <w:r>
        <w:rPr>
          <w:rFonts w:ascii="Arial" w:hAnsi="Arial"/>
          <w:color w:val="333333"/>
        </w:rPr>
        <w:t>Phase 2: Data Cleaning and Preprocessing</w:t>
      </w:r>
      <w:r>
        <w:rPr>
          <w:rFonts w:ascii="Arial" w:hAnsi="Arial"/>
          <w:color w:val="333333"/>
        </w:rPr>
        <w:br/>
        <w:t>• Examine missing values, duplicate records and invalid values.</w:t>
      </w:r>
      <w:r>
        <w:rPr>
          <w:rFonts w:ascii="Arial" w:hAnsi="Arial"/>
          <w:color w:val="333333"/>
        </w:rPr>
        <w:br/>
        <w:t>• Convert date fields to suitable date/time types.</w:t>
      </w:r>
      <w:r>
        <w:rPr>
          <w:rFonts w:ascii="Arial" w:hAnsi="Arial"/>
          <w:color w:val="333333"/>
        </w:rPr>
        <w:br/>
        <w:t>• Check key uniqueness and referential integrity.</w:t>
      </w:r>
      <w:r>
        <w:rPr>
          <w:rFonts w:ascii="Arial" w:hAnsi="Arial"/>
          <w:color w:val="333333"/>
        </w:rPr>
        <w:br/>
        <w:t>• Exclude unnecessary customer names, addresses, email addresses and password fields from analytical outputs.</w:t>
      </w:r>
    </w:p>
    <w:p w14:paraId="7A95270E" w14:textId="77777777" w:rsidR="0060331F" w:rsidRDefault="00000000">
      <w:pPr>
        <w:spacing w:after="120"/>
      </w:pPr>
      <w:r>
        <w:rPr>
          <w:rFonts w:ascii="Arial" w:hAnsi="Arial"/>
          <w:color w:val="333333"/>
        </w:rPr>
        <w:t>Phase 3: Data Integration</w:t>
      </w:r>
      <w:r>
        <w:rPr>
          <w:rFonts w:ascii="Arial" w:hAnsi="Arial"/>
          <w:color w:val="333333"/>
        </w:rPr>
        <w:br/>
        <w:t>• Relate orders to order items, customers, shipping, geography and payment methods.</w:t>
      </w:r>
      <w:r>
        <w:rPr>
          <w:rFonts w:ascii="Arial" w:hAnsi="Arial"/>
          <w:color w:val="333333"/>
        </w:rPr>
        <w:br/>
        <w:t>• Relate products to categories and departments.</w:t>
      </w:r>
      <w:r>
        <w:rPr>
          <w:rFonts w:ascii="Arial" w:hAnsi="Arial"/>
          <w:color w:val="333333"/>
        </w:rPr>
        <w:br/>
        <w:t>• Validate join cardinality and row counts to prevent double-counting.</w:t>
      </w:r>
      <w:r>
        <w:rPr>
          <w:rFonts w:ascii="Arial" w:hAnsi="Arial"/>
          <w:color w:val="333333"/>
        </w:rPr>
        <w:br/>
        <w:t>• Prepare clean analytical tables for Power BI.</w:t>
      </w:r>
    </w:p>
    <w:p w14:paraId="47083DEB" w14:textId="77777777" w:rsidR="0060331F" w:rsidRDefault="00000000">
      <w:pPr>
        <w:spacing w:after="120"/>
      </w:pPr>
      <w:r>
        <w:rPr>
          <w:rFonts w:ascii="Arial" w:hAnsi="Arial"/>
          <w:color w:val="333333"/>
        </w:rPr>
        <w:t>Phase 4: Exploratory Data Analysis (EDA) &amp; Modeling</w:t>
      </w:r>
      <w:r>
        <w:rPr>
          <w:rFonts w:ascii="Arial" w:hAnsi="Arial"/>
          <w:color w:val="333333"/>
        </w:rPr>
        <w:br/>
        <w:t>• Analyse sales trends, order volumes, and product/category profitability.</w:t>
      </w:r>
      <w:r>
        <w:rPr>
          <w:rFonts w:ascii="Arial" w:hAnsi="Arial"/>
          <w:color w:val="333333"/>
        </w:rPr>
        <w:br/>
        <w:t>• Evaluate shipping mode profit margins, discount impacts, and fulfillment efficiency.</w:t>
      </w:r>
      <w:r>
        <w:rPr>
          <w:rFonts w:ascii="Arial" w:hAnsi="Arial"/>
          <w:color w:val="333333"/>
        </w:rPr>
        <w:br/>
        <w:t>• Build and evaluate predictive classification models for shipping profitability.</w:t>
      </w:r>
    </w:p>
    <w:p w14:paraId="223C47B3" w14:textId="77777777" w:rsidR="0060331F" w:rsidRDefault="00000000">
      <w:pPr>
        <w:spacing w:after="120"/>
      </w:pPr>
      <w:r>
        <w:rPr>
          <w:rFonts w:ascii="Arial" w:hAnsi="Arial"/>
          <w:color w:val="333333"/>
        </w:rPr>
        <w:t>Phase 5: Reporting and Visualisation</w:t>
      </w:r>
      <w:r>
        <w:rPr>
          <w:rFonts w:ascii="Arial" w:hAnsi="Arial"/>
          <w:color w:val="333333"/>
        </w:rPr>
        <w:br/>
        <w:t>• Produce explanatory Python charts and machine learning evaluation visuals.</w:t>
      </w:r>
      <w:r>
        <w:rPr>
          <w:rFonts w:ascii="Arial" w:hAnsi="Arial"/>
          <w:color w:val="333333"/>
        </w:rPr>
        <w:br/>
        <w:t>• Build interactive Power BI dashboards with filters for shipping modes and categories.</w:t>
      </w:r>
      <w:r>
        <w:rPr>
          <w:rFonts w:ascii="Arial" w:hAnsi="Arial"/>
          <w:color w:val="333333"/>
        </w:rPr>
        <w:br/>
        <w:t>• Document verified insights and practical recommendations.</w:t>
      </w:r>
    </w:p>
    <w:p w14:paraId="7D976402" w14:textId="77777777" w:rsidR="0060331F" w:rsidRDefault="00000000">
      <w:pPr>
        <w:keepNext/>
        <w:spacing w:before="280" w:after="120"/>
      </w:pPr>
      <w:r>
        <w:rPr>
          <w:rFonts w:ascii="Arial" w:hAnsi="Arial"/>
          <w:b/>
          <w:color w:val="1B365D"/>
          <w:sz w:val="28"/>
        </w:rPr>
        <w:t>6. Key Performance Indicators (KPIs) &amp; Model Metrics</w:t>
      </w:r>
    </w:p>
    <w:tbl>
      <w:tblPr>
        <w:tblW w:w="0" w:type="auto"/>
        <w:jc w:val="center"/>
        <w:tblLook w:val="04A0" w:firstRow="1" w:lastRow="0" w:firstColumn="1" w:lastColumn="0" w:noHBand="0" w:noVBand="1"/>
      </w:tblPr>
      <w:tblGrid>
        <w:gridCol w:w="4320"/>
        <w:gridCol w:w="4320"/>
      </w:tblGrid>
      <w:tr w:rsidR="0060331F" w14:paraId="69C5DD12" w14:textId="77777777">
        <w:trPr>
          <w:jc w:val="center"/>
        </w:trPr>
        <w:tc>
          <w:tcPr>
            <w:tcW w:w="4320" w:type="dxa"/>
            <w:shd w:val="clear" w:color="auto" w:fill="1B365D"/>
            <w:tcMar>
              <w:top w:w="100" w:type="dxa"/>
              <w:left w:w="150" w:type="dxa"/>
              <w:bottom w:w="100" w:type="dxa"/>
              <w:right w:w="150" w:type="dxa"/>
            </w:tcMar>
          </w:tcPr>
          <w:p w14:paraId="33E49398" w14:textId="77777777" w:rsidR="0060331F" w:rsidRDefault="00000000">
            <w:r>
              <w:rPr>
                <w:rFonts w:ascii="Arial" w:hAnsi="Arial"/>
                <w:b/>
                <w:color w:val="FFFFFF"/>
                <w:sz w:val="20"/>
              </w:rPr>
              <w:t>KPI / Metric</w:t>
            </w:r>
          </w:p>
        </w:tc>
        <w:tc>
          <w:tcPr>
            <w:tcW w:w="4320" w:type="dxa"/>
            <w:shd w:val="clear" w:color="auto" w:fill="1B365D"/>
            <w:tcMar>
              <w:top w:w="100" w:type="dxa"/>
              <w:left w:w="150" w:type="dxa"/>
              <w:bottom w:w="100" w:type="dxa"/>
              <w:right w:w="150" w:type="dxa"/>
            </w:tcMar>
          </w:tcPr>
          <w:p w14:paraId="62FEF33A" w14:textId="77777777" w:rsidR="0060331F" w:rsidRDefault="00000000">
            <w:r>
              <w:rPr>
                <w:rFonts w:ascii="Arial" w:hAnsi="Arial"/>
                <w:b/>
                <w:color w:val="FFFFFF"/>
                <w:sz w:val="20"/>
              </w:rPr>
              <w:t>Purpose &amp; Business Relevance</w:t>
            </w:r>
          </w:p>
        </w:tc>
      </w:tr>
      <w:tr w:rsidR="0060331F" w14:paraId="4D7E0B5D" w14:textId="77777777">
        <w:trPr>
          <w:jc w:val="center"/>
        </w:trPr>
        <w:tc>
          <w:tcPr>
            <w:tcW w:w="4320" w:type="dxa"/>
            <w:shd w:val="clear" w:color="auto" w:fill="F7F9FC"/>
            <w:tcMar>
              <w:top w:w="80" w:type="dxa"/>
              <w:left w:w="150" w:type="dxa"/>
              <w:bottom w:w="80" w:type="dxa"/>
              <w:right w:w="150" w:type="dxa"/>
            </w:tcMar>
          </w:tcPr>
          <w:p w14:paraId="66BEF60B" w14:textId="77777777" w:rsidR="0060331F" w:rsidRDefault="00000000">
            <w:r>
              <w:rPr>
                <w:rFonts w:ascii="Arial" w:hAnsi="Arial"/>
                <w:b/>
                <w:color w:val="333333"/>
                <w:sz w:val="19"/>
              </w:rPr>
              <w:t>Total Sales Revenue</w:t>
            </w:r>
          </w:p>
        </w:tc>
        <w:tc>
          <w:tcPr>
            <w:tcW w:w="4320" w:type="dxa"/>
            <w:shd w:val="clear" w:color="auto" w:fill="F7F9FC"/>
            <w:tcMar>
              <w:top w:w="80" w:type="dxa"/>
              <w:left w:w="150" w:type="dxa"/>
              <w:bottom w:w="80" w:type="dxa"/>
              <w:right w:w="150" w:type="dxa"/>
            </w:tcMar>
          </w:tcPr>
          <w:p w14:paraId="46F20386" w14:textId="77777777" w:rsidR="0060331F" w:rsidRDefault="00000000">
            <w:r>
              <w:rPr>
                <w:rFonts w:ascii="Arial" w:hAnsi="Arial"/>
                <w:color w:val="333333"/>
                <w:sz w:val="19"/>
              </w:rPr>
              <w:t>Overall sales performance across orders and products</w:t>
            </w:r>
          </w:p>
        </w:tc>
      </w:tr>
      <w:tr w:rsidR="0060331F" w14:paraId="17D2AF17" w14:textId="77777777">
        <w:trPr>
          <w:jc w:val="center"/>
        </w:trPr>
        <w:tc>
          <w:tcPr>
            <w:tcW w:w="4320" w:type="dxa"/>
            <w:shd w:val="clear" w:color="auto" w:fill="FFFFFF"/>
            <w:tcMar>
              <w:top w:w="80" w:type="dxa"/>
              <w:left w:w="150" w:type="dxa"/>
              <w:bottom w:w="80" w:type="dxa"/>
              <w:right w:w="150" w:type="dxa"/>
            </w:tcMar>
          </w:tcPr>
          <w:p w14:paraId="7786C6E6" w14:textId="77777777" w:rsidR="0060331F" w:rsidRDefault="00000000">
            <w:r>
              <w:rPr>
                <w:rFonts w:ascii="Arial" w:hAnsi="Arial"/>
                <w:b/>
                <w:color w:val="333333"/>
                <w:sz w:val="19"/>
              </w:rPr>
              <w:t>Total Orders</w:t>
            </w:r>
          </w:p>
        </w:tc>
        <w:tc>
          <w:tcPr>
            <w:tcW w:w="4320" w:type="dxa"/>
            <w:shd w:val="clear" w:color="auto" w:fill="FFFFFF"/>
            <w:tcMar>
              <w:top w:w="80" w:type="dxa"/>
              <w:left w:w="150" w:type="dxa"/>
              <w:bottom w:w="80" w:type="dxa"/>
              <w:right w:w="150" w:type="dxa"/>
            </w:tcMar>
          </w:tcPr>
          <w:p w14:paraId="088956C6" w14:textId="77777777" w:rsidR="0060331F" w:rsidRDefault="00000000">
            <w:r>
              <w:rPr>
                <w:rFonts w:ascii="Arial" w:hAnsi="Arial"/>
                <w:color w:val="333333"/>
                <w:sz w:val="19"/>
              </w:rPr>
              <w:t>Distinct order volume processed across logistics channels</w:t>
            </w:r>
          </w:p>
        </w:tc>
      </w:tr>
      <w:tr w:rsidR="0060331F" w14:paraId="7F557E7B" w14:textId="77777777">
        <w:trPr>
          <w:jc w:val="center"/>
        </w:trPr>
        <w:tc>
          <w:tcPr>
            <w:tcW w:w="4320" w:type="dxa"/>
            <w:shd w:val="clear" w:color="auto" w:fill="F7F9FC"/>
            <w:tcMar>
              <w:top w:w="80" w:type="dxa"/>
              <w:left w:w="150" w:type="dxa"/>
              <w:bottom w:w="80" w:type="dxa"/>
              <w:right w:w="150" w:type="dxa"/>
            </w:tcMar>
          </w:tcPr>
          <w:p w14:paraId="0893D1F0" w14:textId="77777777" w:rsidR="0060331F" w:rsidRDefault="00000000">
            <w:r>
              <w:rPr>
                <w:rFonts w:ascii="Arial" w:hAnsi="Arial"/>
                <w:b/>
                <w:color w:val="333333"/>
                <w:sz w:val="19"/>
              </w:rPr>
              <w:t>Total Profit &amp; Profit Margin (%)</w:t>
            </w:r>
          </w:p>
        </w:tc>
        <w:tc>
          <w:tcPr>
            <w:tcW w:w="4320" w:type="dxa"/>
            <w:shd w:val="clear" w:color="auto" w:fill="F7F9FC"/>
            <w:tcMar>
              <w:top w:w="80" w:type="dxa"/>
              <w:left w:w="150" w:type="dxa"/>
              <w:bottom w:w="80" w:type="dxa"/>
              <w:right w:w="150" w:type="dxa"/>
            </w:tcMar>
          </w:tcPr>
          <w:p w14:paraId="29E989BA" w14:textId="77777777" w:rsidR="0060331F" w:rsidRDefault="00000000">
            <w:r>
              <w:rPr>
                <w:rFonts w:ascii="Arial" w:hAnsi="Arial"/>
                <w:color w:val="333333"/>
                <w:sz w:val="19"/>
              </w:rPr>
              <w:t>Overall and relative net profitability using validated profit fields</w:t>
            </w:r>
          </w:p>
        </w:tc>
      </w:tr>
      <w:tr w:rsidR="0060331F" w14:paraId="3D74EBBA" w14:textId="77777777">
        <w:trPr>
          <w:jc w:val="center"/>
        </w:trPr>
        <w:tc>
          <w:tcPr>
            <w:tcW w:w="4320" w:type="dxa"/>
            <w:shd w:val="clear" w:color="auto" w:fill="FFFFFF"/>
            <w:tcMar>
              <w:top w:w="80" w:type="dxa"/>
              <w:left w:w="150" w:type="dxa"/>
              <w:bottom w:w="80" w:type="dxa"/>
              <w:right w:w="150" w:type="dxa"/>
            </w:tcMar>
          </w:tcPr>
          <w:p w14:paraId="0DE233B1" w14:textId="77777777" w:rsidR="0060331F" w:rsidRDefault="00000000">
            <w:r>
              <w:rPr>
                <w:rFonts w:ascii="Arial" w:hAnsi="Arial"/>
                <w:b/>
                <w:color w:val="333333"/>
                <w:sz w:val="19"/>
              </w:rPr>
              <w:t>Profitability by Shipping Mode</w:t>
            </w:r>
          </w:p>
        </w:tc>
        <w:tc>
          <w:tcPr>
            <w:tcW w:w="4320" w:type="dxa"/>
            <w:shd w:val="clear" w:color="auto" w:fill="FFFFFF"/>
            <w:tcMar>
              <w:top w:w="80" w:type="dxa"/>
              <w:left w:w="150" w:type="dxa"/>
              <w:bottom w:w="80" w:type="dxa"/>
              <w:right w:w="150" w:type="dxa"/>
            </w:tcMar>
          </w:tcPr>
          <w:p w14:paraId="39E5BC48" w14:textId="77777777" w:rsidR="0060331F" w:rsidRDefault="00000000">
            <w:r>
              <w:rPr>
                <w:rFonts w:ascii="Arial" w:hAnsi="Arial"/>
                <w:color w:val="333333"/>
                <w:sz w:val="19"/>
              </w:rPr>
              <w:t>Net revenue and profit margin generated across Standard, Second Class, First Class, and Same Day shipping</w:t>
            </w:r>
          </w:p>
        </w:tc>
      </w:tr>
      <w:tr w:rsidR="0060331F" w14:paraId="6C244805" w14:textId="77777777">
        <w:trPr>
          <w:jc w:val="center"/>
        </w:trPr>
        <w:tc>
          <w:tcPr>
            <w:tcW w:w="4320" w:type="dxa"/>
            <w:shd w:val="clear" w:color="auto" w:fill="F7F9FC"/>
            <w:tcMar>
              <w:top w:w="80" w:type="dxa"/>
              <w:left w:w="150" w:type="dxa"/>
              <w:bottom w:w="80" w:type="dxa"/>
              <w:right w:w="150" w:type="dxa"/>
            </w:tcMar>
          </w:tcPr>
          <w:p w14:paraId="498402AE" w14:textId="77777777" w:rsidR="0060331F" w:rsidRDefault="00000000">
            <w:r>
              <w:rPr>
                <w:rFonts w:ascii="Arial" w:hAnsi="Arial"/>
                <w:b/>
                <w:color w:val="333333"/>
                <w:sz w:val="19"/>
              </w:rPr>
              <w:t>Average Discount Rate (%)</w:t>
            </w:r>
          </w:p>
        </w:tc>
        <w:tc>
          <w:tcPr>
            <w:tcW w:w="4320" w:type="dxa"/>
            <w:shd w:val="clear" w:color="auto" w:fill="F7F9FC"/>
            <w:tcMar>
              <w:top w:w="80" w:type="dxa"/>
              <w:left w:w="150" w:type="dxa"/>
              <w:bottom w:w="80" w:type="dxa"/>
              <w:right w:w="150" w:type="dxa"/>
            </w:tcMar>
          </w:tcPr>
          <w:p w14:paraId="6867AB52" w14:textId="77777777" w:rsidR="0060331F" w:rsidRDefault="00000000">
            <w:r>
              <w:rPr>
                <w:rFonts w:ascii="Arial" w:hAnsi="Arial"/>
                <w:color w:val="333333"/>
                <w:sz w:val="19"/>
              </w:rPr>
              <w:t>Depth of promotional discounts applied across shipping tiers</w:t>
            </w:r>
          </w:p>
        </w:tc>
      </w:tr>
      <w:tr w:rsidR="0060331F" w14:paraId="2B1F9F16" w14:textId="77777777">
        <w:trPr>
          <w:jc w:val="center"/>
        </w:trPr>
        <w:tc>
          <w:tcPr>
            <w:tcW w:w="4320" w:type="dxa"/>
            <w:shd w:val="clear" w:color="auto" w:fill="FFFFFF"/>
            <w:tcMar>
              <w:top w:w="80" w:type="dxa"/>
              <w:left w:w="150" w:type="dxa"/>
              <w:bottom w:w="80" w:type="dxa"/>
              <w:right w:w="150" w:type="dxa"/>
            </w:tcMar>
          </w:tcPr>
          <w:p w14:paraId="46EBE2D9" w14:textId="77777777" w:rsidR="0060331F" w:rsidRDefault="00000000">
            <w:r>
              <w:rPr>
                <w:rFonts w:ascii="Arial" w:hAnsi="Arial"/>
                <w:b/>
                <w:color w:val="333333"/>
                <w:sz w:val="19"/>
              </w:rPr>
              <w:lastRenderedPageBreak/>
              <w:t>Fulfillment Cost Efficiency Index</w:t>
            </w:r>
          </w:p>
        </w:tc>
        <w:tc>
          <w:tcPr>
            <w:tcW w:w="4320" w:type="dxa"/>
            <w:shd w:val="clear" w:color="auto" w:fill="FFFFFF"/>
            <w:tcMar>
              <w:top w:w="80" w:type="dxa"/>
              <w:left w:w="150" w:type="dxa"/>
              <w:bottom w:w="80" w:type="dxa"/>
              <w:right w:w="150" w:type="dxa"/>
            </w:tcMar>
          </w:tcPr>
          <w:p w14:paraId="626A828F" w14:textId="77777777" w:rsidR="0060331F" w:rsidRDefault="00000000">
            <w:r>
              <w:rPr>
                <w:rFonts w:ascii="Arial" w:hAnsi="Arial"/>
                <w:color w:val="333333"/>
                <w:sz w:val="19"/>
              </w:rPr>
              <w:t>Shipping mode margin retention relative to product price and discount depth</w:t>
            </w:r>
          </w:p>
        </w:tc>
      </w:tr>
      <w:tr w:rsidR="0060331F" w14:paraId="463D13D4" w14:textId="77777777">
        <w:trPr>
          <w:jc w:val="center"/>
        </w:trPr>
        <w:tc>
          <w:tcPr>
            <w:tcW w:w="4320" w:type="dxa"/>
            <w:shd w:val="clear" w:color="auto" w:fill="F7F9FC"/>
            <w:tcMar>
              <w:top w:w="80" w:type="dxa"/>
              <w:left w:w="150" w:type="dxa"/>
              <w:bottom w:w="80" w:type="dxa"/>
              <w:right w:w="150" w:type="dxa"/>
            </w:tcMar>
          </w:tcPr>
          <w:p w14:paraId="7726E17C" w14:textId="77777777" w:rsidR="0060331F" w:rsidRDefault="00000000">
            <w:r>
              <w:rPr>
                <w:rFonts w:ascii="Arial" w:hAnsi="Arial"/>
                <w:b/>
                <w:color w:val="333333"/>
                <w:sz w:val="19"/>
              </w:rPr>
              <w:t>Average Actual vs. Scheduled Days</w:t>
            </w:r>
          </w:p>
        </w:tc>
        <w:tc>
          <w:tcPr>
            <w:tcW w:w="4320" w:type="dxa"/>
            <w:shd w:val="clear" w:color="auto" w:fill="F7F9FC"/>
            <w:tcMar>
              <w:top w:w="80" w:type="dxa"/>
              <w:left w:w="150" w:type="dxa"/>
              <w:bottom w:w="80" w:type="dxa"/>
              <w:right w:w="150" w:type="dxa"/>
            </w:tcMar>
          </w:tcPr>
          <w:p w14:paraId="29A551BA" w14:textId="77777777" w:rsidR="0060331F" w:rsidRDefault="00000000">
            <w:r>
              <w:rPr>
                <w:rFonts w:ascii="Arial" w:hAnsi="Arial"/>
                <w:color w:val="333333"/>
                <w:sz w:val="19"/>
              </w:rPr>
              <w:t>Observed versus planned shipping duration across logistics modes</w:t>
            </w:r>
          </w:p>
        </w:tc>
      </w:tr>
      <w:tr w:rsidR="0060331F" w14:paraId="5DFE515D" w14:textId="77777777">
        <w:trPr>
          <w:jc w:val="center"/>
        </w:trPr>
        <w:tc>
          <w:tcPr>
            <w:tcW w:w="4320" w:type="dxa"/>
            <w:shd w:val="clear" w:color="auto" w:fill="FFFFFF"/>
            <w:tcMar>
              <w:top w:w="80" w:type="dxa"/>
              <w:left w:w="150" w:type="dxa"/>
              <w:bottom w:w="80" w:type="dxa"/>
              <w:right w:w="150" w:type="dxa"/>
            </w:tcMar>
          </w:tcPr>
          <w:p w14:paraId="302E7BE4" w14:textId="77777777" w:rsidR="0060331F" w:rsidRDefault="00000000">
            <w:r>
              <w:rPr>
                <w:rFonts w:ascii="Arial" w:hAnsi="Arial"/>
                <w:b/>
                <w:color w:val="333333"/>
                <w:sz w:val="19"/>
              </w:rPr>
              <w:t>Model Accuracy (%)</w:t>
            </w:r>
          </w:p>
        </w:tc>
        <w:tc>
          <w:tcPr>
            <w:tcW w:w="4320" w:type="dxa"/>
            <w:shd w:val="clear" w:color="auto" w:fill="FFFFFF"/>
            <w:tcMar>
              <w:top w:w="80" w:type="dxa"/>
              <w:left w:w="150" w:type="dxa"/>
              <w:bottom w:w="80" w:type="dxa"/>
              <w:right w:w="150" w:type="dxa"/>
            </w:tcMar>
          </w:tcPr>
          <w:p w14:paraId="0253A56F" w14:textId="77777777" w:rsidR="0060331F" w:rsidRDefault="00000000">
            <w:r>
              <w:rPr>
                <w:rFonts w:ascii="Arial" w:hAnsi="Arial"/>
                <w:color w:val="333333"/>
                <w:sz w:val="19"/>
              </w:rPr>
              <w:t>Overall predictive accuracy of shipping profitability classification model</w:t>
            </w:r>
          </w:p>
        </w:tc>
      </w:tr>
      <w:tr w:rsidR="0060331F" w14:paraId="1EE66A7F" w14:textId="77777777">
        <w:trPr>
          <w:jc w:val="center"/>
        </w:trPr>
        <w:tc>
          <w:tcPr>
            <w:tcW w:w="4320" w:type="dxa"/>
            <w:shd w:val="clear" w:color="auto" w:fill="F7F9FC"/>
            <w:tcMar>
              <w:top w:w="80" w:type="dxa"/>
              <w:left w:w="150" w:type="dxa"/>
              <w:bottom w:w="80" w:type="dxa"/>
              <w:right w:w="150" w:type="dxa"/>
            </w:tcMar>
          </w:tcPr>
          <w:p w14:paraId="008445EB" w14:textId="77777777" w:rsidR="0060331F" w:rsidRDefault="00000000">
            <w:r>
              <w:rPr>
                <w:rFonts w:ascii="Arial" w:hAnsi="Arial"/>
                <w:b/>
                <w:color w:val="333333"/>
                <w:sz w:val="19"/>
              </w:rPr>
              <w:t>Precision, Recall, and F1-Score</w:t>
            </w:r>
          </w:p>
        </w:tc>
        <w:tc>
          <w:tcPr>
            <w:tcW w:w="4320" w:type="dxa"/>
            <w:shd w:val="clear" w:color="auto" w:fill="F7F9FC"/>
            <w:tcMar>
              <w:top w:w="80" w:type="dxa"/>
              <w:left w:w="150" w:type="dxa"/>
              <w:bottom w:w="80" w:type="dxa"/>
              <w:right w:w="150" w:type="dxa"/>
            </w:tcMar>
          </w:tcPr>
          <w:p w14:paraId="6D7AE66A" w14:textId="77777777" w:rsidR="0060331F" w:rsidRDefault="00000000">
            <w:r>
              <w:rPr>
                <w:rFonts w:ascii="Arial" w:hAnsi="Arial"/>
                <w:color w:val="333333"/>
                <w:sz w:val="19"/>
              </w:rPr>
              <w:t>Model performance in correctly identifying low-margin versus high-margin shipments</w:t>
            </w:r>
          </w:p>
        </w:tc>
      </w:tr>
      <w:tr w:rsidR="0060331F" w14:paraId="2B5B517D" w14:textId="77777777">
        <w:trPr>
          <w:jc w:val="center"/>
        </w:trPr>
        <w:tc>
          <w:tcPr>
            <w:tcW w:w="4320" w:type="dxa"/>
            <w:shd w:val="clear" w:color="auto" w:fill="FFFFFF"/>
            <w:tcMar>
              <w:top w:w="80" w:type="dxa"/>
              <w:left w:w="150" w:type="dxa"/>
              <w:bottom w:w="80" w:type="dxa"/>
              <w:right w:w="150" w:type="dxa"/>
            </w:tcMar>
          </w:tcPr>
          <w:p w14:paraId="08903E11" w14:textId="77777777" w:rsidR="0060331F" w:rsidRDefault="00000000">
            <w:r>
              <w:rPr>
                <w:rFonts w:ascii="Arial" w:hAnsi="Arial"/>
                <w:b/>
                <w:color w:val="333333"/>
                <w:sz w:val="19"/>
              </w:rPr>
              <w:t>Feature Importance Scores</w:t>
            </w:r>
          </w:p>
        </w:tc>
        <w:tc>
          <w:tcPr>
            <w:tcW w:w="4320" w:type="dxa"/>
            <w:shd w:val="clear" w:color="auto" w:fill="FFFFFF"/>
            <w:tcMar>
              <w:top w:w="80" w:type="dxa"/>
              <w:left w:w="150" w:type="dxa"/>
              <w:bottom w:w="80" w:type="dxa"/>
              <w:right w:w="150" w:type="dxa"/>
            </w:tcMar>
          </w:tcPr>
          <w:p w14:paraId="20A9C0EF" w14:textId="77777777" w:rsidR="0060331F" w:rsidRDefault="00000000">
            <w:r>
              <w:rPr>
                <w:rFonts w:ascii="Arial" w:hAnsi="Arial"/>
                <w:color w:val="333333"/>
                <w:sz w:val="19"/>
              </w:rPr>
              <w:t>Key operational drivers influencing order profitability and shipping efficiency</w:t>
            </w:r>
          </w:p>
        </w:tc>
      </w:tr>
    </w:tbl>
    <w:p w14:paraId="6951F8E2" w14:textId="77777777" w:rsidR="0060331F" w:rsidRDefault="0060331F">
      <w:pPr>
        <w:spacing w:after="80"/>
      </w:pPr>
    </w:p>
    <w:p w14:paraId="08C5D317" w14:textId="77777777" w:rsidR="0060331F" w:rsidRDefault="00000000">
      <w:pPr>
        <w:spacing w:after="120"/>
      </w:pPr>
      <w:r>
        <w:rPr>
          <w:rFonts w:ascii="Arial" w:hAnsi="Arial"/>
          <w:color w:val="333333"/>
        </w:rPr>
        <w:t>Calculation note: Profit fields and order-level measures will be checked against the Data Dictionary and their actual values before aggregation. A line-item table can repeat order-level values, so naive sums may overstate results.</w:t>
      </w:r>
    </w:p>
    <w:p w14:paraId="283FDCCB" w14:textId="77777777" w:rsidR="0060331F" w:rsidRDefault="00000000">
      <w:pPr>
        <w:keepNext/>
        <w:spacing w:before="280" w:after="120"/>
      </w:pPr>
      <w:r>
        <w:rPr>
          <w:rFonts w:ascii="Arial" w:hAnsi="Arial"/>
          <w:b/>
          <w:color w:val="1B365D"/>
          <w:sz w:val="28"/>
        </w:rPr>
        <w:t>7. Exploratory Data Analysis</w:t>
      </w:r>
    </w:p>
    <w:p w14:paraId="35061D81" w14:textId="77777777" w:rsidR="0060331F" w:rsidRDefault="00000000">
      <w:pPr>
        <w:keepNext/>
        <w:spacing w:before="200" w:after="80"/>
      </w:pPr>
      <w:r>
        <w:rPr>
          <w:rFonts w:ascii="Arial" w:hAnsi="Arial"/>
          <w:b/>
          <w:color w:val="3C5A82"/>
          <w:sz w:val="24"/>
        </w:rPr>
        <w:t>7.1 Sales Performance</w:t>
      </w:r>
    </w:p>
    <w:p w14:paraId="46A6BBD3" w14:textId="77777777" w:rsidR="0060331F" w:rsidRDefault="00000000">
      <w:pPr>
        <w:spacing w:after="120"/>
      </w:pPr>
      <w:r>
        <w:rPr>
          <w:rFonts w:ascii="Arial" w:hAnsi="Arial"/>
          <w:color w:val="333333"/>
        </w:rPr>
        <w:t>Evaluate revenue, distinct order volume, trends and high-performing products and categories.</w:t>
      </w:r>
    </w:p>
    <w:p w14:paraId="05805EF4" w14:textId="77777777" w:rsidR="0060331F" w:rsidRDefault="00000000">
      <w:pPr>
        <w:keepNext/>
        <w:spacing w:before="200" w:after="80"/>
      </w:pPr>
      <w:r>
        <w:rPr>
          <w:rFonts w:ascii="Arial" w:hAnsi="Arial"/>
          <w:b/>
          <w:color w:val="3C5A82"/>
          <w:sz w:val="24"/>
        </w:rPr>
        <w:t>7.2 Shipping Mode Profitability &amp; Cost Efficiency</w:t>
      </w:r>
    </w:p>
    <w:p w14:paraId="28C76D31" w14:textId="77777777" w:rsidR="0060331F" w:rsidRDefault="00000000">
      <w:pPr>
        <w:spacing w:after="120"/>
      </w:pPr>
      <w:r>
        <w:rPr>
          <w:rFonts w:ascii="Arial" w:hAnsi="Arial"/>
          <w:color w:val="333333"/>
        </w:rPr>
        <w:t>Evaluate net profit margins, total revenue, and cost-to-profit ratios across Standard Class, Second Class, First Class, and Same Day shipping modes.</w:t>
      </w:r>
    </w:p>
    <w:p w14:paraId="05B4AD46" w14:textId="77777777" w:rsidR="0060331F" w:rsidRDefault="00000000">
      <w:pPr>
        <w:keepNext/>
        <w:spacing w:before="200" w:after="80"/>
      </w:pPr>
      <w:r>
        <w:rPr>
          <w:rFonts w:ascii="Arial" w:hAnsi="Arial"/>
          <w:b/>
          <w:color w:val="3C5A82"/>
          <w:sz w:val="24"/>
        </w:rPr>
        <w:t>7.3 Discount Impact on Shipping Margins</w:t>
      </w:r>
    </w:p>
    <w:p w14:paraId="7F67F9F1" w14:textId="77777777" w:rsidR="0060331F" w:rsidRDefault="00000000">
      <w:pPr>
        <w:spacing w:after="120"/>
      </w:pPr>
      <w:r>
        <w:rPr>
          <w:rFonts w:ascii="Arial" w:hAnsi="Arial"/>
          <w:color w:val="333333"/>
        </w:rPr>
        <w:t>Examine how promotional discount rates interact with fulfillment tiers and affect net profitability per order.</w:t>
      </w:r>
    </w:p>
    <w:p w14:paraId="52EC9680" w14:textId="77777777" w:rsidR="0060331F" w:rsidRDefault="00000000">
      <w:pPr>
        <w:keepNext/>
        <w:spacing w:before="200" w:after="80"/>
      </w:pPr>
      <w:r>
        <w:rPr>
          <w:rFonts w:ascii="Arial" w:hAnsi="Arial"/>
          <w:b/>
          <w:color w:val="3C5A82"/>
          <w:sz w:val="24"/>
        </w:rPr>
        <w:t>7.4 Product and Category Profitability</w:t>
      </w:r>
    </w:p>
    <w:p w14:paraId="59568164" w14:textId="77777777" w:rsidR="0060331F" w:rsidRDefault="00000000">
      <w:pPr>
        <w:spacing w:after="120"/>
      </w:pPr>
      <w:r>
        <w:rPr>
          <w:rFonts w:ascii="Arial" w:hAnsi="Arial"/>
          <w:color w:val="333333"/>
        </w:rPr>
        <w:t>Compare profit and revenue across products, categories and departments; explore high and low margin product lines.</w:t>
      </w:r>
    </w:p>
    <w:p w14:paraId="66AED1D0" w14:textId="77777777" w:rsidR="0060331F" w:rsidRDefault="00000000">
      <w:pPr>
        <w:keepNext/>
        <w:spacing w:before="200" w:after="80"/>
      </w:pPr>
      <w:r>
        <w:rPr>
          <w:rFonts w:ascii="Arial" w:hAnsi="Arial"/>
          <w:b/>
          <w:color w:val="3C5A82"/>
          <w:sz w:val="24"/>
        </w:rPr>
        <w:t>7.5 Predictive Modeling for Shipping Profitability</w:t>
      </w:r>
    </w:p>
    <w:p w14:paraId="5BB3F566" w14:textId="77777777" w:rsidR="0060331F" w:rsidRDefault="00000000">
      <w:pPr>
        <w:spacing w:after="120"/>
      </w:pPr>
      <w:r>
        <w:rPr>
          <w:rFonts w:ascii="Arial" w:hAnsi="Arial"/>
          <w:color w:val="333333"/>
        </w:rPr>
        <w:t>Train a machine learning classification model (Random Forest) to predict high-margin versus low-margin/unprofitable shipments based on shipping mode, discount rate, and product category.</w:t>
      </w:r>
    </w:p>
    <w:p w14:paraId="21DA25EB" w14:textId="77777777" w:rsidR="0060331F" w:rsidRDefault="00000000">
      <w:pPr>
        <w:keepNext/>
        <w:spacing w:before="280" w:after="120"/>
      </w:pPr>
      <w:r>
        <w:rPr>
          <w:rFonts w:ascii="Arial" w:hAnsi="Arial"/>
          <w:b/>
          <w:color w:val="1B365D"/>
          <w:sz w:val="28"/>
        </w:rPr>
        <w:lastRenderedPageBreak/>
        <w:t>8. Power BI Dashboard Development</w:t>
      </w:r>
    </w:p>
    <w:p w14:paraId="48ED765F" w14:textId="77777777" w:rsidR="0060331F" w:rsidRDefault="00000000">
      <w:pPr>
        <w:spacing w:after="120"/>
      </w:pPr>
      <w:r>
        <w:rPr>
          <w:rFonts w:ascii="Arial" w:hAnsi="Arial"/>
          <w:color w:val="333333"/>
        </w:rPr>
        <w:t>Dashboard 1 — Sales and Profitability: Total sales, total orders, total profit, profit margin, sales trends, product/category comparisons and department performance.</w:t>
      </w:r>
    </w:p>
    <w:p w14:paraId="58E2F7B9" w14:textId="77777777" w:rsidR="0060331F" w:rsidRDefault="00000000">
      <w:pPr>
        <w:spacing w:after="120"/>
      </w:pPr>
      <w:r>
        <w:rPr>
          <w:rFonts w:ascii="Arial" w:hAnsi="Arial"/>
          <w:color w:val="333333"/>
        </w:rPr>
        <w:t>Dashboard 2 — Shipping Mode Profitability &amp; Cost Efficiency: Net profit by shipping mode, profit margin comparison across Standard, Second, First Class and Same Day, discount depth by shipping tier, and actual vs. scheduled delivery duration.</w:t>
      </w:r>
    </w:p>
    <w:p w14:paraId="16464C8D" w14:textId="77777777" w:rsidR="0060331F" w:rsidRDefault="00000000">
      <w:pPr>
        <w:spacing w:after="120"/>
      </w:pPr>
      <w:r>
        <w:rPr>
          <w:rFonts w:ascii="Arial" w:hAnsi="Arial"/>
          <w:color w:val="333333"/>
        </w:rPr>
        <w:t>Dashboard 3 — Customer and Geography: Customer-segment revenue, purchase frequency, market sales, regional profitability, and customer segment purchasing behavior.</w:t>
      </w:r>
    </w:p>
    <w:p w14:paraId="21F3769F" w14:textId="77777777" w:rsidR="0060331F" w:rsidRDefault="00000000">
      <w:pPr>
        <w:spacing w:after="120"/>
      </w:pPr>
      <w:r>
        <w:rPr>
          <w:rFonts w:ascii="Arial" w:hAnsi="Arial"/>
          <w:color w:val="333333"/>
        </w:rPr>
        <w:t>Dashboards will provide interactive filters for relevant dates, shipping modes, product categories and customer segments. Dashboard development is a project deliverable rather than a separate research objective.</w:t>
      </w:r>
    </w:p>
    <w:p w14:paraId="141A6A7C" w14:textId="77777777" w:rsidR="0060331F" w:rsidRDefault="00000000">
      <w:pPr>
        <w:keepNext/>
        <w:spacing w:before="280" w:after="120"/>
      </w:pPr>
      <w:r>
        <w:rPr>
          <w:rFonts w:ascii="Arial" w:hAnsi="Arial"/>
          <w:b/>
          <w:color w:val="1B365D"/>
          <w:sz w:val="28"/>
        </w:rPr>
        <w:t>9. Key Findings and Business Insights</w:t>
      </w:r>
    </w:p>
    <w:p w14:paraId="5473DDC7" w14:textId="77777777" w:rsidR="0060331F" w:rsidRDefault="00000000">
      <w:pPr>
        <w:spacing w:after="120"/>
      </w:pPr>
      <w:r>
        <w:rPr>
          <w:rFonts w:ascii="Arial" w:hAnsi="Arial"/>
          <w:color w:val="333333"/>
        </w:rPr>
        <w:t>To be completed after analysis. Each finding will state the calculation, supporting chart or table, business interpretation and any relevant limitations. No results from reference projects will be copied.</w:t>
      </w:r>
    </w:p>
    <w:p w14:paraId="7C10071D" w14:textId="77777777" w:rsidR="0060331F" w:rsidRDefault="00000000">
      <w:pPr>
        <w:keepNext/>
        <w:spacing w:before="280" w:after="120"/>
      </w:pPr>
      <w:r>
        <w:rPr>
          <w:rFonts w:ascii="Arial" w:hAnsi="Arial"/>
          <w:b/>
          <w:color w:val="1B365D"/>
          <w:sz w:val="28"/>
        </w:rPr>
        <w:t>10. Business Recommendations</w:t>
      </w:r>
    </w:p>
    <w:p w14:paraId="0DEDCBFD" w14:textId="77777777" w:rsidR="0060331F" w:rsidRDefault="00000000">
      <w:pPr>
        <w:spacing w:after="120"/>
      </w:pPr>
      <w:r>
        <w:rPr>
          <w:rFonts w:ascii="Arial" w:hAnsi="Arial"/>
          <w:color w:val="333333"/>
        </w:rPr>
        <w:t>To be finalised after analysis. Recommendations will address shipping mode pricing strategies, discount thresholds on premium shipping tiers, high-cost low-margin product lines, regional logistics optimization, and executive reporting visibility. Only recommendations supported by verified findings will be presented as conclusions.</w:t>
      </w:r>
    </w:p>
    <w:p w14:paraId="76B7647A" w14:textId="77777777" w:rsidR="0060331F" w:rsidRDefault="00000000">
      <w:pPr>
        <w:keepNext/>
        <w:spacing w:before="280" w:after="120"/>
      </w:pPr>
      <w:r>
        <w:rPr>
          <w:rFonts w:ascii="Arial" w:hAnsi="Arial"/>
          <w:b/>
          <w:color w:val="1B365D"/>
          <w:sz w:val="28"/>
        </w:rPr>
        <w:t>11. Project Limitations</w:t>
      </w:r>
    </w:p>
    <w:p w14:paraId="749685AB" w14:textId="77777777" w:rsidR="0060331F" w:rsidRDefault="00000000">
      <w:pPr>
        <w:spacing w:after="120"/>
      </w:pPr>
      <w:r>
        <w:rPr>
          <w:rFonts w:ascii="Arial" w:hAnsi="Arial"/>
          <w:color w:val="333333"/>
        </w:rPr>
        <w:t>• Historical results may not reflect current business conditions.</w:t>
      </w:r>
      <w:r>
        <w:rPr>
          <w:rFonts w:ascii="Arial" w:hAnsi="Arial"/>
          <w:color w:val="333333"/>
        </w:rPr>
        <w:br/>
        <w:t>• Shipping cost fields represent implied margin indicators rather than itemized carrier fee invoices.</w:t>
      </w:r>
      <w:r>
        <w:rPr>
          <w:rFonts w:ascii="Arial" w:hAnsi="Arial"/>
          <w:color w:val="333333"/>
        </w:rPr>
        <w:br/>
        <w:t>• Predictive classification models rely on historical patterns and require periodic validation.</w:t>
      </w:r>
      <w:r>
        <w:rPr>
          <w:rFonts w:ascii="Arial" w:hAnsi="Arial"/>
          <w:color w:val="333333"/>
        </w:rPr>
        <w:br/>
        <w:t>• Profit fields may exist at different transaction levels and require careful aggregation.</w:t>
      </w:r>
      <w:r>
        <w:rPr>
          <w:rFonts w:ascii="Arial" w:hAnsi="Arial"/>
          <w:color w:val="333333"/>
        </w:rPr>
        <w:br/>
        <w:t>• Observed relationships do not establish absolute causal certainty without controlled experimentation.</w:t>
      </w:r>
    </w:p>
    <w:p w14:paraId="4D92D9F2" w14:textId="77777777" w:rsidR="0060331F" w:rsidRDefault="00000000">
      <w:pPr>
        <w:keepNext/>
        <w:spacing w:before="280" w:after="120"/>
      </w:pPr>
      <w:r>
        <w:rPr>
          <w:rFonts w:ascii="Arial" w:hAnsi="Arial"/>
          <w:b/>
          <w:color w:val="1B365D"/>
          <w:sz w:val="28"/>
        </w:rPr>
        <w:t>12. Future Improvements</w:t>
      </w:r>
    </w:p>
    <w:p w14:paraId="15BFF740" w14:textId="77777777" w:rsidR="0060331F" w:rsidRDefault="00000000">
      <w:pPr>
        <w:spacing w:after="120"/>
      </w:pPr>
      <w:r>
        <w:rPr>
          <w:rFonts w:ascii="Arial" w:hAnsi="Arial"/>
          <w:color w:val="333333"/>
        </w:rPr>
        <w:t>• Shipping optimization: Extend reporting to integrate real-time carrier pricing and fulfillment cost feeds.</w:t>
      </w:r>
      <w:r>
        <w:rPr>
          <w:rFonts w:ascii="Arial" w:hAnsi="Arial"/>
          <w:color w:val="333333"/>
        </w:rPr>
        <w:br/>
        <w:t>• Predictive analytics: Refine machine learning models to forecast shipping profitability risks proactively.</w:t>
      </w:r>
      <w:r>
        <w:rPr>
          <w:rFonts w:ascii="Arial" w:hAnsi="Arial"/>
          <w:color w:val="333333"/>
        </w:rPr>
        <w:br/>
        <w:t xml:space="preserve">• Profitability analysis: Investigate specific SKU-level margin patterns and discount </w:t>
      </w:r>
      <w:r>
        <w:rPr>
          <w:rFonts w:ascii="Arial" w:hAnsi="Arial"/>
          <w:color w:val="333333"/>
        </w:rPr>
        <w:lastRenderedPageBreak/>
        <w:t>thresholds in greater depth.</w:t>
      </w:r>
      <w:r>
        <w:rPr>
          <w:rFonts w:ascii="Arial" w:hAnsi="Arial"/>
          <w:color w:val="333333"/>
        </w:rPr>
        <w:br/>
        <w:t>• Dashboard automation: Explore scheduled refreshes when a suitable regularly updated data source is available.</w:t>
      </w:r>
    </w:p>
    <w:p w14:paraId="007D2008" w14:textId="77777777" w:rsidR="0060331F" w:rsidRDefault="00000000">
      <w:pPr>
        <w:keepNext/>
        <w:spacing w:before="280" w:after="120"/>
      </w:pPr>
      <w:r>
        <w:rPr>
          <w:rFonts w:ascii="Arial" w:hAnsi="Arial"/>
          <w:b/>
          <w:color w:val="1B365D"/>
          <w:sz w:val="28"/>
        </w:rPr>
        <w:t>13. Conclusion</w:t>
      </w:r>
    </w:p>
    <w:p w14:paraId="5B4274D9" w14:textId="77777777" w:rsidR="0060331F" w:rsidRDefault="00000000">
      <w:pPr>
        <w:spacing w:after="120"/>
      </w:pPr>
      <w:r>
        <w:rPr>
          <w:rFonts w:ascii="Arial" w:hAnsi="Arial"/>
          <w:color w:val="333333"/>
        </w:rPr>
        <w:t>The project aims to transform nine related DataCo datasets into a structured analysis of sales performance, shipping mode profitability, cost efficiency, and customer segments. Final conclusions will be written after the findings are validated and presented in Python and Power BI.</w:t>
      </w:r>
    </w:p>
    <w:sectPr w:rsidR="0060331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30892418">
    <w:abstractNumId w:val="8"/>
  </w:num>
  <w:num w:numId="2" w16cid:durableId="491484895">
    <w:abstractNumId w:val="6"/>
  </w:num>
  <w:num w:numId="3" w16cid:durableId="1532306004">
    <w:abstractNumId w:val="5"/>
  </w:num>
  <w:num w:numId="4" w16cid:durableId="1055200220">
    <w:abstractNumId w:val="4"/>
  </w:num>
  <w:num w:numId="5" w16cid:durableId="991564848">
    <w:abstractNumId w:val="7"/>
  </w:num>
  <w:num w:numId="6" w16cid:durableId="90051044">
    <w:abstractNumId w:val="3"/>
  </w:num>
  <w:num w:numId="7" w16cid:durableId="1128208435">
    <w:abstractNumId w:val="2"/>
  </w:num>
  <w:num w:numId="8" w16cid:durableId="1989086211">
    <w:abstractNumId w:val="1"/>
  </w:num>
  <w:num w:numId="9" w16cid:durableId="156837368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61F0D"/>
    <w:rsid w:val="0015074B"/>
    <w:rsid w:val="0029639D"/>
    <w:rsid w:val="00326F90"/>
    <w:rsid w:val="00417A20"/>
    <w:rsid w:val="004600A1"/>
    <w:rsid w:val="005C4E09"/>
    <w:rsid w:val="0060331F"/>
    <w:rsid w:val="00732D90"/>
    <w:rsid w:val="008059CE"/>
    <w:rsid w:val="009C00E4"/>
    <w:rsid w:val="00AA1D8D"/>
    <w:rsid w:val="00AB4BA5"/>
    <w:rsid w:val="00B47730"/>
    <w:rsid w:val="00B76581"/>
    <w:rsid w:val="00CB0664"/>
    <w:rsid w:val="00D43649"/>
    <w:rsid w:val="00DC11B4"/>
    <w:rsid w:val="00E35210"/>
    <w:rsid w:val="00FC693F"/>
    <w:rsid w:val="00FE60B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D91F76A6-8F83-4A3A-93E4-2BF70CB699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Metadata/LabelInfo.xml><?xml version="1.0" encoding="utf-8"?>
<clbl:labelList xmlns:clbl="http://schemas.microsoft.com/office/2020/mipLabelMetadata">
  <clbl:label id="{f0567998-807e-4087-8532-8572478b1acb}" enabled="1" method="Standard" siteId="{882d47f6-50f4-4554-9aa6-43a46416b0f0}" removed="0"/>
</clbl:labelList>
</file>

<file path=docProps/app.xml><?xml version="1.0" encoding="utf-8"?>
<Properties xmlns="http://schemas.openxmlformats.org/officeDocument/2006/extended-properties" xmlns:vt="http://schemas.openxmlformats.org/officeDocument/2006/docPropsVTypes">
  <Template>Normal</Template>
  <TotalTime>35</TotalTime>
  <Pages>7</Pages>
  <Words>1538</Words>
  <Characters>8772</Characters>
  <Application>Microsoft Office Word</Application>
  <DocSecurity>0</DocSecurity>
  <Lines>73</Lines>
  <Paragraphs>20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10290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Ravanamah Subramaniam</cp:lastModifiedBy>
  <cp:revision>12</cp:revision>
  <dcterms:created xsi:type="dcterms:W3CDTF">2013-12-23T23:15:00Z</dcterms:created>
  <dcterms:modified xsi:type="dcterms:W3CDTF">2026-10-21T07:51:00Z</dcterms:modified>
  <cp:category/>
</cp:coreProperties>
</file>