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200" w:before="0"/>
      </w:pPr>
      <w:r>
        <w:rPr>
          <w:rFonts w:ascii="Arial" w:cs="Arial" w:eastAsia="Arial" w:hAnsi="Arial"/>
          <w:color w:val="555550"/>
          <w:spacing w:val="80"/>
          <w:sz w:val="18"/>
          <w:szCs w:val="18"/>
        </w:rPr>
        <w:t xml:space="preserve">PROJECT SPECIFICATION  ·  VERSION 1.0  ·  RAWEVAL INC  ·  BENGALURU  ·  2025</w:t>
      </w:r>
    </w:p>
    <w:p>
      <w:pPr>
        <w:spacing w:after="60" w:before="0"/>
      </w:pPr>
      <w:r>
        <w:rPr>
          <w:rFonts w:ascii="Arial" w:cs="Arial" w:eastAsia="Arial" w:hAnsi="Arial"/>
          <w:b/>
          <w:bCs/>
          <w:color w:val="1A1A18"/>
          <w:sz w:val="96"/>
          <w:szCs w:val="96"/>
        </w:rPr>
        <w:t xml:space="preserve">Axis</w:t>
      </w:r>
    </w:p>
    <w:p>
      <w:pPr>
        <w:spacing w:after="400" w:before="0"/>
      </w:pPr>
      <w:r>
        <w:rPr>
          <w:rFonts w:ascii="Arial" w:cs="Arial" w:eastAsia="Arial" w:hAnsi="Arial"/>
          <w:color w:val="B8751A"/>
          <w:sz w:val="36"/>
          <w:szCs w:val="36"/>
        </w:rPr>
        <w:t xml:space="preserve">Full Product &amp; Engineering Specification</w:t>
      </w:r>
    </w:p>
    <w:p>
      <w:pPr>
        <w:spacing w:after="600" w:before="0"/>
      </w:pPr>
      <w:r>
        <w:rPr>
          <w:rFonts w:ascii="Arial" w:cs="Arial" w:eastAsia="Arial" w:hAnsi="Arial"/>
          <w:i/>
          <w:iCs/>
          <w:color w:val="555550"/>
          <w:sz w:val="26"/>
          <w:szCs w:val="26"/>
        </w:rPr>
        <w:t xml:space="preserve">One app. Connect everything. Just tell it what to do.</w:t>
      </w:r>
    </w:p>
    <w:p>
      <w:pPr>
        <w:pBdr>
          <w:bottom w:val="single" w:color="DDDDD8" w:sz="4" w:space="1"/>
        </w:pBdr>
        <w:spacing w:after="160" w:before="160"/>
      </w:pPr>
      <w:r>
        <w:t xml:space="preserve"/>
      </w:r>
    </w:p>
    <w:p>
      <w:pPr>
        <w:spacing w:after="0" w:before="120"/>
      </w:pPr>
      <w:r>
        <w:rPr>
          <w:rFonts w:ascii="Arial" w:cs="Arial" w:eastAsia="Arial" w:hAnsi="Arial"/>
          <w:color w:val="555550"/>
          <w:sz w:val="20"/>
          <w:szCs w:val="20"/>
        </w:rPr>
        <w:t xml:space="preserve">AI Agent Platform  ·  </w:t>
      </w:r>
      <w:r>
        <w:rPr>
          <w:rFonts w:ascii="Arial" w:cs="Arial" w:eastAsia="Arial" w:hAnsi="Arial"/>
          <w:color w:val="555550"/>
          <w:sz w:val="20"/>
          <w:szCs w:val="20"/>
        </w:rPr>
        <w:t xml:space="preserve">Cross-tool Intelligence  ·  </w:t>
      </w:r>
      <w:r>
        <w:rPr>
          <w:rFonts w:ascii="Arial" w:cs="Arial" w:eastAsia="Arial" w:hAnsi="Arial"/>
          <w:color w:val="555550"/>
          <w:sz w:val="20"/>
          <w:szCs w:val="20"/>
        </w:rPr>
        <w:t xml:space="preserve">Web + Mobile  ·  </w:t>
      </w:r>
      <w:r>
        <w:rPr>
          <w:rFonts w:ascii="Arial" w:cs="Arial" w:eastAsia="Arial" w:hAnsi="Arial"/>
          <w:color w:val="555550"/>
          <w:sz w:val="20"/>
          <w:szCs w:val="20"/>
        </w:rPr>
        <w:t xml:space="preserve">Proactive AI  ·  </w:t>
      </w:r>
      <w:r>
        <w:rPr>
          <w:rFonts w:ascii="Arial" w:cs="Arial" w:eastAsia="Arial" w:hAnsi="Arial"/>
          <w:color w:val="555550"/>
          <w:sz w:val="20"/>
          <w:szCs w:val="20"/>
        </w:rPr>
        <w:t xml:space="preserve">Eval Layer  ·  Pre-seed</w:t>
      </w:r>
    </w:p>
    <w:p>
      <w:r>
        <w:br w:type="page"/>
      </w:r>
    </w:p>
    <w:p>
      <w:pPr>
        <w:pStyle w:val="Heading1"/>
        <w:spacing w:after="160" w:before="400"/>
      </w:pPr>
      <w:r>
        <w:rPr>
          <w:rFonts w:ascii="Arial" w:cs="Arial" w:eastAsia="Arial" w:hAnsi="Arial"/>
          <w:b/>
          <w:bCs/>
          <w:color w:val="1A1A18"/>
          <w:sz w:val="36"/>
          <w:szCs w:val="36"/>
        </w:rPr>
        <w:t xml:space="preserve">Table of Contents</w:t>
      </w:r>
    </w:p>
    <w:p>
      <w:pPr>
        <w:tabs>
          <w:tab w:val="right" w:pos="9360"/>
        </w:tabs>
        <w:spacing w:after="80" w:before="0"/>
      </w:pPr>
      <w:r>
        <w:rPr>
          <w:rFonts w:ascii="Arial" w:cs="Arial" w:eastAsia="Arial" w:hAnsi="Arial"/>
          <w:color w:val="1A1A18"/>
          <w:sz w:val="22"/>
          <w:szCs w:val="22"/>
        </w:rPr>
        <w:t xml:space="preserve">01  Executive Summary</w:t>
      </w:r>
      <w:r>
        <w:rPr>
          <w:rFonts w:ascii="Arial" w:cs="Arial" w:eastAsia="Arial" w:hAnsi="Arial"/>
          <w:color w:val="555550"/>
          <w:sz w:val="22"/>
          <w:szCs w:val="22"/>
        </w:rPr>
        <w:t xml:space="preserve">	3</w:t>
      </w:r>
    </w:p>
    <w:p>
      <w:pPr>
        <w:tabs>
          <w:tab w:val="right" w:pos="9360"/>
        </w:tabs>
        <w:spacing w:after="80" w:before="0"/>
      </w:pPr>
      <w:r>
        <w:rPr>
          <w:rFonts w:ascii="Arial" w:cs="Arial" w:eastAsia="Arial" w:hAnsi="Arial"/>
          <w:color w:val="1A1A18"/>
          <w:sz w:val="22"/>
          <w:szCs w:val="22"/>
        </w:rPr>
        <w:t xml:space="preserve">02  Vision &amp; Philosophy</w:t>
      </w:r>
      <w:r>
        <w:rPr>
          <w:rFonts w:ascii="Arial" w:cs="Arial" w:eastAsia="Arial" w:hAnsi="Arial"/>
          <w:color w:val="555550"/>
          <w:sz w:val="22"/>
          <w:szCs w:val="22"/>
        </w:rPr>
        <w:t xml:space="preserve">	4</w:t>
      </w:r>
    </w:p>
    <w:p>
      <w:pPr>
        <w:tabs>
          <w:tab w:val="right" w:pos="9360"/>
        </w:tabs>
        <w:spacing w:after="80" w:before="0"/>
      </w:pPr>
      <w:r>
        <w:rPr>
          <w:rFonts w:ascii="Arial" w:cs="Arial" w:eastAsia="Arial" w:hAnsi="Arial"/>
          <w:color w:val="1A1A18"/>
          <w:sz w:val="22"/>
          <w:szCs w:val="22"/>
        </w:rPr>
        <w:t xml:space="preserve">03  Problem Space</w:t>
      </w:r>
      <w:r>
        <w:rPr>
          <w:rFonts w:ascii="Arial" w:cs="Arial" w:eastAsia="Arial" w:hAnsi="Arial"/>
          <w:color w:val="555550"/>
          <w:sz w:val="22"/>
          <w:szCs w:val="22"/>
        </w:rPr>
        <w:t xml:space="preserve">	5</w:t>
      </w:r>
    </w:p>
    <w:p>
      <w:pPr>
        <w:tabs>
          <w:tab w:val="right" w:pos="9360"/>
        </w:tabs>
        <w:spacing w:after="80" w:before="0"/>
      </w:pPr>
      <w:r>
        <w:rPr>
          <w:rFonts w:ascii="Arial" w:cs="Arial" w:eastAsia="Arial" w:hAnsi="Arial"/>
          <w:color w:val="1A1A18"/>
          <w:sz w:val="22"/>
          <w:szCs w:val="22"/>
        </w:rPr>
        <w:t xml:space="preserve">04  Target Users</w:t>
      </w:r>
      <w:r>
        <w:rPr>
          <w:rFonts w:ascii="Arial" w:cs="Arial" w:eastAsia="Arial" w:hAnsi="Arial"/>
          <w:color w:val="555550"/>
          <w:sz w:val="22"/>
          <w:szCs w:val="22"/>
        </w:rPr>
        <w:t xml:space="preserve">	6</w:t>
      </w:r>
    </w:p>
    <w:p>
      <w:pPr>
        <w:tabs>
          <w:tab w:val="right" w:pos="9360"/>
        </w:tabs>
        <w:spacing w:after="80" w:before="0"/>
      </w:pPr>
      <w:r>
        <w:rPr>
          <w:rFonts w:ascii="Arial" w:cs="Arial" w:eastAsia="Arial" w:hAnsi="Arial"/>
          <w:color w:val="1A1A18"/>
          <w:sz w:val="22"/>
          <w:szCs w:val="22"/>
        </w:rPr>
        <w:t xml:space="preserve">05  Product Pillars</w:t>
      </w:r>
      <w:r>
        <w:rPr>
          <w:rFonts w:ascii="Arial" w:cs="Arial" w:eastAsia="Arial" w:hAnsi="Arial"/>
          <w:color w:val="555550"/>
          <w:sz w:val="22"/>
          <w:szCs w:val="22"/>
        </w:rPr>
        <w:t xml:space="preserve">	7</w:t>
      </w:r>
    </w:p>
    <w:p>
      <w:pPr>
        <w:tabs>
          <w:tab w:val="right" w:pos="9360"/>
        </w:tabs>
        <w:spacing w:after="80" w:before="0"/>
      </w:pPr>
      <w:r>
        <w:rPr>
          <w:rFonts w:ascii="Arial" w:cs="Arial" w:eastAsia="Arial" w:hAnsi="Arial"/>
          <w:color w:val="1A1A18"/>
          <w:sz w:val="22"/>
          <w:szCs w:val="22"/>
        </w:rPr>
        <w:t xml:space="preserve">06  Feature Specifications</w:t>
      </w:r>
      <w:r>
        <w:rPr>
          <w:rFonts w:ascii="Arial" w:cs="Arial" w:eastAsia="Arial" w:hAnsi="Arial"/>
          <w:color w:val="555550"/>
          <w:sz w:val="22"/>
          <w:szCs w:val="22"/>
        </w:rPr>
        <w:t xml:space="preserve">	8</w:t>
      </w:r>
    </w:p>
    <w:p>
      <w:pPr>
        <w:tabs>
          <w:tab w:val="right" w:pos="9360"/>
        </w:tabs>
        <w:spacing w:after="80" w:before="0"/>
      </w:pPr>
      <w:r>
        <w:rPr>
          <w:rFonts w:ascii="Arial" w:cs="Arial" w:eastAsia="Arial" w:hAnsi="Arial"/>
          <w:color w:val="1A1A18"/>
          <w:sz w:val="22"/>
          <w:szCs w:val="22"/>
        </w:rPr>
        <w:t xml:space="preserve">07  Connector Specifications</w:t>
      </w:r>
      <w:r>
        <w:rPr>
          <w:rFonts w:ascii="Arial" w:cs="Arial" w:eastAsia="Arial" w:hAnsi="Arial"/>
          <w:color w:val="555550"/>
          <w:sz w:val="22"/>
          <w:szCs w:val="22"/>
        </w:rPr>
        <w:t xml:space="preserve">	13</w:t>
      </w:r>
    </w:p>
    <w:p>
      <w:pPr>
        <w:tabs>
          <w:tab w:val="right" w:pos="9360"/>
        </w:tabs>
        <w:spacing w:after="80" w:before="0"/>
      </w:pPr>
      <w:r>
        <w:rPr>
          <w:rFonts w:ascii="Arial" w:cs="Arial" w:eastAsia="Arial" w:hAnsi="Arial"/>
          <w:color w:val="1A1A18"/>
          <w:sz w:val="22"/>
          <w:szCs w:val="22"/>
        </w:rPr>
        <w:t xml:space="preserve">08  Technical Architecture</w:t>
      </w:r>
      <w:r>
        <w:rPr>
          <w:rFonts w:ascii="Arial" w:cs="Arial" w:eastAsia="Arial" w:hAnsi="Arial"/>
          <w:color w:val="555550"/>
          <w:sz w:val="22"/>
          <w:szCs w:val="22"/>
        </w:rPr>
        <w:t xml:space="preserve">	15</w:t>
      </w:r>
    </w:p>
    <w:p>
      <w:pPr>
        <w:tabs>
          <w:tab w:val="right" w:pos="9360"/>
        </w:tabs>
        <w:spacing w:after="80" w:before="0"/>
      </w:pPr>
      <w:r>
        <w:rPr>
          <w:rFonts w:ascii="Arial" w:cs="Arial" w:eastAsia="Arial" w:hAnsi="Arial"/>
          <w:color w:val="1A1A18"/>
          <w:sz w:val="22"/>
          <w:szCs w:val="22"/>
        </w:rPr>
        <w:t xml:space="preserve">09  Data Model</w:t>
      </w:r>
      <w:r>
        <w:rPr>
          <w:rFonts w:ascii="Arial" w:cs="Arial" w:eastAsia="Arial" w:hAnsi="Arial"/>
          <w:color w:val="555550"/>
          <w:sz w:val="22"/>
          <w:szCs w:val="22"/>
        </w:rPr>
        <w:t xml:space="preserve">	18</w:t>
      </w:r>
    </w:p>
    <w:p>
      <w:pPr>
        <w:tabs>
          <w:tab w:val="right" w:pos="9360"/>
        </w:tabs>
        <w:spacing w:after="80" w:before="0"/>
      </w:pPr>
      <w:r>
        <w:rPr>
          <w:rFonts w:ascii="Arial" w:cs="Arial" w:eastAsia="Arial" w:hAnsi="Arial"/>
          <w:color w:val="1A1A18"/>
          <w:sz w:val="22"/>
          <w:szCs w:val="22"/>
        </w:rPr>
        <w:t xml:space="preserve">10  Security &amp; Privacy</w:t>
      </w:r>
      <w:r>
        <w:rPr>
          <w:rFonts w:ascii="Arial" w:cs="Arial" w:eastAsia="Arial" w:hAnsi="Arial"/>
          <w:color w:val="555550"/>
          <w:sz w:val="22"/>
          <w:szCs w:val="22"/>
        </w:rPr>
        <w:t xml:space="preserve">	19</w:t>
      </w:r>
    </w:p>
    <w:p>
      <w:pPr>
        <w:tabs>
          <w:tab w:val="right" w:pos="9360"/>
        </w:tabs>
        <w:spacing w:after="80" w:before="0"/>
      </w:pPr>
      <w:r>
        <w:rPr>
          <w:rFonts w:ascii="Arial" w:cs="Arial" w:eastAsia="Arial" w:hAnsi="Arial"/>
          <w:color w:val="1A1A18"/>
          <w:sz w:val="22"/>
          <w:szCs w:val="22"/>
        </w:rPr>
        <w:t xml:space="preserve">11  Build Phases &amp; Timeline</w:t>
      </w:r>
      <w:r>
        <w:rPr>
          <w:rFonts w:ascii="Arial" w:cs="Arial" w:eastAsia="Arial" w:hAnsi="Arial"/>
          <w:color w:val="555550"/>
          <w:sz w:val="22"/>
          <w:szCs w:val="22"/>
        </w:rPr>
        <w:t xml:space="preserve">	20</w:t>
      </w:r>
    </w:p>
    <w:p>
      <w:pPr>
        <w:tabs>
          <w:tab w:val="right" w:pos="9360"/>
        </w:tabs>
        <w:spacing w:after="80" w:before="0"/>
      </w:pPr>
      <w:r>
        <w:rPr>
          <w:rFonts w:ascii="Arial" w:cs="Arial" w:eastAsia="Arial" w:hAnsi="Arial"/>
          <w:color w:val="1A1A18"/>
          <w:sz w:val="22"/>
          <w:szCs w:val="22"/>
        </w:rPr>
        <w:t xml:space="preserve">12  Team Structure</w:t>
      </w:r>
      <w:r>
        <w:rPr>
          <w:rFonts w:ascii="Arial" w:cs="Arial" w:eastAsia="Arial" w:hAnsi="Arial"/>
          <w:color w:val="555550"/>
          <w:sz w:val="22"/>
          <w:szCs w:val="22"/>
        </w:rPr>
        <w:t xml:space="preserve">	22</w:t>
      </w:r>
    </w:p>
    <w:p>
      <w:pPr>
        <w:tabs>
          <w:tab w:val="right" w:pos="9360"/>
        </w:tabs>
        <w:spacing w:after="80" w:before="0"/>
      </w:pPr>
      <w:r>
        <w:rPr>
          <w:rFonts w:ascii="Arial" w:cs="Arial" w:eastAsia="Arial" w:hAnsi="Arial"/>
          <w:color w:val="1A1A18"/>
          <w:sz w:val="22"/>
          <w:szCs w:val="22"/>
        </w:rPr>
        <w:t xml:space="preserve">13  Pricing &amp; Monetisation</w:t>
      </w:r>
      <w:r>
        <w:rPr>
          <w:rFonts w:ascii="Arial" w:cs="Arial" w:eastAsia="Arial" w:hAnsi="Arial"/>
          <w:color w:val="555550"/>
          <w:sz w:val="22"/>
          <w:szCs w:val="22"/>
        </w:rPr>
        <w:t xml:space="preserve">	23</w:t>
      </w:r>
    </w:p>
    <w:p>
      <w:pPr>
        <w:tabs>
          <w:tab w:val="right" w:pos="9360"/>
        </w:tabs>
        <w:spacing w:after="80" w:before="0"/>
      </w:pPr>
      <w:r>
        <w:rPr>
          <w:rFonts w:ascii="Arial" w:cs="Arial" w:eastAsia="Arial" w:hAnsi="Arial"/>
          <w:color w:val="1A1A18"/>
          <w:sz w:val="22"/>
          <w:szCs w:val="22"/>
        </w:rPr>
        <w:t xml:space="preserve">14  Success Metrics</w:t>
      </w:r>
      <w:r>
        <w:rPr>
          <w:rFonts w:ascii="Arial" w:cs="Arial" w:eastAsia="Arial" w:hAnsi="Arial"/>
          <w:color w:val="555550"/>
          <w:sz w:val="22"/>
          <w:szCs w:val="22"/>
        </w:rPr>
        <w:t xml:space="preserve">	24</w:t>
      </w:r>
    </w:p>
    <w:p>
      <w:pPr>
        <w:tabs>
          <w:tab w:val="right" w:pos="9360"/>
        </w:tabs>
        <w:spacing w:after="80" w:before="0"/>
      </w:pPr>
      <w:r>
        <w:rPr>
          <w:rFonts w:ascii="Arial" w:cs="Arial" w:eastAsia="Arial" w:hAnsi="Arial"/>
          <w:color w:val="1A1A18"/>
          <w:sz w:val="22"/>
          <w:szCs w:val="22"/>
        </w:rPr>
        <w:t xml:space="preserve">15  Risks &amp; Mitigations</w:t>
      </w:r>
      <w:r>
        <w:rPr>
          <w:rFonts w:ascii="Arial" w:cs="Arial" w:eastAsia="Arial" w:hAnsi="Arial"/>
          <w:color w:val="555550"/>
          <w:sz w:val="22"/>
          <w:szCs w:val="22"/>
        </w:rPr>
        <w:t xml:space="preserve">	25</w:t>
      </w:r>
    </w:p>
    <w:p>
      <w:pPr>
        <w:tabs>
          <w:tab w:val="right" w:pos="9360"/>
        </w:tabs>
        <w:spacing w:after="80" w:before="0"/>
      </w:pPr>
      <w:r>
        <w:rPr>
          <w:rFonts w:ascii="Arial" w:cs="Arial" w:eastAsia="Arial" w:hAnsi="Arial"/>
          <w:color w:val="1A1A18"/>
          <w:sz w:val="22"/>
          <w:szCs w:val="22"/>
        </w:rPr>
        <w:t xml:space="preserve">16  Competitive Moat</w:t>
      </w:r>
      <w:r>
        <w:rPr>
          <w:rFonts w:ascii="Arial" w:cs="Arial" w:eastAsia="Arial" w:hAnsi="Arial"/>
          <w:color w:val="555550"/>
          <w:sz w:val="22"/>
          <w:szCs w:val="22"/>
        </w:rPr>
        <w:t xml:space="preserve">	27</w:t>
      </w:r>
    </w:p>
    <w:p>
      <w:r>
        <w:br w:type="page"/>
      </w:r>
    </w:p>
    <w:p>
      <w:pPr>
        <w:spacing w:after="60" w:before="200"/>
      </w:pPr>
      <w:r>
        <w:rPr>
          <w:rFonts w:ascii="Arial" w:cs="Arial" w:eastAsia="Arial" w:hAnsi="Arial"/>
          <w:b/>
          <w:bCs/>
          <w:color w:val="B8751A"/>
          <w:spacing w:val="80"/>
          <w:sz w:val="18"/>
          <w:szCs w:val="18"/>
        </w:rPr>
        <w:t xml:space="preserve">01 — EXECUTIVE SUMMARY</w:t>
      </w:r>
    </w:p>
    <w:p>
      <w:pPr>
        <w:pStyle w:val="Heading2"/>
        <w:spacing w:after="120" w:before="320"/>
      </w:pPr>
      <w:r>
        <w:rPr>
          <w:rFonts w:ascii="Arial" w:cs="Arial" w:eastAsia="Arial" w:hAnsi="Arial"/>
          <w:b/>
          <w:bCs/>
          <w:color w:val="1A1A18"/>
          <w:sz w:val="28"/>
          <w:szCs w:val="28"/>
        </w:rPr>
        <w:t xml:space="preserve">What Axis Is</w:t>
      </w:r>
    </w:p>
    <w:p>
      <w:pPr>
        <w:spacing w:after="100" w:before="0"/>
      </w:pPr>
      <w:r>
        <w:rPr>
          <w:rFonts w:ascii="Arial" w:cs="Arial" w:eastAsia="Arial" w:hAnsi="Arial"/>
          <w:color w:val="555550"/>
          <w:sz w:val="22"/>
          <w:szCs w:val="22"/>
        </w:rPr>
        <w:t xml:space="preserve">Axis is a web and mobile app that connects every tool a startup team uses — Slack, Notion, Gmail, Drive, GitHub, Linear, Calendar, and more — and lets them interact with their entire workspace through a single intelligent agent interface. Users can prompt it reactively or let it surface insights proactively before they ask. Every action is scored, corrections feed back into behavior, and the agent gets measurably smarter over time.</w:t>
      </w:r>
    </w:p>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40"/>
        <w:gridCol w:w="240"/>
        <w:gridCol w:w="4440"/>
      </w:tblGrid>
      <w:tr>
        <w:tc>
          <w:tcPr>
            <w:tcW w:type="dxa" w:w="4440"/>
            <w:tcBorders>
              <w:top w:val="single" w:color="DDDDD8" w:sz="1"/>
              <w:left w:val="single" w:color="DDDDD8" w:sz="1"/>
              <w:bottom w:val="single" w:color="DDDDD8" w:sz="1"/>
              <w:right w:val="single" w:color="DDDDD8" w:sz="1"/>
            </w:tcBorders>
            <w:shd w:fill="FDF3E1" w:val="clear"/>
            <w:tcMar>
              <w:top w:type="dxa" w:w="140"/>
              <w:left w:type="dxa" w:w="180"/>
              <w:bottom w:type="dxa" w:w="140"/>
              <w:right w:type="dxa" w:w="180"/>
            </w:tcMar>
          </w:tcPr>
          <w:p>
            <w:pPr>
              <w:spacing w:after="60" w:before="0"/>
            </w:pPr>
            <w:r>
              <w:rPr>
                <w:rFonts w:ascii="Arial" w:cs="Arial" w:eastAsia="Arial" w:hAnsi="Arial"/>
                <w:b/>
                <w:bCs/>
                <w:color w:val="7A4F08"/>
                <w:sz w:val="22"/>
                <w:szCs w:val="22"/>
              </w:rPr>
              <w:t xml:space="preserve">The gap we are filling</w:t>
            </w:r>
          </w:p>
          <w:p>
            <w:pPr>
              <w:spacing w:after="0" w:before="0"/>
            </w:pPr>
            <w:r>
              <w:rPr>
                <w:rFonts w:ascii="Arial" w:cs="Arial" w:eastAsia="Arial" w:hAnsi="Arial"/>
                <w:color w:val="555550"/>
                <w:sz w:val="20"/>
                <w:szCs w:val="20"/>
              </w:rPr>
              <w:t xml:space="preserve">Every existing agent platform is locked to one tool or is a developer-facing workflow builder. No clean, neutral, mobile-first agent app exists for non-technical startup teams. Axis is that product.</w:t>
            </w:r>
          </w:p>
        </w:tc>
        <w:tc>
          <w:tcPr>
            <w:tcW w:type="dxa" w:w="240"/>
            <w:tcBorders>
              <w:top w:val="none" w:color="FFFFFF" w:sz="0"/>
              <w:left w:val="none" w:color="FFFFFF" w:sz="0"/>
              <w:bottom w:val="none" w:color="FFFFFF" w:sz="0"/>
              <w:right w:val="none" w:color="FFFFFF" w:sz="0"/>
            </w:tcBorders>
          </w:tcPr>
          <w:p/>
        </w:tc>
        <w:tc>
          <w:tcPr>
            <w:tcW w:type="dxa" w:w="4440"/>
            <w:tcBorders>
              <w:top w:val="single" w:color="DDDDD8" w:sz="1"/>
              <w:left w:val="single" w:color="DDDDD8" w:sz="1"/>
              <w:bottom w:val="single" w:color="DDDDD8" w:sz="1"/>
              <w:right w:val="single" w:color="DDDDD8" w:sz="1"/>
            </w:tcBorders>
            <w:shd w:fill="EAF5EE" w:val="clear"/>
            <w:tcMar>
              <w:top w:type="dxa" w:w="140"/>
              <w:left w:type="dxa" w:w="180"/>
              <w:bottom w:type="dxa" w:w="140"/>
              <w:right w:type="dxa" w:w="180"/>
            </w:tcMar>
          </w:tcPr>
          <w:p>
            <w:pPr>
              <w:spacing w:after="60" w:before="0"/>
            </w:pPr>
            <w:r>
              <w:rPr>
                <w:rFonts w:ascii="Arial" w:cs="Arial" w:eastAsia="Arial" w:hAnsi="Arial"/>
                <w:b/>
                <w:bCs/>
                <w:color w:val="2E7D52"/>
                <w:sz w:val="22"/>
                <w:szCs w:val="22"/>
              </w:rPr>
              <w:t xml:space="preserve">The durable moat</w:t>
            </w:r>
          </w:p>
          <w:p>
            <w:pPr>
              <w:spacing w:after="0" w:before="0"/>
            </w:pPr>
            <w:r>
              <w:rPr>
                <w:rFonts w:ascii="Arial" w:cs="Arial" w:eastAsia="Arial" w:hAnsi="Arial"/>
                <w:color w:val="555550"/>
                <w:sz w:val="20"/>
                <w:szCs w:val="20"/>
              </w:rPr>
              <w:t xml:space="preserve">Tool-agnostic neutrality that giants structurally cannot replicate, combined with an eval-and-correction loop that makes every customer's Axis progressively smarter. Switching cost compounds non-linearly with time.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METRIC</w:t>
            </w:r>
          </w:p>
        </w:tc>
        <w:tc>
          <w:tcPr>
            <w:tcW w:type="dxa" w:w="586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TARGET</w:t>
            </w:r>
          </w:p>
        </w:tc>
      </w:tr>
      <w:tr>
        <w:tc>
          <w:tcPr>
            <w:tcW w:type="dxa" w:w="35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Core interface</w:t>
            </w:r>
          </w:p>
        </w:tc>
        <w:tc>
          <w:tcPr>
            <w:tcW w:type="dxa" w:w="58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One prompt box across your entire tool stack</w:t>
            </w:r>
          </w:p>
        </w:tc>
      </w:tr>
      <w:tr>
        <w:tc>
          <w:tcPr>
            <w:tcW w:type="dxa" w:w="35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Connectors at launch</w:t>
            </w:r>
          </w:p>
        </w:tc>
        <w:tc>
          <w:tcPr>
            <w:tcW w:type="dxa" w:w="58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5 tools (Slack, Notion, Gmail, Drive, GitHub)</w:t>
            </w:r>
          </w:p>
        </w:tc>
      </w:tr>
      <w:tr>
        <w:tc>
          <w:tcPr>
            <w:tcW w:type="dxa" w:w="35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Connectors at full launch</w:t>
            </w:r>
          </w:p>
        </w:tc>
        <w:tc>
          <w:tcPr>
            <w:tcW w:type="dxa" w:w="58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15+ tools across 3 phases</w:t>
            </w:r>
          </w:p>
        </w:tc>
      </w:tr>
      <w:tr>
        <w:tc>
          <w:tcPr>
            <w:tcW w:type="dxa" w:w="35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Platforms</w:t>
            </w:r>
          </w:p>
        </w:tc>
        <w:tc>
          <w:tcPr>
            <w:tcW w:type="dxa" w:w="58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Web (Phase 1), iOS + Android (Phase 2), Desktop (Phase 3)</w:t>
            </w:r>
          </w:p>
        </w:tc>
      </w:tr>
      <w:tr>
        <w:tc>
          <w:tcPr>
            <w:tcW w:type="dxa" w:w="35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Year 1 ARR target</w:t>
            </w:r>
          </w:p>
        </w:tc>
        <w:tc>
          <w:tcPr>
            <w:tcW w:type="dxa" w:w="58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₹1.5 Crore</w:t>
            </w:r>
          </w:p>
        </w:tc>
      </w:tr>
      <w:tr>
        <w:tc>
          <w:tcPr>
            <w:tcW w:type="dxa" w:w="35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Year 1 paying users target</w:t>
            </w:r>
          </w:p>
        </w:tc>
        <w:tc>
          <w:tcPr>
            <w:tcW w:type="dxa" w:w="58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500</w:t>
            </w:r>
          </w:p>
        </w:tc>
      </w:tr>
    </w:tbl>
    <w:p>
      <w:r>
        <w:br w:type="page"/>
      </w:r>
    </w:p>
    <w:p>
      <w:pPr>
        <w:spacing w:after="60" w:before="200"/>
      </w:pPr>
      <w:r>
        <w:rPr>
          <w:rFonts w:ascii="Arial" w:cs="Arial" w:eastAsia="Arial" w:hAnsi="Arial"/>
          <w:b/>
          <w:bCs/>
          <w:color w:val="B8751A"/>
          <w:spacing w:val="80"/>
          <w:sz w:val="18"/>
          <w:szCs w:val="18"/>
        </w:rPr>
        <w:t xml:space="preserve">02 — VISION &amp; PHILOSOPHY</w:t>
      </w:r>
    </w:p>
    <w:p>
      <w:pPr>
        <w:pStyle w:val="Heading2"/>
        <w:spacing w:after="120" w:before="320"/>
      </w:pPr>
      <w:r>
        <w:rPr>
          <w:rFonts w:ascii="Arial" w:cs="Arial" w:eastAsia="Arial" w:hAnsi="Arial"/>
          <w:b/>
          <w:bCs/>
          <w:color w:val="1A1A18"/>
          <w:sz w:val="28"/>
          <w:szCs w:val="28"/>
        </w:rPr>
        <w:t xml:space="preserve">What We Are Building Toward</w:t>
      </w:r>
    </w:p>
    <w:p>
      <w:pPr>
        <w:spacing w:after="100" w:before="0"/>
      </w:pPr>
      <w:r>
        <w:rPr>
          <w:rFonts w:ascii="Arial" w:cs="Arial" w:eastAsia="Arial" w:hAnsi="Arial"/>
          <w:color w:val="555550"/>
          <w:sz w:val="22"/>
          <w:szCs w:val="22"/>
        </w:rPr>
        <w:t xml:space="preserve">The prompt box is a crutch. It assumes you know what to ask. Real intelligence surfaces what matters before you know you need it, acts on it with your permission, and learns from every correction to get the timing better next time. Axis is built on this philosophy from the first line of code.</w:t>
      </w:r>
    </w:p>
    <w:p>
      <w:pPr>
        <w:spacing w:after="0" w:before="120"/>
      </w:pPr>
      <w:r>
        <w:t xml:space="preserve"/>
      </w:r>
    </w:p>
    <w:p>
      <w:pPr>
        <w:pStyle w:val="Heading3"/>
        <w:spacing w:after="80" w:before="240"/>
      </w:pPr>
      <w:r>
        <w:rPr>
          <w:rFonts w:ascii="Arial" w:cs="Arial" w:eastAsia="Arial" w:hAnsi="Arial"/>
          <w:b/>
          <w:bCs/>
          <w:color w:val="B8751A"/>
          <w:sz w:val="24"/>
          <w:szCs w:val="24"/>
        </w:rPr>
        <w:t xml:space="preserve">Core Beliefs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DDDD8" w:sz="1"/>
              <w:left w:val="single" w:color="DDDDD8" w:sz="1"/>
              <w:bottom w:val="single" w:color="DDDDD8" w:sz="1"/>
              <w:right w:val="single" w:color="DDDDD8" w:sz="1"/>
            </w:tcBorders>
            <w:shd w:fill="FDF3E1" w:val="clear"/>
            <w:tcMar>
              <w:top w:type="dxa" w:w="140"/>
              <w:left w:type="dxa" w:w="200"/>
              <w:bottom w:type="dxa" w:w="140"/>
              <w:right w:type="dxa" w:w="200"/>
            </w:tcMar>
          </w:tcPr>
          <w:p>
            <w:pPr>
              <w:spacing w:after="60" w:before="0"/>
            </w:pPr>
            <w:r>
              <w:rPr>
                <w:rFonts w:ascii="Arial" w:cs="Arial" w:eastAsia="Arial" w:hAnsi="Arial"/>
                <w:b/>
                <w:bCs/>
                <w:color w:val="7A4F08"/>
                <w:sz w:val="22"/>
                <w:szCs w:val="22"/>
              </w:rPr>
              <w:t xml:space="preserve">Reactive AI is a feature. Proactive AI is a product.</w:t>
            </w:r>
          </w:p>
          <w:p>
            <w:pPr>
              <w:spacing w:after="0" w:before="0"/>
            </w:pPr>
            <w:r>
              <w:rPr>
                <w:rFonts w:ascii="Arial" w:cs="Arial" w:eastAsia="Arial" w:hAnsi="Arial"/>
                <w:color w:val="555550"/>
                <w:sz w:val="21"/>
                <w:szCs w:val="21"/>
              </w:rPr>
              <w:t xml:space="preserve">A tool that only responds to prompts is a smarter search box. A tool that surfaces the right thing at the right moment, without being asked, becomes infrastructure. Axis is infrastructure.</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DDDD8" w:sz="1"/>
              <w:left w:val="single" w:color="DDDDD8" w:sz="1"/>
              <w:bottom w:val="single" w:color="DDDDD8" w:sz="1"/>
              <w:right w:val="single" w:color="DDDDD8" w:sz="1"/>
            </w:tcBorders>
            <w:shd w:fill="EBF3FB" w:val="clear"/>
            <w:tcMar>
              <w:top w:type="dxa" w:w="140"/>
              <w:left w:type="dxa" w:w="200"/>
              <w:bottom w:type="dxa" w:w="140"/>
              <w:right w:type="dxa" w:w="200"/>
            </w:tcMar>
          </w:tcPr>
          <w:p>
            <w:pPr>
              <w:spacing w:after="60" w:before="0"/>
            </w:pPr>
            <w:r>
              <w:rPr>
                <w:rFonts w:ascii="Arial" w:cs="Arial" w:eastAsia="Arial" w:hAnsi="Arial"/>
                <w:b/>
                <w:bCs/>
                <w:color w:val="2563A8"/>
                <w:sz w:val="22"/>
                <w:szCs w:val="22"/>
              </w:rPr>
              <w:t xml:space="preserve">The moat is not the connections. It is what you do with them.</w:t>
            </w:r>
          </w:p>
          <w:p>
            <w:pPr>
              <w:spacing w:after="0" w:before="0"/>
            </w:pPr>
            <w:r>
              <w:rPr>
                <w:rFonts w:ascii="Arial" w:cs="Arial" w:eastAsia="Arial" w:hAnsi="Arial"/>
                <w:color w:val="555550"/>
                <w:sz w:val="21"/>
                <w:szCs w:val="21"/>
              </w:rPr>
              <w:t xml:space="preserve">Any team can build OAuth integrations. The hard problem is understanding what is relevant across 10 connected tools simultaneously, in real time, for a specific person's specific context. That is the product.</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DDDD8" w:sz="1"/>
              <w:left w:val="single" w:color="DDDDD8" w:sz="1"/>
              <w:bottom w:val="single" w:color="DDDDD8" w:sz="1"/>
              <w:right w:val="single" w:color="DDDDD8" w:sz="1"/>
            </w:tcBorders>
            <w:shd w:fill="EAF5EE" w:val="clear"/>
            <w:tcMar>
              <w:top w:type="dxa" w:w="140"/>
              <w:left w:type="dxa" w:w="200"/>
              <w:bottom w:type="dxa" w:w="140"/>
              <w:right w:type="dxa" w:w="200"/>
            </w:tcMar>
          </w:tcPr>
          <w:p>
            <w:pPr>
              <w:spacing w:after="60" w:before="0"/>
            </w:pPr>
            <w:r>
              <w:rPr>
                <w:rFonts w:ascii="Arial" w:cs="Arial" w:eastAsia="Arial" w:hAnsi="Arial"/>
                <w:b/>
                <w:bCs/>
                <w:color w:val="2E7D52"/>
                <w:sz w:val="22"/>
                <w:szCs w:val="22"/>
              </w:rPr>
              <w:t xml:space="preserve">Trust is earned one action at a time.</w:t>
            </w:r>
          </w:p>
          <w:p>
            <w:pPr>
              <w:spacing w:after="0" w:before="0"/>
            </w:pPr>
            <w:r>
              <w:rPr>
                <w:rFonts w:ascii="Arial" w:cs="Arial" w:eastAsia="Arial" w:hAnsi="Arial"/>
                <w:color w:val="555550"/>
                <w:sz w:val="21"/>
                <w:szCs w:val="21"/>
              </w:rPr>
              <w:t xml:space="preserve">Every write action requires confirmation early on. Trust levels unlock over time as the agent demonstrates accuracy. This is not a safety feature — it is the product design philosophy. The agent earns autonomy.</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DDDD8" w:sz="1"/>
              <w:left w:val="single" w:color="DDDDD8" w:sz="1"/>
              <w:bottom w:val="single" w:color="DDDDD8" w:sz="1"/>
              <w:right w:val="single" w:color="DDDDD8" w:sz="1"/>
            </w:tcBorders>
            <w:shd w:fill="F0EAFB" w:val="clear"/>
            <w:tcMar>
              <w:top w:type="dxa" w:w="140"/>
              <w:left w:type="dxa" w:w="200"/>
              <w:bottom w:type="dxa" w:w="140"/>
              <w:right w:type="dxa" w:w="200"/>
            </w:tcMar>
          </w:tcPr>
          <w:p>
            <w:pPr>
              <w:spacing w:after="60" w:before="0"/>
            </w:pPr>
            <w:r>
              <w:rPr>
                <w:rFonts w:ascii="Arial" w:cs="Arial" w:eastAsia="Arial" w:hAnsi="Arial"/>
                <w:b/>
                <w:bCs/>
                <w:color w:val="6B4CB0"/>
                <w:sz w:val="22"/>
                <w:szCs w:val="22"/>
              </w:rPr>
              <w:t xml:space="preserve">The correction loop is the asset.</w:t>
            </w:r>
          </w:p>
          <w:p>
            <w:pPr>
              <w:spacing w:after="0" w:before="0"/>
            </w:pPr>
            <w:r>
              <w:rPr>
                <w:rFonts w:ascii="Arial" w:cs="Arial" w:eastAsia="Arial" w:hAnsi="Arial"/>
                <w:color w:val="555550"/>
                <w:sz w:val="21"/>
                <w:szCs w:val="21"/>
              </w:rPr>
              <w:t xml:space="preserve">Every time a user corrects or dismisses the agent, that signal is gold. Accumulated over months across thousands of users, it becomes fine-tuning data that no competitor can buy. The product gets smarter for free.</w:t>
            </w:r>
          </w:p>
        </w:tc>
      </w:tr>
    </w:tbl>
    <w:p>
      <w:r>
        <w:br w:type="page"/>
      </w:r>
    </w:p>
    <w:p>
      <w:pPr>
        <w:spacing w:after="60" w:before="200"/>
      </w:pPr>
      <w:r>
        <w:rPr>
          <w:rFonts w:ascii="Arial" w:cs="Arial" w:eastAsia="Arial" w:hAnsi="Arial"/>
          <w:b/>
          <w:bCs/>
          <w:color w:val="B8751A"/>
          <w:spacing w:val="80"/>
          <w:sz w:val="18"/>
          <w:szCs w:val="18"/>
        </w:rPr>
        <w:t xml:space="preserve">03 — PROBLEM SPACE</w:t>
      </w:r>
    </w:p>
    <w:p>
      <w:pPr>
        <w:pStyle w:val="Heading2"/>
        <w:spacing w:after="120" w:before="320"/>
      </w:pPr>
      <w:r>
        <w:rPr>
          <w:rFonts w:ascii="Arial" w:cs="Arial" w:eastAsia="Arial" w:hAnsi="Arial"/>
          <w:b/>
          <w:bCs/>
          <w:color w:val="1A1A18"/>
          <w:sz w:val="28"/>
          <w:szCs w:val="28"/>
        </w:rPr>
        <w:t xml:space="preserve">The Problem, Precisely</w:t>
      </w:r>
    </w:p>
    <w:p>
      <w:pPr>
        <w:spacing w:after="100" w:before="0"/>
      </w:pPr>
      <w:r>
        <w:rPr>
          <w:rFonts w:ascii="Arial" w:cs="Arial" w:eastAsia="Arial" w:hAnsi="Arial"/>
          <w:color w:val="555550"/>
          <w:sz w:val="22"/>
          <w:szCs w:val="22"/>
        </w:rPr>
        <w:t xml:space="preserve">The average founder or ops lead at a Series A startup has 8–12 tools open simultaneously. Information is fragmented across all of them. Decisions made in Slack are not reflected in Notion. Tickets in Linear are not synced to client emails. The PRD in Drive contradicts what was agreed in a Slack thread three weeks ago. Nobody knows. The cognitive cost of managing this fragmentation is enormous — and entirely invisible.</w:t>
      </w:r>
    </w:p>
    <w:p>
      <w:pPr>
        <w:spacing w:after="0" w:before="120"/>
      </w:pPr>
      <w:r>
        <w:t xml:space="preserve"/>
      </w:r>
    </w:p>
    <w:p>
      <w:pPr>
        <w:pStyle w:val="Heading3"/>
        <w:spacing w:after="80" w:before="240"/>
      </w:pPr>
      <w:r>
        <w:rPr>
          <w:rFonts w:ascii="Arial" w:cs="Arial" w:eastAsia="Arial" w:hAnsi="Arial"/>
          <w:b/>
          <w:bCs/>
          <w:color w:val="B8751A"/>
          <w:sz w:val="24"/>
          <w:szCs w:val="24"/>
        </w:rPr>
        <w:t xml:space="preserve">Three Layers of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LAYER</w:t>
            </w:r>
          </w:p>
        </w:tc>
        <w:tc>
          <w:tcPr>
            <w:tcW w:type="dxa" w:w="40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PROBLEM</w:t>
            </w:r>
          </w:p>
        </w:tc>
        <w:tc>
          <w:tcPr>
            <w:tcW w:type="dxa" w:w="336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IMPACT</w:t>
            </w:r>
          </w:p>
        </w:tc>
      </w:tr>
      <w:tr>
        <w:tc>
          <w:tcPr>
            <w:tcW w:type="dxa" w:w="2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Fragmentation</w:t>
            </w:r>
          </w:p>
        </w:tc>
        <w:tc>
          <w:tcPr>
            <w:tcW w:type="dxa" w:w="4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Context is scattered across 8–12 tools. No single source of truth exists and maintaining one manually is a full-time job.</w:t>
            </w:r>
          </w:p>
        </w:tc>
        <w:tc>
          <w:tcPr>
            <w:tcW w:type="dxa" w:w="3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Decisions lost. Knowledge siloed. Onboarding takes weeks.</w:t>
            </w:r>
          </w:p>
        </w:tc>
      </w:tr>
      <w:tr>
        <w:tc>
          <w:tcPr>
            <w:tcW w:type="dxa" w:w="2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Reactive dependency</w:t>
            </w:r>
          </w:p>
        </w:tc>
        <w:tc>
          <w:tcPr>
            <w:tcW w:type="dxa" w:w="4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Every AI tool requires you to know what to ask. But most cognitive load is knowing which questions to ask and when — not answering them.</w:t>
            </w:r>
          </w:p>
        </w:tc>
        <w:tc>
          <w:tcPr>
            <w:tcW w:type="dxa" w:w="3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AI tools are used occasionally, not as infrastructure.</w:t>
            </w:r>
          </w:p>
        </w:tc>
      </w:tr>
      <w:tr>
        <w:tc>
          <w:tcPr>
            <w:tcW w:type="dxa" w:w="2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Walled gardens</w:t>
            </w:r>
          </w:p>
        </w:tc>
        <w:tc>
          <w:tcPr>
            <w:tcW w:type="dxa" w:w="4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Notion Agent works in Notion. Copilot in M365. Gemini in Google. Cross-ecosystem stacks have no unified intelligence layer.</w:t>
            </w:r>
          </w:p>
        </w:tc>
        <w:tc>
          <w:tcPr>
            <w:tcW w:type="dxa" w:w="3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Teams with diverse tool stacks cannot use any existing agent product effectively.</w:t>
            </w:r>
          </w:p>
        </w:tc>
      </w:tr>
    </w:tbl>
    <w:p>
      <w:pPr>
        <w:spacing w:after="0" w:before="120"/>
      </w:pPr>
      <w:r>
        <w:t xml:space="preserve"/>
      </w:r>
    </w:p>
    <w:p>
      <w:pPr>
        <w:pStyle w:val="Heading3"/>
        <w:spacing w:after="80" w:before="240"/>
      </w:pPr>
      <w:r>
        <w:rPr>
          <w:rFonts w:ascii="Arial" w:cs="Arial" w:eastAsia="Arial" w:hAnsi="Arial"/>
          <w:b/>
          <w:bCs/>
          <w:color w:val="B8751A"/>
          <w:sz w:val="24"/>
          <w:szCs w:val="24"/>
        </w:rPr>
        <w:t xml:space="preserve">Why Now</w:t>
      </w:r>
    </w:p>
    <w:p>
      <w:pPr>
        <w:spacing w:after="100" w:before="0"/>
      </w:pPr>
      <w:r>
        <w:rPr>
          <w:rFonts w:ascii="Arial" w:cs="Arial" w:eastAsia="Arial" w:hAnsi="Arial"/>
          <w:color w:val="555550"/>
          <w:sz w:val="22"/>
          <w:szCs w:val="22"/>
        </w:rPr>
        <w:t xml:space="preserve">MCP (Model Context Protocol) has matured enough that cross-tool read/write is technically feasible without building every integration from scratch. LLM reasoning quality has crossed the threshold where multi-step cross-tool actions are reliable. And the UX layer on top — the clean, non-technical, mobile-first interface — has not been built yet. The window is open.</w:t>
      </w:r>
    </w:p>
    <w:p>
      <w:r>
        <w:br w:type="page"/>
      </w:r>
    </w:p>
    <w:p>
      <w:pPr>
        <w:spacing w:after="60" w:before="200"/>
      </w:pPr>
      <w:r>
        <w:rPr>
          <w:rFonts w:ascii="Arial" w:cs="Arial" w:eastAsia="Arial" w:hAnsi="Arial"/>
          <w:b/>
          <w:bCs/>
          <w:color w:val="B8751A"/>
          <w:spacing w:val="80"/>
          <w:sz w:val="18"/>
          <w:szCs w:val="18"/>
        </w:rPr>
        <w:t xml:space="preserve">04 — TARGET USERS</w:t>
      </w:r>
    </w:p>
    <w:p>
      <w:pPr>
        <w:pStyle w:val="Heading2"/>
        <w:spacing w:after="120" w:before="320"/>
      </w:pPr>
      <w:r>
        <w:rPr>
          <w:rFonts w:ascii="Arial" w:cs="Arial" w:eastAsia="Arial" w:hAnsi="Arial"/>
          <w:b/>
          <w:bCs/>
          <w:color w:val="1A1A18"/>
          <w:sz w:val="28"/>
          <w:szCs w:val="28"/>
        </w:rPr>
        <w:t xml:space="preserve">Who We Are Building For</w:t>
      </w:r>
    </w:p>
    <w:p>
      <w:pPr>
        <w:pStyle w:val="Heading3"/>
        <w:spacing w:after="80" w:before="240"/>
      </w:pPr>
      <w:r>
        <w:rPr>
          <w:rFonts w:ascii="Arial" w:cs="Arial" w:eastAsia="Arial" w:hAnsi="Arial"/>
          <w:b/>
          <w:bCs/>
          <w:color w:val="B8751A"/>
          <w:sz w:val="24"/>
          <w:szCs w:val="24"/>
        </w:rPr>
        <w:t xml:space="preserve">Primary Persona — The Startup Ops Lead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DDDD8" w:sz="1"/>
              <w:left w:val="single" w:color="DDDDD8" w:sz="1"/>
              <w:bottom w:val="single" w:color="DDDDD8" w:sz="1"/>
              <w:right w:val="single" w:color="DDDDD8" w:sz="1"/>
            </w:tcBorders>
            <w:shd w:fill="FDF3E1" w:val="clear"/>
            <w:tcMar>
              <w:top w:type="dxa" w:w="140"/>
              <w:left w:type="dxa" w:w="200"/>
              <w:bottom w:type="dxa" w:w="140"/>
              <w:right w:type="dxa" w:w="200"/>
            </w:tcMar>
          </w:tcPr>
          <w:p>
            <w:pPr>
              <w:spacing w:after="60" w:before="0"/>
            </w:pPr>
            <w:r>
              <w:rPr>
                <w:rFonts w:ascii="Arial" w:cs="Arial" w:eastAsia="Arial" w:hAnsi="Arial"/>
                <w:b/>
                <w:bCs/>
                <w:color w:val="7A4F08"/>
                <w:sz w:val="22"/>
                <w:szCs w:val="22"/>
              </w:rPr>
              <w:t xml:space="preserve">Profile</w:t>
            </w:r>
          </w:p>
          <w:p>
            <w:pPr>
              <w:spacing w:after="0" w:before="0"/>
            </w:pPr>
            <w:r>
              <w:rPr>
                <w:rFonts w:ascii="Arial" w:cs="Arial" w:eastAsia="Arial" w:hAnsi="Arial"/>
                <w:color w:val="555550"/>
                <w:sz w:val="21"/>
                <w:szCs w:val="21"/>
              </w:rPr>
              <w:t xml:space="preserve">30–38 years old. Founding team or first ops hire at a Series A–C startup. Runs on Slack + Notion + Linear + Gmail + Drive. Technically literate but not an engineer. Has tried n8n or Zapier, found it too much config. Wants outcomes, not workflows. Pain: spends 2+ hours per day synthesising context across tools that should talk to each other but do not.</w:t>
            </w:r>
          </w:p>
        </w:tc>
      </w:tr>
    </w:tbl>
    <w:p>
      <w:pPr>
        <w:spacing w:after="0" w:before="120"/>
      </w:pPr>
      <w:r>
        <w:t xml:space="preserve"/>
      </w:r>
    </w:p>
    <w:p>
      <w:pPr>
        <w:pStyle w:val="Heading3"/>
        <w:spacing w:after="80" w:before="240"/>
      </w:pPr>
      <w:r>
        <w:rPr>
          <w:rFonts w:ascii="Arial" w:cs="Arial" w:eastAsia="Arial" w:hAnsi="Arial"/>
          <w:b/>
          <w:bCs/>
          <w:color w:val="B8751A"/>
          <w:sz w:val="24"/>
          <w:szCs w:val="24"/>
        </w:rPr>
        <w:t xml:space="preserve">Secondary Persona — The Founder / CEO</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DDDD8" w:sz="1"/>
              <w:left w:val="single" w:color="DDDDD8" w:sz="1"/>
              <w:bottom w:val="single" w:color="DDDDD8" w:sz="1"/>
              <w:right w:val="single" w:color="DDDDD8" w:sz="1"/>
            </w:tcBorders>
            <w:shd w:fill="EBF3FB" w:val="clear"/>
            <w:tcMar>
              <w:top w:type="dxa" w:w="140"/>
              <w:left w:type="dxa" w:w="200"/>
              <w:bottom w:type="dxa" w:w="140"/>
              <w:right w:type="dxa" w:w="200"/>
            </w:tcMar>
          </w:tcPr>
          <w:p>
            <w:pPr>
              <w:spacing w:after="60" w:before="0"/>
            </w:pPr>
            <w:r>
              <w:rPr>
                <w:rFonts w:ascii="Arial" w:cs="Arial" w:eastAsia="Arial" w:hAnsi="Arial"/>
                <w:b/>
                <w:bCs/>
                <w:color w:val="2563A8"/>
                <w:sz w:val="22"/>
                <w:szCs w:val="22"/>
              </w:rPr>
              <w:t xml:space="preserve">Profile</w:t>
            </w:r>
          </w:p>
          <w:p>
            <w:pPr>
              <w:spacing w:after="0" w:before="0"/>
            </w:pPr>
            <w:r>
              <w:rPr>
                <w:rFonts w:ascii="Arial" w:cs="Arial" w:eastAsia="Arial" w:hAnsi="Arial"/>
                <w:color w:val="555550"/>
                <w:sz w:val="21"/>
                <w:szCs w:val="21"/>
              </w:rPr>
              <w:t xml:space="preserve">Seed to Series B. Involved in everything, owns nothing deeply. Needs to stay informed across product, sales, engineering, and ops without being in every meeting. Primary use case: morning briefing, exception alerts, and quick cross-tool actions from mobile. Values speed over depth. Will pay for anything that reduces context-switching.</w:t>
            </w:r>
          </w:p>
        </w:tc>
      </w:tr>
    </w:tbl>
    <w:p>
      <w:pPr>
        <w:spacing w:after="0" w:before="120"/>
      </w:pPr>
      <w:r>
        <w:t xml:space="preserve"/>
      </w:r>
    </w:p>
    <w:p>
      <w:pPr>
        <w:pStyle w:val="Heading3"/>
        <w:spacing w:after="80" w:before="240"/>
      </w:pPr>
      <w:r>
        <w:rPr>
          <w:rFonts w:ascii="Arial" w:cs="Arial" w:eastAsia="Arial" w:hAnsi="Arial"/>
          <w:b/>
          <w:bCs/>
          <w:color w:val="B8751A"/>
          <w:sz w:val="24"/>
          <w:szCs w:val="24"/>
        </w:rPr>
        <w:t xml:space="preserve">Tertiary Persona — Head of AI / Technical PM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DDDD8" w:sz="1"/>
              <w:left w:val="single" w:color="DDDDD8" w:sz="1"/>
              <w:bottom w:val="single" w:color="DDDDD8" w:sz="1"/>
              <w:right w:val="single" w:color="DDDDD8" w:sz="1"/>
            </w:tcBorders>
            <w:shd w:fill="E6F5F2" w:val="clear"/>
            <w:tcMar>
              <w:top w:type="dxa" w:w="140"/>
              <w:left w:type="dxa" w:w="200"/>
              <w:bottom w:type="dxa" w:w="140"/>
              <w:right w:type="dxa" w:w="200"/>
            </w:tcMar>
          </w:tcPr>
          <w:p>
            <w:pPr>
              <w:spacing w:after="60" w:before="0"/>
            </w:pPr>
            <w:r>
              <w:rPr>
                <w:rFonts w:ascii="Arial" w:cs="Arial" w:eastAsia="Arial" w:hAnsi="Arial"/>
                <w:b/>
                <w:bCs/>
                <w:color w:val="1E7A6A"/>
                <w:sz w:val="22"/>
                <w:szCs w:val="22"/>
              </w:rPr>
              <w:t xml:space="preserve">Profile</w:t>
            </w:r>
          </w:p>
          <w:p>
            <w:pPr>
              <w:spacing w:after="0" w:before="0"/>
            </w:pPr>
            <w:r>
              <w:rPr>
                <w:rFonts w:ascii="Arial" w:cs="Arial" w:eastAsia="Arial" w:hAnsi="Arial"/>
                <w:color w:val="555550"/>
                <w:sz w:val="21"/>
                <w:szCs w:val="21"/>
              </w:rPr>
              <w:t xml:space="preserve">At an AI-native company, responsible for internal tooling and agent deployments. Already running agents via n8n or custom Python. Frustrated by maintenance overhead and lack of quality visibility. Looking for a managed platform with evaluation and correction loop built in.</w:t>
            </w:r>
          </w:p>
        </w:tc>
      </w:tr>
    </w:tbl>
    <w:p>
      <w:pPr>
        <w:spacing w:after="0" w:before="120"/>
      </w:pPr>
      <w:r>
        <w:t xml:space="preserve"/>
      </w:r>
    </w:p>
    <w:p>
      <w:pPr>
        <w:pStyle w:val="Heading3"/>
        <w:spacing w:after="80" w:before="240"/>
      </w:pPr>
      <w:r>
        <w:rPr>
          <w:rFonts w:ascii="Arial" w:cs="Arial" w:eastAsia="Arial" w:hAnsi="Arial"/>
          <w:b/>
          <w:bCs/>
          <w:color w:val="B8751A"/>
          <w:sz w:val="24"/>
          <w:szCs w:val="24"/>
        </w:rPr>
        <w:t xml:space="preserve">Who We Are NOT Building For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PERSONA</w:t>
            </w:r>
          </w:p>
        </w:tc>
        <w:tc>
          <w:tcPr>
            <w:tcW w:type="dxa" w:w="586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WHY NOT NOW</w:t>
            </w:r>
          </w:p>
        </w:tc>
      </w:tr>
      <w:tr>
        <w:tc>
          <w:tcPr>
            <w:tcW w:type="dxa" w:w="35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Enterprise (500+ employees)</w:t>
            </w:r>
          </w:p>
        </w:tc>
        <w:tc>
          <w:tcPr>
            <w:tcW w:type="dxa" w:w="58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Compliance requirements (SSO, audit logs, data residency) require 6+ months of infra work</w:t>
            </w:r>
          </w:p>
        </w:tc>
      </w:tr>
      <w:tr>
        <w:tc>
          <w:tcPr>
            <w:tcW w:type="dxa" w:w="35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Non-technical consumers</w:t>
            </w:r>
          </w:p>
        </w:tc>
        <w:tc>
          <w:tcPr>
            <w:tcW w:type="dxa" w:w="58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Onboarding complexity of connecting 10 tools is still too high for mainstream users. B2B first.</w:t>
            </w:r>
          </w:p>
        </w:tc>
      </w:tr>
      <w:tr>
        <w:tc>
          <w:tcPr>
            <w:tcW w:type="dxa" w:w="35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Developers building agents</w:t>
            </w:r>
          </w:p>
        </w:tc>
        <w:tc>
          <w:tcPr>
            <w:tcW w:type="dxa" w:w="58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LangChain, CrewAI serve them well. Axis is not a developer framework.</w:t>
            </w:r>
          </w:p>
        </w:tc>
      </w:tr>
    </w:tbl>
    <w:p>
      <w:r>
        <w:br w:type="page"/>
      </w:r>
    </w:p>
    <w:p>
      <w:pPr>
        <w:spacing w:after="60" w:before="200"/>
      </w:pPr>
      <w:r>
        <w:rPr>
          <w:rFonts w:ascii="Arial" w:cs="Arial" w:eastAsia="Arial" w:hAnsi="Arial"/>
          <w:b/>
          <w:bCs/>
          <w:color w:val="B8751A"/>
          <w:spacing w:val="80"/>
          <w:sz w:val="18"/>
          <w:szCs w:val="18"/>
        </w:rPr>
        <w:t xml:space="preserve">05 — PRODUCT PILLARS</w:t>
      </w:r>
    </w:p>
    <w:p>
      <w:pPr>
        <w:pStyle w:val="Heading2"/>
        <w:spacing w:after="120" w:before="320"/>
      </w:pPr>
      <w:r>
        <w:rPr>
          <w:rFonts w:ascii="Arial" w:cs="Arial" w:eastAsia="Arial" w:hAnsi="Arial"/>
          <w:b/>
          <w:bCs/>
          <w:color w:val="1A1A18"/>
          <w:sz w:val="28"/>
          <w:szCs w:val="28"/>
        </w:rPr>
        <w:t xml:space="preserve">Five Things Axis Does That Nothing Else Does Together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PILLAR</w:t>
            </w:r>
          </w:p>
        </w:tc>
        <w:tc>
          <w:tcPr>
            <w:tcW w:type="dxa" w:w="616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DESCRIPTION</w:t>
            </w:r>
          </w:p>
        </w:tc>
      </w:tr>
      <w:tr>
        <w:tc>
          <w:tcPr>
            <w:tcW w:type="dxa" w:w="32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01 — Tool-agnostic cross-stack execution</w:t>
            </w:r>
          </w:p>
        </w:tc>
        <w:tc>
          <w:tcPr>
            <w:tcW w:type="dxa" w:w="61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Read from and write to any connected tool in a single agent run. Not locked to one ecosystem. One prompt can span Slack + Notion + Linear + Gmail simultaneously.</w:t>
            </w:r>
          </w:p>
        </w:tc>
      </w:tr>
      <w:tr>
        <w:tc>
          <w:tcPr>
            <w:tcW w:type="dxa" w:w="32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02 — Proactive intelligence without prompting</w:t>
            </w:r>
          </w:p>
        </w:tc>
        <w:tc>
          <w:tcPr>
            <w:tcW w:type="dxa" w:w="61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Axis watches your connected stack in the background and surfaces what matters — a follow-up missed, a contradiction between docs, an unrecorded decision — before you ask.</w:t>
            </w:r>
          </w:p>
        </w:tc>
      </w:tr>
      <w:tr>
        <w:tc>
          <w:tcPr>
            <w:tcW w:type="dxa" w:w="32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03 — Write-back to any source of truth</w:t>
            </w:r>
          </w:p>
        </w:tc>
        <w:tc>
          <w:tcPr>
            <w:tcW w:type="dxa" w:w="61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Agent outputs write back to Notion pages, GitHub markdown files, Confluence wikis, local folders. The workspace evolves automatically.</w:t>
            </w:r>
          </w:p>
        </w:tc>
      </w:tr>
      <w:tr>
        <w:tc>
          <w:tcPr>
            <w:tcW w:type="dxa" w:w="32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04 — Built-in eval layer</w:t>
            </w:r>
          </w:p>
        </w:tc>
        <w:tc>
          <w:tcPr>
            <w:tcW w:type="dxa" w:w="61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Every agent action is scored against a rubric. Anomalies surface for review. Quality trends are visible. No other consumer agent product does this.</w:t>
            </w:r>
          </w:p>
        </w:tc>
      </w:tr>
      <w:tr>
        <w:tc>
          <w:tcPr>
            <w:tcW w:type="dxa" w:w="32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05 — Real-time learning from corrections</w:t>
            </w:r>
          </w:p>
        </w:tc>
        <w:tc>
          <w:tcPr>
            <w:tcW w:type="dxa" w:w="61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Every correction, dismissal, or edit the user makes is a training signal. Axis adjusts behavior within hours. Corrections accumulate into a fine-tuning dataset per customer over months.</w:t>
            </w:r>
          </w:p>
        </w:tc>
      </w:tr>
    </w:tbl>
    <w:p>
      <w:r>
        <w:br w:type="page"/>
      </w:r>
    </w:p>
    <w:p>
      <w:pPr>
        <w:spacing w:after="60" w:before="200"/>
      </w:pPr>
      <w:r>
        <w:rPr>
          <w:rFonts w:ascii="Arial" w:cs="Arial" w:eastAsia="Arial" w:hAnsi="Arial"/>
          <w:b/>
          <w:bCs/>
          <w:color w:val="B8751A"/>
          <w:spacing w:val="80"/>
          <w:sz w:val="18"/>
          <w:szCs w:val="18"/>
        </w:rPr>
        <w:t xml:space="preserve">06 — FEATURE SPECIFICATIONS</w:t>
      </w:r>
    </w:p>
    <w:p>
      <w:pPr>
        <w:pStyle w:val="Heading2"/>
        <w:spacing w:after="120" w:before="320"/>
      </w:pPr>
      <w:r>
        <w:rPr>
          <w:rFonts w:ascii="Arial" w:cs="Arial" w:eastAsia="Arial" w:hAnsi="Arial"/>
          <w:b/>
          <w:bCs/>
          <w:color w:val="1A1A18"/>
          <w:sz w:val="28"/>
          <w:szCs w:val="28"/>
        </w:rPr>
        <w:t xml:space="preserve">Detailed Feature Specs</w:t>
      </w:r>
    </w:p>
    <w:p>
      <w:pPr>
        <w:pStyle w:val="Heading3"/>
        <w:spacing w:after="80" w:before="240"/>
      </w:pPr>
      <w:r>
        <w:rPr>
          <w:rFonts w:ascii="Arial" w:cs="Arial" w:eastAsia="Arial" w:hAnsi="Arial"/>
          <w:b/>
          <w:bCs/>
          <w:color w:val="B8751A"/>
          <w:sz w:val="24"/>
          <w:szCs w:val="24"/>
        </w:rPr>
        <w:t xml:space="preserve">6.1 — Connect Layer</w:t>
      </w:r>
    </w:p>
    <w:p>
      <w:pPr>
        <w:spacing w:after="100" w:before="0"/>
      </w:pPr>
      <w:r>
        <w:rPr>
          <w:rFonts w:ascii="Arial" w:cs="Arial" w:eastAsia="Arial" w:hAnsi="Arial"/>
          <w:color w:val="555550"/>
          <w:sz w:val="22"/>
          <w:szCs w:val="22"/>
        </w:rPr>
        <w:t xml:space="preserve">The foundation. Every tool is connected via OAuth 2.0 or API key. Connections are scoped — the user explicitly grants read-only or read-write per tool. Connections can be revoked at any time and are re-validated on a 24-hour cycle.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SPEC</w:t>
            </w:r>
          </w:p>
        </w:tc>
        <w:tc>
          <w:tcPr>
            <w:tcW w:type="dxa" w:w="636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DETAIL</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Auth method</w:t>
            </w:r>
          </w:p>
        </w:tc>
        <w:tc>
          <w:tcPr>
            <w:tcW w:type="dxa" w:w="6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OAuth 2.0 for all major tools; API key fallback for tools without OAuth</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Permission scoping</w:t>
            </w:r>
          </w:p>
        </w:tc>
        <w:tc>
          <w:tcPr>
            <w:tcW w:type="dxa" w:w="6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Per-tool read vs read-write toggle. User sees exactly what permissions are granted.</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Connection health</w:t>
            </w:r>
          </w:p>
        </w:tc>
        <w:tc>
          <w:tcPr>
            <w:tcW w:type="dxa" w:w="6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Green / yellow / red status per connector. Yellow = token expiring in 7 days. Red = auth failure.</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Data sync frequency</w:t>
            </w:r>
          </w:p>
        </w:tc>
        <w:tc>
          <w:tcPr>
            <w:tcW w:type="dxa" w:w="6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Slack, Gmail: near real-time via webhooks. Notion, Drive, GitHub: polling every 15 minutes.</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Context indexing</w:t>
            </w:r>
          </w:p>
        </w:tc>
        <w:tc>
          <w:tcPr>
            <w:tcW w:type="dxa" w:w="6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All connected data indexed into a per-user vector store (Qdrant). Updated incrementally on every sync cycle.</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Onboarding flow</w:t>
            </w:r>
          </w:p>
        </w:tc>
        <w:tc>
          <w:tcPr>
            <w:tcW w:type="dxa" w:w="6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Guided setup wizard. Connect minimum 2 tools to unlock full Axis. Estimated setup time: under 5 minutes.</w:t>
            </w:r>
          </w:p>
        </w:tc>
      </w:tr>
    </w:tbl>
    <w:p>
      <w:pPr>
        <w:pStyle w:val="Heading3"/>
        <w:spacing w:after="80" w:before="240"/>
      </w:pPr>
      <w:r>
        <w:rPr>
          <w:rFonts w:ascii="Arial" w:cs="Arial" w:eastAsia="Arial" w:hAnsi="Arial"/>
          <w:b/>
          <w:bCs/>
          <w:color w:val="B8751A"/>
          <w:sz w:val="24"/>
          <w:szCs w:val="24"/>
        </w:rPr>
        <w:t xml:space="preserve">6.2 — Prompt Engine</w:t>
      </w:r>
    </w:p>
    <w:p>
      <w:pPr>
        <w:spacing w:after="100" w:before="0"/>
      </w:pPr>
      <w:r>
        <w:rPr>
          <w:rFonts w:ascii="Arial" w:cs="Arial" w:eastAsia="Arial" w:hAnsi="Arial"/>
          <w:color w:val="555550"/>
          <w:sz w:val="22"/>
          <w:szCs w:val="22"/>
        </w:rPr>
        <w:t xml:space="preserve">The core reactive interface. A single input field where the user types what they want done. Axis parses intent, selects relevant tools, plans the action sequence, executes with confirmation gates on write actions, and returns a result with a full source trace.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SPEC</w:t>
            </w:r>
          </w:p>
        </w:tc>
        <w:tc>
          <w:tcPr>
            <w:tcW w:type="dxa" w:w="636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DETAIL</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Intent parsing</w:t>
            </w:r>
          </w:p>
        </w:tc>
        <w:tc>
          <w:tcPr>
            <w:tcW w:type="dxa" w:w="6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LLM-based intent classification. Extracts: action type (read/write/both), tools involved, entities referenced, time range, output format.</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Tool selection</w:t>
            </w:r>
          </w:p>
        </w:tc>
        <w:tc>
          <w:tcPr>
            <w:tcW w:type="dxa" w:w="6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Agent selects which connectors to query based on intent. If ambiguous, it asks one clarifying question before proceeding.</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Execution planning</w:t>
            </w:r>
          </w:p>
        </w:tc>
        <w:tc>
          <w:tcPr>
            <w:tcW w:type="dxa" w:w="6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Multi-step plan shown to user before execution on complex tasks. User can approve, modify, or cancel each step.</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Write confirmation</w:t>
            </w:r>
          </w:p>
        </w:tc>
        <w:tc>
          <w:tcPr>
            <w:tcW w:type="dxa" w:w="6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All write actions require explicit user confirmation with a visual preview of the exact change.</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Source tracing</w:t>
            </w:r>
          </w:p>
        </w:tc>
        <w:tc>
          <w:tcPr>
            <w:tcW w:type="dxa" w:w="6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Every output includes a collapsible "Sources" section showing which documents/messages/files were used.</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Slash commands</w:t>
            </w:r>
          </w:p>
        </w:tc>
        <w:tc>
          <w:tcPr>
            <w:tcW w:type="dxa" w:w="6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/brief (morning briefing), /sync (force sync), /history (recent actions), /correct (correction queue)</w:t>
            </w:r>
          </w:p>
        </w:tc>
      </w:tr>
    </w:tbl>
    <w:p>
      <w:pPr>
        <w:pStyle w:val="Heading3"/>
        <w:spacing w:after="80" w:before="240"/>
      </w:pPr>
      <w:r>
        <w:rPr>
          <w:rFonts w:ascii="Arial" w:cs="Arial" w:eastAsia="Arial" w:hAnsi="Arial"/>
          <w:b/>
          <w:bCs/>
          <w:color w:val="B8751A"/>
          <w:sz w:val="24"/>
          <w:szCs w:val="24"/>
        </w:rPr>
        <w:t xml:space="preserve">6.3 — Proactive Intelligence Layer</w:t>
      </w:r>
    </w:p>
    <w:p>
      <w:pPr>
        <w:spacing w:after="100" w:before="0"/>
      </w:pPr>
      <w:r>
        <w:rPr>
          <w:rFonts w:ascii="Arial" w:cs="Arial" w:eastAsia="Arial" w:hAnsi="Arial"/>
          <w:color w:val="555550"/>
          <w:sz w:val="22"/>
          <w:szCs w:val="22"/>
        </w:rPr>
        <w:t xml:space="preserve">The differentiator. Axis runs a background monitor across all connected tools, continuously evaluating incoming signals against the user's relevance profile. When something crosses a threshold, it surfaces a card in the Axis feed with context and a proposed action.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SPEC</w:t>
            </w:r>
          </w:p>
        </w:tc>
        <w:tc>
          <w:tcPr>
            <w:tcW w:type="dxa" w:w="636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DETAIL</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Signal types</w:t>
            </w:r>
          </w:p>
        </w:tc>
        <w:tc>
          <w:tcPr>
            <w:tcW w:type="dxa" w:w="6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Unanswered messages, stale documents not updated despite activity, contradictions between docs, unrecorded decisions, approaching deadlines, follow-up candidates.</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Relevance engine</w:t>
            </w:r>
          </w:p>
        </w:tc>
        <w:tc>
          <w:tcPr>
            <w:tcW w:type="dxa" w:w="6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Hybrid scoring: recency × relationship weight × topic overlap with active projects. Personalises over time from accept/dismiss signals.</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Notification frequency</w:t>
            </w:r>
          </w:p>
        </w:tc>
        <w:tc>
          <w:tcPr>
            <w:tcW w:type="dxa" w:w="6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User-configurable. Default: max 5 proactive surfaces per day. Can be snoozed per-topic or globally.</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Surface format</w:t>
            </w:r>
          </w:p>
        </w:tc>
        <w:tc>
          <w:tcPr>
            <w:tcW w:type="dxa" w:w="6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Inline card in feed. Title (what was detected), context snippet, confidence score, one-tap proposed action, dismiss option.</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Learning loop</w:t>
            </w:r>
          </w:p>
        </w:tc>
        <w:tc>
          <w:tcPr>
            <w:tcW w:type="dxa" w:w="6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Accept = positive signal. Dismiss = negative signal. Correct = strongest signal. Model reweights within 24 hours of 10+ signals.</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Morning brief</w:t>
            </w:r>
          </w:p>
        </w:tc>
        <w:tc>
          <w:tcPr>
            <w:tcW w:type="dxa" w:w="6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Optional daily digest. Summarises: unresolved threads, stale docs, upcoming deadlines, open decisions.</w:t>
            </w:r>
          </w:p>
        </w:tc>
      </w:tr>
    </w:tbl>
    <w:p>
      <w:pPr>
        <w:pStyle w:val="Heading3"/>
        <w:spacing w:after="80" w:before="240"/>
      </w:pPr>
      <w:r>
        <w:rPr>
          <w:rFonts w:ascii="Arial" w:cs="Arial" w:eastAsia="Arial" w:hAnsi="Arial"/>
          <w:b/>
          <w:bCs/>
          <w:color w:val="B8751A"/>
          <w:sz w:val="24"/>
          <w:szCs w:val="24"/>
        </w:rPr>
        <w:t xml:space="preserve">6.4 — Memory System</w:t>
      </w:r>
    </w:p>
    <w:p>
      <w:pPr>
        <w:spacing w:after="100" w:before="0"/>
      </w:pPr>
      <w:r>
        <w:rPr>
          <w:rFonts w:ascii="Arial" w:cs="Arial" w:eastAsia="Arial" w:hAnsi="Arial"/>
          <w:color w:val="555550"/>
          <w:sz w:val="22"/>
          <w:szCs w:val="22"/>
        </w:rPr>
        <w:t xml:space="preserve">Axis maintains three tiers of memory per user: episodic (specific past interactions), semantic (facts about the user's world — people, projects, preferences), and procedural (how the user likes things done). Memory is stored in a graph structure and retrieved by relevance at query time.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SPEC</w:t>
            </w:r>
          </w:p>
        </w:tc>
        <w:tc>
          <w:tcPr>
            <w:tcW w:type="dxa" w:w="636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DETAIL</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Storage</w:t>
            </w:r>
          </w:p>
        </w:tc>
        <w:tc>
          <w:tcPr>
            <w:tcW w:type="dxa" w:w="6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Neo4j graph DB for relationships. Qdrant for vector similarity search. Redis for hot session cache.</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Memory tiers</w:t>
            </w:r>
          </w:p>
        </w:tc>
        <w:tc>
          <w:tcPr>
            <w:tcW w:type="dxa" w:w="6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Episodic: specific past interactions. Semantic: entities, projects, people. Procedural: output preferences, trust settings, communication style.</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Update frequency</w:t>
            </w:r>
          </w:p>
        </w:tc>
        <w:tc>
          <w:tcPr>
            <w:tcW w:type="dxa" w:w="6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Episodic: after every interaction. Semantic: when entity data changes in connected tools. Procedural: from explicit preferences + inferred behavior.</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User visibility</w:t>
            </w:r>
          </w:p>
        </w:tc>
        <w:tc>
          <w:tcPr>
            <w:tcW w:type="dxa" w:w="6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Full memory inspector in settings. User can view, edit, or delete any memory entry. Export as JSON available.</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Memory decay</w:t>
            </w:r>
          </w:p>
        </w:tc>
        <w:tc>
          <w:tcPr>
            <w:tcW w:type="dxa" w:w="6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Episodic memories older than 90 days compressed into semantic summaries unless explicitly pinned.</w:t>
            </w:r>
          </w:p>
        </w:tc>
      </w:tr>
    </w:tbl>
    <w:p>
      <w:pPr>
        <w:pStyle w:val="Heading3"/>
        <w:spacing w:after="80" w:before="240"/>
      </w:pPr>
      <w:r>
        <w:rPr>
          <w:rFonts w:ascii="Arial" w:cs="Arial" w:eastAsia="Arial" w:hAnsi="Arial"/>
          <w:b/>
          <w:bCs/>
          <w:color w:val="B8751A"/>
          <w:sz w:val="24"/>
          <w:szCs w:val="24"/>
        </w:rPr>
        <w:t xml:space="preserve">6.5 — Write-back Engine</w:t>
      </w:r>
    </w:p>
    <w:p>
      <w:pPr>
        <w:spacing w:after="100" w:before="0"/>
      </w:pPr>
      <w:r>
        <w:rPr>
          <w:rFonts w:ascii="Arial" w:cs="Arial" w:eastAsia="Arial" w:hAnsi="Arial"/>
          <w:color w:val="555550"/>
          <w:sz w:val="22"/>
          <w:szCs w:val="22"/>
        </w:rPr>
        <w:t xml:space="preserve">When Axis produces an output that belongs in a document, wiki, or file, it offers to write it back. The user confirms, Axis executes the write across the relevant tool, and the action is logged with rollback available for 30 days.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SPEC</w:t>
            </w:r>
          </w:p>
        </w:tc>
        <w:tc>
          <w:tcPr>
            <w:tcW w:type="dxa" w:w="636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DETAIL</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Supported write targets</w:t>
            </w:r>
          </w:p>
        </w:tc>
        <w:tc>
          <w:tcPr>
            <w:tcW w:type="dxa" w:w="6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Notion (pages, databases), GitHub (MD files, PRs), Google Drive (Docs, Sheets), Confluence, local filesystem, Linear (tickets, comments), Gmail (drafts, sends)</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Diff preview</w:t>
            </w:r>
          </w:p>
        </w:tc>
        <w:tc>
          <w:tcPr>
            <w:tcW w:type="dxa" w:w="6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Before any write, user sees a highlighted diff: what will be added, removed, or changed. Visual preview required.</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Version snapshot</w:t>
            </w:r>
          </w:p>
        </w:tc>
        <w:tc>
          <w:tcPr>
            <w:tcW w:type="dxa" w:w="6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Axis saves a snapshot of the target document before any write. One-click rollback available for 30 days.</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Conflict detection</w:t>
            </w:r>
          </w:p>
        </w:tc>
        <w:tc>
          <w:tcPr>
            <w:tcW w:type="dxa" w:w="6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If target document was modified by another person since last index, the write is flagged as a potential conflict.</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Write log</w:t>
            </w:r>
          </w:p>
        </w:tc>
        <w:tc>
          <w:tcPr>
            <w:tcW w:type="dxa" w:w="6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All writes recorded with timestamp, source action, and confirmation status. Accessible from history panel.</w:t>
            </w:r>
          </w:p>
        </w:tc>
      </w:tr>
    </w:tbl>
    <w:p>
      <w:pPr>
        <w:pStyle w:val="Heading3"/>
        <w:spacing w:after="80" w:before="240"/>
      </w:pPr>
      <w:r>
        <w:rPr>
          <w:rFonts w:ascii="Arial" w:cs="Arial" w:eastAsia="Arial" w:hAnsi="Arial"/>
          <w:b/>
          <w:bCs/>
          <w:color w:val="B8751A"/>
          <w:sz w:val="24"/>
          <w:szCs w:val="24"/>
        </w:rPr>
        <w:t xml:space="preserve">6.6 — Eval &amp; Correction Loop</w:t>
      </w:r>
    </w:p>
    <w:p>
      <w:pPr>
        <w:spacing w:after="100" w:before="0"/>
      </w:pPr>
      <w:r>
        <w:rPr>
          <w:rFonts w:ascii="Arial" w:cs="Arial" w:eastAsia="Arial" w:hAnsi="Arial"/>
          <w:color w:val="555550"/>
          <w:sz w:val="22"/>
          <w:szCs w:val="22"/>
        </w:rPr>
        <w:t xml:space="preserve">Every Axis output is evaluated against a rubric relevant to the action type. Scores are surfaced as a lightweight quality indicator. Users can correct outputs, and corrections feed back into the behavior model. This is the core moat.</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40"/>
        <w:gridCol w:w="240"/>
        <w:gridCol w:w="4440"/>
      </w:tblGrid>
      <w:tr>
        <w:tc>
          <w:tcPr>
            <w:tcW w:type="dxa" w:w="4440"/>
            <w:tcBorders>
              <w:top w:val="single" w:color="DDDDD8" w:sz="1"/>
              <w:left w:val="single" w:color="DDDDD8" w:sz="1"/>
              <w:bottom w:val="single" w:color="DDDDD8" w:sz="1"/>
              <w:right w:val="single" w:color="DDDDD8" w:sz="1"/>
            </w:tcBorders>
            <w:shd w:fill="FDF3E1" w:val="clear"/>
            <w:tcMar>
              <w:top w:type="dxa" w:w="140"/>
              <w:left w:type="dxa" w:w="180"/>
              <w:bottom w:type="dxa" w:w="140"/>
              <w:right w:type="dxa" w:w="180"/>
            </w:tcMar>
          </w:tcPr>
          <w:p>
            <w:pPr>
              <w:spacing w:after="60" w:before="0"/>
            </w:pPr>
            <w:r>
              <w:rPr>
                <w:rFonts w:ascii="Arial" w:cs="Arial" w:eastAsia="Arial" w:hAnsi="Arial"/>
                <w:b/>
                <w:bCs/>
                <w:color w:val="7A4F08"/>
                <w:sz w:val="22"/>
                <w:szCs w:val="22"/>
              </w:rPr>
              <w:t xml:space="preserve">Short loop (hours)</w:t>
            </w:r>
          </w:p>
          <w:p>
            <w:pPr>
              <w:spacing w:after="0" w:before="0"/>
            </w:pPr>
            <w:r>
              <w:rPr>
                <w:rFonts w:ascii="Arial" w:cs="Arial" w:eastAsia="Arial" w:hAnsi="Arial"/>
                <w:color w:val="555550"/>
                <w:sz w:val="20"/>
                <w:szCs w:val="20"/>
              </w:rPr>
              <w:t xml:space="preserve">User correction → rubric update → system prompt modification → next identical action uses updated behavior. Change reflected within 1–6 hours.</w:t>
            </w:r>
          </w:p>
        </w:tc>
        <w:tc>
          <w:tcPr>
            <w:tcW w:type="dxa" w:w="240"/>
            <w:tcBorders>
              <w:top w:val="none" w:color="FFFFFF" w:sz="0"/>
              <w:left w:val="none" w:color="FFFFFF" w:sz="0"/>
              <w:bottom w:val="none" w:color="FFFFFF" w:sz="0"/>
              <w:right w:val="none" w:color="FFFFFF" w:sz="0"/>
            </w:tcBorders>
          </w:tcPr>
          <w:p/>
        </w:tc>
        <w:tc>
          <w:tcPr>
            <w:tcW w:type="dxa" w:w="4440"/>
            <w:tcBorders>
              <w:top w:val="single" w:color="DDDDD8" w:sz="1"/>
              <w:left w:val="single" w:color="DDDDD8" w:sz="1"/>
              <w:bottom w:val="single" w:color="DDDDD8" w:sz="1"/>
              <w:right w:val="single" w:color="DDDDD8" w:sz="1"/>
            </w:tcBorders>
            <w:shd w:fill="F0EAFB" w:val="clear"/>
            <w:tcMar>
              <w:top w:type="dxa" w:w="140"/>
              <w:left w:type="dxa" w:w="180"/>
              <w:bottom w:type="dxa" w:w="140"/>
              <w:right w:type="dxa" w:w="180"/>
            </w:tcMar>
          </w:tcPr>
          <w:p>
            <w:pPr>
              <w:spacing w:after="60" w:before="0"/>
            </w:pPr>
            <w:r>
              <w:rPr>
                <w:rFonts w:ascii="Arial" w:cs="Arial" w:eastAsia="Arial" w:hAnsi="Arial"/>
                <w:b/>
                <w:bCs/>
                <w:color w:val="6B4CB0"/>
                <w:sz w:val="22"/>
                <w:szCs w:val="22"/>
              </w:rPr>
              <w:t xml:space="preserve">Long loop (months)</w:t>
            </w:r>
          </w:p>
          <w:p>
            <w:pPr>
              <w:spacing w:after="0" w:before="0"/>
            </w:pPr>
            <w:r>
              <w:rPr>
                <w:rFonts w:ascii="Arial" w:cs="Arial" w:eastAsia="Arial" w:hAnsi="Arial"/>
                <w:color w:val="555550"/>
                <w:sz w:val="20"/>
                <w:szCs w:val="20"/>
              </w:rPr>
              <w:t xml:space="preserve">Accumulated corrections across all users → fine-tuning dataset → periodic fine-tune of a smaller open-source model (Llama / Mistral). This model becomes proprietary.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SPEC</w:t>
            </w:r>
          </w:p>
        </w:tc>
        <w:tc>
          <w:tcPr>
            <w:tcW w:type="dxa" w:w="636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DETAIL</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Rubric types</w:t>
            </w:r>
          </w:p>
        </w:tc>
        <w:tc>
          <w:tcPr>
            <w:tcW w:type="dxa" w:w="6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Summarisation (faithfulness, coverage, conciseness), Action (correctness, scope, safety), Proactive surface (relevance, timing, actionability)</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Scoring method</w:t>
            </w:r>
          </w:p>
        </w:tc>
        <w:tc>
          <w:tcPr>
            <w:tcW w:type="dxa" w:w="6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LLM-as-judge with per-rubric prompts. Score: 1–5 on each dimension. Composite score surfaced to user as a simple quality indicator.</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Correction interface</w:t>
            </w:r>
          </w:p>
        </w:tc>
        <w:tc>
          <w:tcPr>
            <w:tcW w:type="dxa" w:w="6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Inline "This was wrong" → user selects correction type → optional free-text note.</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Data ownership</w:t>
            </w:r>
          </w:p>
        </w:tc>
        <w:tc>
          <w:tcPr>
            <w:tcW w:type="dxa" w:w="6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Correction data belongs to the user. Enterprise plan includes option to opt out of aggregate model training.</w:t>
            </w:r>
          </w:p>
        </w:tc>
      </w:tr>
    </w:tbl>
    <w:p>
      <w:pPr>
        <w:pStyle w:val="Heading3"/>
        <w:spacing w:after="80" w:before="240"/>
      </w:pPr>
      <w:r>
        <w:rPr>
          <w:rFonts w:ascii="Arial" w:cs="Arial" w:eastAsia="Arial" w:hAnsi="Arial"/>
          <w:b/>
          <w:bCs/>
          <w:color w:val="B8751A"/>
          <w:sz w:val="24"/>
          <w:szCs w:val="24"/>
        </w:rPr>
        <w:t xml:space="preserve">6.7 — Multi-agent Orchestration</w:t>
      </w:r>
    </w:p>
    <w:p>
      <w:pPr>
        <w:spacing w:after="100" w:before="0"/>
      </w:pPr>
      <w:r>
        <w:rPr>
          <w:rFonts w:ascii="Arial" w:cs="Arial" w:eastAsia="Arial" w:hAnsi="Arial"/>
          <w:color w:val="555550"/>
          <w:sz w:val="22"/>
          <w:szCs w:val="22"/>
        </w:rPr>
        <w:t xml:space="preserve">Complex tasks are broken into sub-tasks and assigned to specialised sub-agents. Orchestration is transparent: the user can see the task tree and the status of each sub-agent in real time.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SPEC</w:t>
            </w:r>
          </w:p>
        </w:tc>
        <w:tc>
          <w:tcPr>
            <w:tcW w:type="dxa" w:w="636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DETAIL</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Orchestration framework</w:t>
            </w:r>
          </w:p>
        </w:tc>
        <w:tc>
          <w:tcPr>
            <w:tcW w:type="dxa" w:w="6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LangGraph for stateful multi-step workflows. CrewAI for role-based multi-agent patterns. Selected automatically based on task complexity.</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Task decomposition</w:t>
            </w:r>
          </w:p>
        </w:tc>
        <w:tc>
          <w:tcPr>
            <w:tcW w:type="dxa" w:w="6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Orchestrator breaks prompt into sub-tasks. Each assigned to a specialised agent (read, write, research, summarise, synthesise).</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Parallelism</w:t>
            </w:r>
          </w:p>
        </w:tc>
        <w:tc>
          <w:tcPr>
            <w:tcW w:type="dxa" w:w="6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Independent sub-tasks run in parallel. Max 5 concurrent sub-agents per user to manage token cost.</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Transparency</w:t>
            </w:r>
          </w:p>
        </w:tc>
        <w:tc>
          <w:tcPr>
            <w:tcW w:type="dxa" w:w="6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Live task tree shown in UI during execution. Each node shows: status, tool used, tokens consumed, time taken.</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Human checkpoints</w:t>
            </w:r>
          </w:p>
        </w:tc>
        <w:tc>
          <w:tcPr>
            <w:tcW w:type="dxa" w:w="6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Configurable pause points: before write actions, before sending communications, or fully autonomous. Default is pause-before-write.</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Failure handling</w:t>
            </w:r>
          </w:p>
        </w:tc>
        <w:tc>
          <w:tcPr>
            <w:tcW w:type="dxa" w:w="6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Sub-agent failure → retry once → fallback to simpler single-step → surface failure to user with explanation.</w:t>
            </w:r>
          </w:p>
        </w:tc>
      </w:tr>
    </w:tbl>
    <w:p>
      <w:r>
        <w:br w:type="page"/>
      </w:r>
    </w:p>
    <w:p>
      <w:pPr>
        <w:spacing w:after="60" w:before="200"/>
      </w:pPr>
      <w:r>
        <w:rPr>
          <w:rFonts w:ascii="Arial" w:cs="Arial" w:eastAsia="Arial" w:hAnsi="Arial"/>
          <w:b/>
          <w:bCs/>
          <w:color w:val="B8751A"/>
          <w:spacing w:val="80"/>
          <w:sz w:val="18"/>
          <w:szCs w:val="18"/>
        </w:rPr>
        <w:t xml:space="preserve">07 — CONNECTOR SPECIFICATIONS</w:t>
      </w:r>
    </w:p>
    <w:p>
      <w:pPr>
        <w:pStyle w:val="Heading2"/>
        <w:spacing w:after="120" w:before="320"/>
      </w:pPr>
      <w:r>
        <w:rPr>
          <w:rFonts w:ascii="Arial" w:cs="Arial" w:eastAsia="Arial" w:hAnsi="Arial"/>
          <w:b/>
          <w:bCs/>
          <w:color w:val="1A1A18"/>
          <w:sz w:val="28"/>
          <w:szCs w:val="28"/>
        </w:rPr>
        <w:t xml:space="preserve">Integration Architecture</w:t>
      </w:r>
    </w:p>
    <w:p>
      <w:pPr>
        <w:spacing w:after="100" w:before="0"/>
      </w:pPr>
      <w:r>
        <w:rPr>
          <w:rFonts w:ascii="Arial" w:cs="Arial" w:eastAsia="Arial" w:hAnsi="Arial"/>
          <w:color w:val="555550"/>
          <w:sz w:val="22"/>
          <w:szCs w:val="22"/>
        </w:rPr>
        <w:t xml:space="preserve">Connectors are the raw material of Axis. Each connector has four capabilities: index (read all relevant content), listen (receive real-time updates), query (answer specific questions), and write (push actions back to the tool). Phase 1 = launch connectors. Phase 2 = 90 days. Phase 3 = 180 days.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1400"/>
        <w:gridCol w:w="1700"/>
        <w:gridCol w:w="2360"/>
      </w:tblGrid>
      <w:tr>
        <w:trPr>
          <w:tblHeader/>
        </w:trPr>
        <w:tc>
          <w:tcPr>
            <w:tcW w:type="dxa" w:w="16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TOOL</w:t>
            </w:r>
          </w:p>
        </w:tc>
        <w:tc>
          <w:tcPr>
            <w:tcW w:type="dxa" w:w="14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PHASE</w:t>
            </w:r>
          </w:p>
        </w:tc>
        <w:tc>
          <w:tcPr>
            <w:tcW w:type="dxa" w:w="9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INDEX</w:t>
            </w:r>
          </w:p>
        </w:tc>
        <w:tc>
          <w:tcPr>
            <w:tcW w:type="dxa" w:w="14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LISTEN</w:t>
            </w:r>
          </w:p>
        </w:tc>
        <w:tc>
          <w:tcPr>
            <w:tcW w:type="dxa" w:w="17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WRITE</w:t>
            </w:r>
          </w:p>
        </w:tc>
        <w:tc>
          <w:tcPr>
            <w:tcW w:type="dxa" w:w="236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NOTES</w:t>
            </w:r>
          </w:p>
        </w:tc>
      </w:tr>
      <w:tr>
        <w:tc>
          <w:tcPr>
            <w:tcW w:type="dxa" w:w="16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Slack</w:t>
            </w:r>
          </w:p>
        </w:tc>
        <w:tc>
          <w:tcPr>
            <w:tcW w:type="dxa" w:w="14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P1 — Launch</w:t>
            </w:r>
          </w:p>
        </w:tc>
        <w:tc>
          <w:tcPr>
            <w:tcW w:type="dxa" w:w="9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Full</w:t>
            </w:r>
          </w:p>
        </w:tc>
        <w:tc>
          <w:tcPr>
            <w:tcW w:type="dxa" w:w="14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Webhooks</w:t>
            </w:r>
          </w:p>
        </w:tc>
        <w:tc>
          <w:tcPr>
            <w:tcW w:type="dxa" w:w="17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Post, DM, react</w:t>
            </w:r>
          </w:p>
        </w:tc>
        <w:tc>
          <w:tcPr>
            <w:tcW w:type="dxa" w:w="2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Core connector. Real-time via Events API.</w:t>
            </w:r>
          </w:p>
        </w:tc>
      </w:tr>
      <w:tr>
        <w:tc>
          <w:tcPr>
            <w:tcW w:type="dxa" w:w="16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Notion</w:t>
            </w:r>
          </w:p>
        </w:tc>
        <w:tc>
          <w:tcPr>
            <w:tcW w:type="dxa" w:w="14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P1 — Launch</w:t>
            </w:r>
          </w:p>
        </w:tc>
        <w:tc>
          <w:tcPr>
            <w:tcW w:type="dxa" w:w="9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Full</w:t>
            </w:r>
          </w:p>
        </w:tc>
        <w:tc>
          <w:tcPr>
            <w:tcW w:type="dxa" w:w="14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Polling 15m</w:t>
            </w:r>
          </w:p>
        </w:tc>
        <w:tc>
          <w:tcPr>
            <w:tcW w:type="dxa" w:w="17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Create, update, append</w:t>
            </w:r>
          </w:p>
        </w:tc>
        <w:tc>
          <w:tcPr>
            <w:tcW w:type="dxa" w:w="2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MCP-compatible. Full read/write.</w:t>
            </w:r>
          </w:p>
        </w:tc>
      </w:tr>
      <w:tr>
        <w:tc>
          <w:tcPr>
            <w:tcW w:type="dxa" w:w="16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Gmail</w:t>
            </w:r>
          </w:p>
        </w:tc>
        <w:tc>
          <w:tcPr>
            <w:tcW w:type="dxa" w:w="14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P1 — Launch</w:t>
            </w:r>
          </w:p>
        </w:tc>
        <w:tc>
          <w:tcPr>
            <w:tcW w:type="dxa" w:w="9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Full</w:t>
            </w:r>
          </w:p>
        </w:tc>
        <w:tc>
          <w:tcPr>
            <w:tcW w:type="dxa" w:w="14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Push (Pub/Sub)</w:t>
            </w:r>
          </w:p>
        </w:tc>
        <w:tc>
          <w:tcPr>
            <w:tcW w:type="dxa" w:w="17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Draft, send, label</w:t>
            </w:r>
          </w:p>
        </w:tc>
        <w:tc>
          <w:tcPr>
            <w:tcW w:type="dxa" w:w="2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Send requires explicit confirmation always.</w:t>
            </w:r>
          </w:p>
        </w:tc>
      </w:tr>
      <w:tr>
        <w:tc>
          <w:tcPr>
            <w:tcW w:type="dxa" w:w="16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Google Drive</w:t>
            </w:r>
          </w:p>
        </w:tc>
        <w:tc>
          <w:tcPr>
            <w:tcW w:type="dxa" w:w="14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P1 — Launch</w:t>
            </w:r>
          </w:p>
        </w:tc>
        <w:tc>
          <w:tcPr>
            <w:tcW w:type="dxa" w:w="9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Full</w:t>
            </w:r>
          </w:p>
        </w:tc>
        <w:tc>
          <w:tcPr>
            <w:tcW w:type="dxa" w:w="14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Push</w:t>
            </w:r>
          </w:p>
        </w:tc>
        <w:tc>
          <w:tcPr>
            <w:tcW w:type="dxa" w:w="17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Create, edit Docs</w:t>
            </w:r>
          </w:p>
        </w:tc>
        <w:tc>
          <w:tcPr>
            <w:tcW w:type="dxa" w:w="2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Sheets write in Phase 2.</w:t>
            </w:r>
          </w:p>
        </w:tc>
      </w:tr>
      <w:tr>
        <w:tc>
          <w:tcPr>
            <w:tcW w:type="dxa" w:w="16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GitHub</w:t>
            </w:r>
          </w:p>
        </w:tc>
        <w:tc>
          <w:tcPr>
            <w:tcW w:type="dxa" w:w="14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P1 — Launch</w:t>
            </w:r>
          </w:p>
        </w:tc>
        <w:tc>
          <w:tcPr>
            <w:tcW w:type="dxa" w:w="9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Full</w:t>
            </w:r>
          </w:p>
        </w:tc>
        <w:tc>
          <w:tcPr>
            <w:tcW w:type="dxa" w:w="14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Webhooks</w:t>
            </w:r>
          </w:p>
        </w:tc>
        <w:tc>
          <w:tcPr>
            <w:tcW w:type="dxa" w:w="17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Commit file, comment PR</w:t>
            </w:r>
          </w:p>
        </w:tc>
        <w:tc>
          <w:tcPr>
            <w:tcW w:type="dxa" w:w="2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MD file write-back is the core use case.</w:t>
            </w:r>
          </w:p>
        </w:tc>
      </w:tr>
      <w:tr>
        <w:tc>
          <w:tcPr>
            <w:tcW w:type="dxa" w:w="16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Linear</w:t>
            </w:r>
          </w:p>
        </w:tc>
        <w:tc>
          <w:tcPr>
            <w:tcW w:type="dxa" w:w="14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P2 — 90 days</w:t>
            </w:r>
          </w:p>
        </w:tc>
        <w:tc>
          <w:tcPr>
            <w:tcW w:type="dxa" w:w="9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Full</w:t>
            </w:r>
          </w:p>
        </w:tc>
        <w:tc>
          <w:tcPr>
            <w:tcW w:type="dxa" w:w="14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Webhooks</w:t>
            </w:r>
          </w:p>
        </w:tc>
        <w:tc>
          <w:tcPr>
            <w:tcW w:type="dxa" w:w="17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Create, update, comment</w:t>
            </w:r>
          </w:p>
        </w:tc>
        <w:tc>
          <w:tcPr>
            <w:tcW w:type="dxa" w:w="2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High priority — popular with target users.</w:t>
            </w:r>
          </w:p>
        </w:tc>
      </w:tr>
      <w:tr>
        <w:tc>
          <w:tcPr>
            <w:tcW w:type="dxa" w:w="16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Google Calendar</w:t>
            </w:r>
          </w:p>
        </w:tc>
        <w:tc>
          <w:tcPr>
            <w:tcW w:type="dxa" w:w="14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P2 — 90 days</w:t>
            </w:r>
          </w:p>
        </w:tc>
        <w:tc>
          <w:tcPr>
            <w:tcW w:type="dxa" w:w="9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Full</w:t>
            </w:r>
          </w:p>
        </w:tc>
        <w:tc>
          <w:tcPr>
            <w:tcW w:type="dxa" w:w="14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Push</w:t>
            </w:r>
          </w:p>
        </w:tc>
        <w:tc>
          <w:tcPr>
            <w:tcW w:type="dxa" w:w="17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Create, update events</w:t>
            </w:r>
          </w:p>
        </w:tc>
        <w:tc>
          <w:tcPr>
            <w:tcW w:type="dxa" w:w="2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Critical for proactive briefing layer.</w:t>
            </w:r>
          </w:p>
        </w:tc>
      </w:tr>
      <w:tr>
        <w:tc>
          <w:tcPr>
            <w:tcW w:type="dxa" w:w="16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Jira</w:t>
            </w:r>
          </w:p>
        </w:tc>
        <w:tc>
          <w:tcPr>
            <w:tcW w:type="dxa" w:w="14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P2 — 90 days</w:t>
            </w:r>
          </w:p>
        </w:tc>
        <w:tc>
          <w:tcPr>
            <w:tcW w:type="dxa" w:w="9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Full</w:t>
            </w:r>
          </w:p>
        </w:tc>
        <w:tc>
          <w:tcPr>
            <w:tcW w:type="dxa" w:w="14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Webhooks</w:t>
            </w:r>
          </w:p>
        </w:tc>
        <w:tc>
          <w:tcPr>
            <w:tcW w:type="dxa" w:w="17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Create, update, comment</w:t>
            </w:r>
          </w:p>
        </w:tc>
        <w:tc>
          <w:tcPr>
            <w:tcW w:type="dxa" w:w="2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Enterprise segment unlock.</w:t>
            </w:r>
          </w:p>
        </w:tc>
      </w:tr>
      <w:tr>
        <w:tc>
          <w:tcPr>
            <w:tcW w:type="dxa" w:w="16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Airtable</w:t>
            </w:r>
          </w:p>
        </w:tc>
        <w:tc>
          <w:tcPr>
            <w:tcW w:type="dxa" w:w="14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P2 — 90 days</w:t>
            </w:r>
          </w:p>
        </w:tc>
        <w:tc>
          <w:tcPr>
            <w:tcW w:type="dxa" w:w="9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Full</w:t>
            </w:r>
          </w:p>
        </w:tc>
        <w:tc>
          <w:tcPr>
            <w:tcW w:type="dxa" w:w="14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Polling</w:t>
            </w:r>
          </w:p>
        </w:tc>
        <w:tc>
          <w:tcPr>
            <w:tcW w:type="dxa" w:w="17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Create, update records</w:t>
            </w:r>
          </w:p>
        </w:tc>
        <w:tc>
          <w:tcPr>
            <w:tcW w:type="dxa" w:w="2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Ops teams use heavily.</w:t>
            </w:r>
          </w:p>
        </w:tc>
      </w:tr>
      <w:tr>
        <w:tc>
          <w:tcPr>
            <w:tcW w:type="dxa" w:w="16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Local Filesystem</w:t>
            </w:r>
          </w:p>
        </w:tc>
        <w:tc>
          <w:tcPr>
            <w:tcW w:type="dxa" w:w="14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P2 — 90 days</w:t>
            </w:r>
          </w:p>
        </w:tc>
        <w:tc>
          <w:tcPr>
            <w:tcW w:type="dxa" w:w="9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Full</w:t>
            </w:r>
          </w:p>
        </w:tc>
        <w:tc>
          <w:tcPr>
            <w:tcW w:type="dxa" w:w="14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File watcher</w:t>
            </w:r>
          </w:p>
        </w:tc>
        <w:tc>
          <w:tcPr>
            <w:tcW w:type="dxa" w:w="17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Edit, create files</w:t>
            </w:r>
          </w:p>
        </w:tc>
        <w:tc>
          <w:tcPr>
            <w:tcW w:type="dxa" w:w="2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Requires desktop app. Mac + Windows.</w:t>
            </w:r>
          </w:p>
        </w:tc>
      </w:tr>
      <w:tr>
        <w:tc>
          <w:tcPr>
            <w:tcW w:type="dxa" w:w="16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Confluence</w:t>
            </w:r>
          </w:p>
        </w:tc>
        <w:tc>
          <w:tcPr>
            <w:tcW w:type="dxa" w:w="14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P3 — 180 days</w:t>
            </w:r>
          </w:p>
        </w:tc>
        <w:tc>
          <w:tcPr>
            <w:tcW w:type="dxa" w:w="9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Full</w:t>
            </w:r>
          </w:p>
        </w:tc>
        <w:tc>
          <w:tcPr>
            <w:tcW w:type="dxa" w:w="14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Polling</w:t>
            </w:r>
          </w:p>
        </w:tc>
        <w:tc>
          <w:tcPr>
            <w:tcW w:type="dxa" w:w="17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Create, update pages</w:t>
            </w:r>
          </w:p>
        </w:tc>
        <w:tc>
          <w:tcPr>
            <w:tcW w:type="dxa" w:w="2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Enterprise-only use case.</w:t>
            </w:r>
          </w:p>
        </w:tc>
      </w:tr>
      <w:tr>
        <w:tc>
          <w:tcPr>
            <w:tcW w:type="dxa" w:w="16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HubSpot</w:t>
            </w:r>
          </w:p>
        </w:tc>
        <w:tc>
          <w:tcPr>
            <w:tcW w:type="dxa" w:w="14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P3 — 180 days</w:t>
            </w:r>
          </w:p>
        </w:tc>
        <w:tc>
          <w:tcPr>
            <w:tcW w:type="dxa" w:w="9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Full</w:t>
            </w:r>
          </w:p>
        </w:tc>
        <w:tc>
          <w:tcPr>
            <w:tcW w:type="dxa" w:w="14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Webhooks</w:t>
            </w:r>
          </w:p>
        </w:tc>
        <w:tc>
          <w:tcPr>
            <w:tcW w:type="dxa" w:w="17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Update CRM records</w:t>
            </w:r>
          </w:p>
        </w:tc>
        <w:tc>
          <w:tcPr>
            <w:tcW w:type="dxa" w:w="2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Sales team use case.</w:t>
            </w:r>
          </w:p>
        </w:tc>
      </w:tr>
      <w:tr>
        <w:tc>
          <w:tcPr>
            <w:tcW w:type="dxa" w:w="16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Figma</w:t>
            </w:r>
          </w:p>
        </w:tc>
        <w:tc>
          <w:tcPr>
            <w:tcW w:type="dxa" w:w="14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P3 — 180 days</w:t>
            </w:r>
          </w:p>
        </w:tc>
        <w:tc>
          <w:tcPr>
            <w:tcW w:type="dxa" w:w="9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Read only</w:t>
            </w:r>
          </w:p>
        </w:tc>
        <w:tc>
          <w:tcPr>
            <w:tcW w:type="dxa" w:w="14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Webhooks</w:t>
            </w:r>
          </w:p>
        </w:tc>
        <w:tc>
          <w:tcPr>
            <w:tcW w:type="dxa" w:w="17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Comment only</w:t>
            </w:r>
          </w:p>
        </w:tc>
        <w:tc>
          <w:tcPr>
            <w:tcW w:type="dxa" w:w="2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Design team context.</w:t>
            </w:r>
          </w:p>
        </w:tc>
      </w:tr>
      <w:tr>
        <w:tc>
          <w:tcPr>
            <w:tcW w:type="dxa" w:w="16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Zoom / Meet</w:t>
            </w:r>
          </w:p>
        </w:tc>
        <w:tc>
          <w:tcPr>
            <w:tcW w:type="dxa" w:w="14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P3 — 180 days</w:t>
            </w:r>
          </w:p>
        </w:tc>
        <w:tc>
          <w:tcPr>
            <w:tcW w:type="dxa" w:w="9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Transcripts</w:t>
            </w:r>
          </w:p>
        </w:tc>
        <w:tc>
          <w:tcPr>
            <w:tcW w:type="dxa" w:w="14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Post-meeting</w:t>
            </w:r>
          </w:p>
        </w:tc>
        <w:tc>
          <w:tcPr>
            <w:tcW w:type="dxa" w:w="17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Create follow-up tasks</w:t>
            </w:r>
          </w:p>
        </w:tc>
        <w:tc>
          <w:tcPr>
            <w:tcW w:type="dxa" w:w="2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Requires transcript access permission.</w:t>
            </w:r>
          </w:p>
        </w:tc>
      </w:tr>
      <w:tr>
        <w:tc>
          <w:tcPr>
            <w:tcW w:type="dxa" w:w="16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Obsidian</w:t>
            </w:r>
          </w:p>
        </w:tc>
        <w:tc>
          <w:tcPr>
            <w:tcW w:type="dxa" w:w="14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P3 — 180 days</w:t>
            </w:r>
          </w:p>
        </w:tc>
        <w:tc>
          <w:tcPr>
            <w:tcW w:type="dxa" w:w="9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Full</w:t>
            </w:r>
          </w:p>
        </w:tc>
        <w:tc>
          <w:tcPr>
            <w:tcW w:type="dxa" w:w="14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File watcher</w:t>
            </w:r>
          </w:p>
        </w:tc>
        <w:tc>
          <w:tcPr>
            <w:tcW w:type="dxa" w:w="17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Create, edit notes</w:t>
            </w:r>
          </w:p>
        </w:tc>
        <w:tc>
          <w:tcPr>
            <w:tcW w:type="dxa" w:w="2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Niche but loyal user segment.</w:t>
            </w:r>
          </w:p>
        </w:tc>
      </w:tr>
    </w:tbl>
    <w:p>
      <w:r>
        <w:br w:type="page"/>
      </w:r>
    </w:p>
    <w:p>
      <w:pPr>
        <w:spacing w:after="60" w:before="200"/>
      </w:pPr>
      <w:r>
        <w:rPr>
          <w:rFonts w:ascii="Arial" w:cs="Arial" w:eastAsia="Arial" w:hAnsi="Arial"/>
          <w:b/>
          <w:bCs/>
          <w:color w:val="B8751A"/>
          <w:spacing w:val="80"/>
          <w:sz w:val="18"/>
          <w:szCs w:val="18"/>
        </w:rPr>
        <w:t xml:space="preserve">08 — TECHNICAL ARCHITECTURE</w:t>
      </w:r>
    </w:p>
    <w:p>
      <w:pPr>
        <w:pStyle w:val="Heading2"/>
        <w:spacing w:after="120" w:before="320"/>
      </w:pPr>
      <w:r>
        <w:rPr>
          <w:rFonts w:ascii="Arial" w:cs="Arial" w:eastAsia="Arial" w:hAnsi="Arial"/>
          <w:b/>
          <w:bCs/>
          <w:color w:val="1A1A18"/>
          <w:sz w:val="28"/>
          <w:szCs w:val="28"/>
        </w:rPr>
        <w:t xml:space="preserve">System Design</w:t>
      </w:r>
    </w:p>
    <w:p>
      <w:pPr>
        <w:pStyle w:val="Heading3"/>
        <w:spacing w:after="80" w:before="240"/>
      </w:pPr>
      <w:r>
        <w:rPr>
          <w:rFonts w:ascii="Arial" w:cs="Arial" w:eastAsia="Arial" w:hAnsi="Arial"/>
          <w:b/>
          <w:bCs/>
          <w:color w:val="B8751A"/>
          <w:sz w:val="24"/>
          <w:szCs w:val="24"/>
        </w:rPr>
        <w:t xml:space="preserve">8.1 — Frontend — Web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SPEC</w:t>
            </w:r>
          </w:p>
        </w:tc>
        <w:tc>
          <w:tcPr>
            <w:tcW w:type="dxa" w:w="636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DETAIL</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Framework</w:t>
            </w:r>
          </w:p>
        </w:tc>
        <w:tc>
          <w:tcPr>
            <w:tcW w:type="dxa" w:w="6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Next.js 14 (App Router). TypeScript throughout.</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State management</w:t>
            </w:r>
          </w:p>
        </w:tc>
        <w:tc>
          <w:tcPr>
            <w:tcW w:type="dxa" w:w="6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Zustand for local state. React Query for server state and caching.</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Real-time</w:t>
            </w:r>
          </w:p>
        </w:tc>
        <w:tc>
          <w:tcPr>
            <w:tcW w:type="dxa" w:w="6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WebSocket connection for live agent execution updates and incoming proactive surfaces.</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Core views</w:t>
            </w:r>
          </w:p>
        </w:tc>
        <w:tc>
          <w:tcPr>
            <w:tcW w:type="dxa" w:w="6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Feed (proactive surfaces + recent actions), Chat (prompt interface), Connections, History, Memory inspector, Settings</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Styling</w:t>
            </w:r>
          </w:p>
        </w:tc>
        <w:tc>
          <w:tcPr>
            <w:tcW w:type="dxa" w:w="6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Tailwind CSS. Design system as shared package consumed by web and desktop.</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Key component: Diff Viewer</w:t>
            </w:r>
          </w:p>
        </w:tc>
        <w:tc>
          <w:tcPr>
            <w:tcW w:type="dxa" w:w="6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Custom inline diff for write-back previews. Shows additions (green), deletions (red), unchanged (grey).</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Key component: Task Tree</w:t>
            </w:r>
          </w:p>
        </w:tc>
        <w:tc>
          <w:tcPr>
            <w:tcW w:type="dxa" w:w="6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Live collapsible tree showing multi-agent execution state. Each node: agent name, status, tool, time elapsed.</w:t>
            </w:r>
          </w:p>
        </w:tc>
      </w:tr>
    </w:tbl>
    <w:p>
      <w:pPr>
        <w:pStyle w:val="Heading3"/>
        <w:spacing w:after="80" w:before="240"/>
      </w:pPr>
      <w:r>
        <w:rPr>
          <w:rFonts w:ascii="Arial" w:cs="Arial" w:eastAsia="Arial" w:hAnsi="Arial"/>
          <w:b/>
          <w:bCs/>
          <w:color w:val="B8751A"/>
          <w:sz w:val="24"/>
          <w:szCs w:val="24"/>
        </w:rPr>
        <w:t xml:space="preserve">8.2 — Mobile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SPEC</w:t>
            </w:r>
          </w:p>
        </w:tc>
        <w:tc>
          <w:tcPr>
            <w:tcW w:type="dxa" w:w="636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DETAIL</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iOS</w:t>
            </w:r>
          </w:p>
        </w:tc>
        <w:tc>
          <w:tcPr>
            <w:tcW w:type="dxa" w:w="6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Swift + SwiftUI. Minimum iOS 16. Native push notifications. Widget for quick-prompt from home screen.</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Android</w:t>
            </w:r>
          </w:p>
        </w:tc>
        <w:tc>
          <w:tcPr>
            <w:tcW w:type="dxa" w:w="6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Kotlin + Jetpack Compose. Minimum Android 12. Material You design language.</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Shared logic</w:t>
            </w:r>
          </w:p>
        </w:tc>
        <w:tc>
          <w:tcPr>
            <w:tcW w:type="dxa" w:w="6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Kotlin Multiplatform for business logic (connector auth, memory retrieval, response parsing). Native UI layers.</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Mobile-first features</w:t>
            </w:r>
          </w:p>
        </w:tc>
        <w:tc>
          <w:tcPr>
            <w:tcW w:type="dxa" w:w="6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Voice input for prompts. Quick-action widgets. Swipe-to-confirm on write actions. Haptic feedback on completion.</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Offline mode</w:t>
            </w:r>
          </w:p>
        </w:tc>
        <w:tc>
          <w:tcPr>
            <w:tcW w:type="dxa" w:w="6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Last 48 hours of feed cached locally. Prompts queued when offline, executed on reconnect.</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Notification design</w:t>
            </w:r>
          </w:p>
        </w:tc>
        <w:tc>
          <w:tcPr>
            <w:tcW w:type="dxa" w:w="6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Rich notifications with inline action buttons. User can accept/dismiss without opening app.</w:t>
            </w:r>
          </w:p>
        </w:tc>
      </w:tr>
    </w:tbl>
    <w:p>
      <w:pPr>
        <w:pStyle w:val="Heading3"/>
        <w:spacing w:after="80" w:before="240"/>
      </w:pPr>
      <w:r>
        <w:rPr>
          <w:rFonts w:ascii="Arial" w:cs="Arial" w:eastAsia="Arial" w:hAnsi="Arial"/>
          <w:b/>
          <w:bCs/>
          <w:color w:val="B8751A"/>
          <w:sz w:val="24"/>
          <w:szCs w:val="24"/>
        </w:rPr>
        <w:t xml:space="preserve">8.3 — Backend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SERVICE</w:t>
            </w:r>
          </w:p>
        </w:tc>
        <w:tc>
          <w:tcPr>
            <w:tcW w:type="dxa" w:w="20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LANGUAGE / STACK</w:t>
            </w:r>
          </w:p>
        </w:tc>
        <w:tc>
          <w:tcPr>
            <w:tcW w:type="dxa" w:w="486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RESPONSIBILITY</w:t>
            </w:r>
          </w:p>
        </w:tc>
      </w:tr>
      <w:tr>
        <w:tc>
          <w:tcPr>
            <w:tcW w:type="dxa" w:w="25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API Gateway</w:t>
            </w:r>
          </w:p>
        </w:tc>
        <w:tc>
          <w:tcPr>
            <w:tcW w:type="dxa" w:w="2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Python / FastAPI</w:t>
            </w:r>
          </w:p>
        </w:tc>
        <w:tc>
          <w:tcPr>
            <w:tcW w:type="dxa" w:w="48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Auth, rate limiting, request routing, WebSocket management</w:t>
            </w:r>
          </w:p>
        </w:tc>
      </w:tr>
      <w:tr>
        <w:tc>
          <w:tcPr>
            <w:tcW w:type="dxa" w:w="25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Agent Orchestration</w:t>
            </w:r>
          </w:p>
        </w:tc>
        <w:tc>
          <w:tcPr>
            <w:tcW w:type="dxa" w:w="2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Python / LangGraph</w:t>
            </w:r>
          </w:p>
        </w:tc>
        <w:tc>
          <w:tcPr>
            <w:tcW w:type="dxa" w:w="48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Prompt parsing, task decomposition, sub-agent execution, result synthesis</w:t>
            </w:r>
          </w:p>
        </w:tc>
      </w:tr>
      <w:tr>
        <w:tc>
          <w:tcPr>
            <w:tcW w:type="dxa" w:w="25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Connector Manager</w:t>
            </w:r>
          </w:p>
        </w:tc>
        <w:tc>
          <w:tcPr>
            <w:tcW w:type="dxa" w:w="2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Python</w:t>
            </w:r>
          </w:p>
        </w:tc>
        <w:tc>
          <w:tcPr>
            <w:tcW w:type="dxa" w:w="48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OAuth flows, token management, sync scheduling, health monitoring</w:t>
            </w:r>
          </w:p>
        </w:tc>
      </w:tr>
      <w:tr>
        <w:tc>
          <w:tcPr>
            <w:tcW w:type="dxa" w:w="25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Proactive Monitor</w:t>
            </w:r>
          </w:p>
        </w:tc>
        <w:tc>
          <w:tcPr>
            <w:tcW w:type="dxa" w:w="2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Python / Celery</w:t>
            </w:r>
          </w:p>
        </w:tc>
        <w:tc>
          <w:tcPr>
            <w:tcW w:type="dxa" w:w="48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Background signal processing, relevance scoring, surface queue management</w:t>
            </w:r>
          </w:p>
        </w:tc>
      </w:tr>
      <w:tr>
        <w:tc>
          <w:tcPr>
            <w:tcW w:type="dxa" w:w="25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Eval Engine</w:t>
            </w:r>
          </w:p>
        </w:tc>
        <w:tc>
          <w:tcPr>
            <w:tcW w:type="dxa" w:w="2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Python</w:t>
            </w:r>
          </w:p>
        </w:tc>
        <w:tc>
          <w:tcPr>
            <w:tcW w:type="dxa" w:w="48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Output scoring, rubric management, correction processing, fine-tune data collection</w:t>
            </w:r>
          </w:p>
        </w:tc>
      </w:tr>
      <w:tr>
        <w:tc>
          <w:tcPr>
            <w:tcW w:type="dxa" w:w="25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Memory Service</w:t>
            </w:r>
          </w:p>
        </w:tc>
        <w:tc>
          <w:tcPr>
            <w:tcW w:type="dxa" w:w="2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Python</w:t>
            </w:r>
          </w:p>
        </w:tc>
        <w:tc>
          <w:tcPr>
            <w:tcW w:type="dxa" w:w="48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Memory graph CRUD, episodic compression, semantic extraction, retrieval API</w:t>
            </w:r>
          </w:p>
        </w:tc>
      </w:tr>
      <w:tr>
        <w:tc>
          <w:tcPr>
            <w:tcW w:type="dxa" w:w="25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Notification Service</w:t>
            </w:r>
          </w:p>
        </w:tc>
        <w:tc>
          <w:tcPr>
            <w:tcW w:type="dxa" w:w="2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Node.js</w:t>
            </w:r>
          </w:p>
        </w:tc>
        <w:tc>
          <w:tcPr>
            <w:tcW w:type="dxa" w:w="48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Push notifications (APNs + FCM), email (Resend), in-app feed management</w:t>
            </w:r>
          </w:p>
        </w:tc>
      </w:tr>
      <w:tr>
        <w:tc>
          <w:tcPr>
            <w:tcW w:type="dxa" w:w="25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Auth Service</w:t>
            </w:r>
          </w:p>
        </w:tc>
        <w:tc>
          <w:tcPr>
            <w:tcW w:type="dxa" w:w="2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Python / Supabase</w:t>
            </w:r>
          </w:p>
        </w:tc>
        <w:tc>
          <w:tcPr>
            <w:tcW w:type="dxa" w:w="48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User auth, connector OAuth, JWT issuance, session management</w:t>
            </w:r>
          </w:p>
        </w:tc>
      </w:tr>
    </w:tbl>
    <w:p>
      <w:pPr>
        <w:pStyle w:val="Heading3"/>
        <w:spacing w:after="80" w:before="240"/>
      </w:pPr>
      <w:r>
        <w:rPr>
          <w:rFonts w:ascii="Arial" w:cs="Arial" w:eastAsia="Arial" w:hAnsi="Arial"/>
          <w:b/>
          <w:bCs/>
          <w:color w:val="B8751A"/>
          <w:sz w:val="24"/>
          <w:szCs w:val="24"/>
        </w:rPr>
        <w:t xml:space="preserve">8.4 — LLM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TASK TYPE</w:t>
            </w:r>
          </w:p>
        </w:tc>
        <w:tc>
          <w:tcPr>
            <w:tcW w:type="dxa" w:w="25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MODEL</w:t>
            </w:r>
          </w:p>
        </w:tc>
        <w:tc>
          <w:tcPr>
            <w:tcW w:type="dxa" w:w="386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REASON</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Orchestration / planning</w:t>
            </w:r>
          </w:p>
        </w:tc>
        <w:tc>
          <w:tcPr>
            <w:tcW w:type="dxa" w:w="25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Claude Sonnet 4.5</w:t>
            </w:r>
          </w:p>
        </w:tc>
        <w:tc>
          <w:tcPr>
            <w:tcW w:type="dxa" w:w="38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Best multi-step reasoning. Used for task decomposition.</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Summarisation / synthesis</w:t>
            </w:r>
          </w:p>
        </w:tc>
        <w:tc>
          <w:tcPr>
            <w:tcW w:type="dxa" w:w="25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Claude Haiku 4.5</w:t>
            </w:r>
          </w:p>
        </w:tc>
        <w:tc>
          <w:tcPr>
            <w:tcW w:type="dxa" w:w="38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Fast, cost-effective for high-volume read operations.</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Eval / scoring (LLM-as-judge)</w:t>
            </w:r>
          </w:p>
        </w:tc>
        <w:tc>
          <w:tcPr>
            <w:tcW w:type="dxa" w:w="25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Claude Haiku 4.5</w:t>
            </w:r>
          </w:p>
        </w:tc>
        <w:tc>
          <w:tcPr>
            <w:tcW w:type="dxa" w:w="38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High volume, needs to be cheap. Accuracy sufficient for rubric scoring.</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Complex write actions</w:t>
            </w:r>
          </w:p>
        </w:tc>
        <w:tc>
          <w:tcPr>
            <w:tcW w:type="dxa" w:w="25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Claude Sonnet 4.5</w:t>
            </w:r>
          </w:p>
        </w:tc>
        <w:tc>
          <w:tcPr>
            <w:tcW w:type="dxa" w:w="38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Accuracy critical. Cost justified.</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Intent parsing (Phase 3)</w:t>
            </w:r>
          </w:p>
        </w:tc>
        <w:tc>
          <w:tcPr>
            <w:tcW w:type="dxa" w:w="25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Fine-tuned Llama 3</w:t>
            </w:r>
          </w:p>
        </w:tc>
        <w:tc>
          <w:tcPr>
            <w:tcW w:type="dxa" w:w="38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Trained on Axis-specific prompts. Faster + cheaper than API calls.</w:t>
            </w:r>
          </w:p>
        </w:tc>
      </w:tr>
    </w:tbl>
    <w:p>
      <w:pPr>
        <w:pStyle w:val="Heading3"/>
        <w:spacing w:after="80" w:before="240"/>
      </w:pPr>
      <w:r>
        <w:rPr>
          <w:rFonts w:ascii="Arial" w:cs="Arial" w:eastAsia="Arial" w:hAnsi="Arial"/>
          <w:b/>
          <w:bCs/>
          <w:color w:val="B8751A"/>
          <w:sz w:val="24"/>
          <w:szCs w:val="24"/>
        </w:rPr>
        <w:t xml:space="preserve">8.5 — Infrastructure &amp;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COMPONENT</w:t>
            </w:r>
          </w:p>
        </w:tc>
        <w:tc>
          <w:tcPr>
            <w:tcW w:type="dxa" w:w="20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TECHNOLOGY</w:t>
            </w:r>
          </w:p>
        </w:tc>
        <w:tc>
          <w:tcPr>
            <w:tcW w:type="dxa" w:w="486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PURPOSE</w:t>
            </w:r>
          </w:p>
        </w:tc>
      </w:tr>
      <w:tr>
        <w:tc>
          <w:tcPr>
            <w:tcW w:type="dxa" w:w="25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Vector store</w:t>
            </w:r>
          </w:p>
        </w:tc>
        <w:tc>
          <w:tcPr>
            <w:tcW w:type="dxa" w:w="2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Qdrant</w:t>
            </w:r>
          </w:p>
        </w:tc>
        <w:tc>
          <w:tcPr>
            <w:tcW w:type="dxa" w:w="48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Per-user namespaced semantic search over all indexed content</w:t>
            </w:r>
          </w:p>
        </w:tc>
      </w:tr>
      <w:tr>
        <w:tc>
          <w:tcPr>
            <w:tcW w:type="dxa" w:w="25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Memory graph</w:t>
            </w:r>
          </w:p>
        </w:tc>
        <w:tc>
          <w:tcPr>
            <w:tcW w:type="dxa" w:w="2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Neo4j</w:t>
            </w:r>
          </w:p>
        </w:tc>
        <w:tc>
          <w:tcPr>
            <w:tcW w:type="dxa" w:w="48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Relationship graph for people, projects, entities across user workspace</w:t>
            </w:r>
          </w:p>
        </w:tc>
      </w:tr>
      <w:tr>
        <w:tc>
          <w:tcPr>
            <w:tcW w:type="dxa" w:w="25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Primary database</w:t>
            </w:r>
          </w:p>
        </w:tc>
        <w:tc>
          <w:tcPr>
            <w:tcW w:type="dxa" w:w="2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PostgreSQL (Supabase)</w:t>
            </w:r>
          </w:p>
        </w:tc>
        <w:tc>
          <w:tcPr>
            <w:tcW w:type="dxa" w:w="48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User data, connector configs, action logs, correction data</w:t>
            </w:r>
          </w:p>
        </w:tc>
      </w:tr>
      <w:tr>
        <w:tc>
          <w:tcPr>
            <w:tcW w:type="dxa" w:w="25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Cache</w:t>
            </w:r>
          </w:p>
        </w:tc>
        <w:tc>
          <w:tcPr>
            <w:tcW w:type="dxa" w:w="2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Redis</w:t>
            </w:r>
          </w:p>
        </w:tc>
        <w:tc>
          <w:tcPr>
            <w:tcW w:type="dxa" w:w="48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Session cache, hot memory retrieval, rate limit counters</w:t>
            </w:r>
          </w:p>
        </w:tc>
      </w:tr>
      <w:tr>
        <w:tc>
          <w:tcPr>
            <w:tcW w:type="dxa" w:w="25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Queue</w:t>
            </w:r>
          </w:p>
        </w:tc>
        <w:tc>
          <w:tcPr>
            <w:tcW w:type="dxa" w:w="2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Celery + Redis</w:t>
            </w:r>
          </w:p>
        </w:tc>
        <w:tc>
          <w:tcPr>
            <w:tcW w:type="dxa" w:w="48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Background sync jobs, proactive monitor, eval scoring jobs</w:t>
            </w:r>
          </w:p>
        </w:tc>
      </w:tr>
      <w:tr>
        <w:tc>
          <w:tcPr>
            <w:tcW w:type="dxa" w:w="25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Storage</w:t>
            </w:r>
          </w:p>
        </w:tc>
        <w:tc>
          <w:tcPr>
            <w:tcW w:type="dxa" w:w="2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S3-compatible (Cloudflare R2)</w:t>
            </w:r>
          </w:p>
        </w:tc>
        <w:tc>
          <w:tcPr>
            <w:tcW w:type="dxa" w:w="48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Document snapshots, fine-tuning datasets, attachment storage</w:t>
            </w:r>
          </w:p>
        </w:tc>
      </w:tr>
      <w:tr>
        <w:tc>
          <w:tcPr>
            <w:tcW w:type="dxa" w:w="25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Hosting</w:t>
            </w:r>
          </w:p>
        </w:tc>
        <w:tc>
          <w:tcPr>
            <w:tcW w:type="dxa" w:w="2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Railway (Phase 1), AWS (Phase 2+)</w:t>
            </w:r>
          </w:p>
        </w:tc>
        <w:tc>
          <w:tcPr>
            <w:tcW w:type="dxa" w:w="48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Fast iteration in Phase 1. Multi-region AWS for Phase 2 scale.</w:t>
            </w:r>
          </w:p>
        </w:tc>
      </w:tr>
    </w:tbl>
    <w:p>
      <w:r>
        <w:br w:type="page"/>
      </w:r>
    </w:p>
    <w:p>
      <w:pPr>
        <w:spacing w:after="60" w:before="200"/>
      </w:pPr>
      <w:r>
        <w:rPr>
          <w:rFonts w:ascii="Arial" w:cs="Arial" w:eastAsia="Arial" w:hAnsi="Arial"/>
          <w:b/>
          <w:bCs/>
          <w:color w:val="B8751A"/>
          <w:spacing w:val="80"/>
          <w:sz w:val="18"/>
          <w:szCs w:val="18"/>
        </w:rPr>
        <w:t xml:space="preserve">09 — DATA MODEL</w:t>
      </w:r>
    </w:p>
    <w:p>
      <w:pPr>
        <w:pStyle w:val="Heading2"/>
        <w:spacing w:after="120" w:before="320"/>
      </w:pPr>
      <w:r>
        <w:rPr>
          <w:rFonts w:ascii="Arial" w:cs="Arial" w:eastAsia="Arial" w:hAnsi="Arial"/>
          <w:b/>
          <w:bCs/>
          <w:color w:val="1A1A18"/>
          <w:sz w:val="28"/>
          <w:szCs w:val="28"/>
        </w:rPr>
        <w:t xml:space="preserve">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ENTITY</w:t>
            </w:r>
          </w:p>
        </w:tc>
        <w:tc>
          <w:tcPr>
            <w:tcW w:type="dxa" w:w="716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KEY FIELDS</w:t>
            </w:r>
          </w:p>
        </w:tc>
      </w:tr>
      <w:tr>
        <w:tc>
          <w:tcPr>
            <w:tcW w:type="dxa" w:w="22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User</w:t>
            </w:r>
          </w:p>
        </w:tc>
        <w:tc>
          <w:tcPr>
            <w:tcW w:type="dxa" w:w="71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id, email, name, plan, created_at, settings { brief_time, max_proactive_per_day, trust_level, output_format }, usage { actions_this_month, tokens_consumed }</w:t>
            </w:r>
          </w:p>
        </w:tc>
      </w:tr>
      <w:tr>
        <w:tc>
          <w:tcPr>
            <w:tcW w:type="dxa" w:w="22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Connector</w:t>
            </w:r>
          </w:p>
        </w:tc>
        <w:tc>
          <w:tcPr>
            <w:tcW w:type="dxa" w:w="71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id, user_id, tool_name, status, auth_token_encrypted, permissions { read, write }, last_sync, health_status, error_log</w:t>
            </w:r>
          </w:p>
        </w:tc>
      </w:tr>
      <w:tr>
        <w:tc>
          <w:tcPr>
            <w:tcW w:type="dxa" w:w="22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AgentAction</w:t>
            </w:r>
          </w:p>
        </w:tc>
        <w:tc>
          <w:tcPr>
            <w:tcW w:type="dxa" w:w="71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id, user_id, prompt, timestamp, plan [{ step, tool, action, status }], result { output, sources, tokens_used, latency_ms }, eval_score { faithfulness, correctness, relevance }, correction | null, write_actions []</w:t>
            </w:r>
          </w:p>
        </w:tc>
      </w:tr>
      <w:tr>
        <w:tc>
          <w:tcPr>
            <w:tcW w:type="dxa" w:w="22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WriteAction</w:t>
            </w:r>
          </w:p>
        </w:tc>
        <w:tc>
          <w:tcPr>
            <w:tcW w:type="dxa" w:w="71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id, action_id, tool, target_id, target_type, diff { before, after }, confirmed_by_user, confirmed_at, snapshot_id, rolled_back</w:t>
            </w:r>
          </w:p>
        </w:tc>
      </w:tr>
      <w:tr>
        <w:tc>
          <w:tcPr>
            <w:tcW w:type="dxa" w:w="22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ProactiveSurface</w:t>
            </w:r>
          </w:p>
        </w:tc>
        <w:tc>
          <w:tcPr>
            <w:tcW w:type="dxa" w:w="71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id, user_id, timestamp, signal_type, title, context_snippet, confidence_score, proposed_action | null, status { pending | accepted | dismissed }, user_response_at</w:t>
            </w:r>
          </w:p>
        </w:tc>
      </w:tr>
      <w:tr>
        <w:tc>
          <w:tcPr>
            <w:tcW w:type="dxa" w:w="22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MemoryNode</w:t>
            </w:r>
          </w:p>
        </w:tc>
        <w:tc>
          <w:tcPr>
            <w:tcW w:type="dxa" w:w="71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id, user_id, type { episodic | semantic | procedural }, content, embedding, created_at, last_accessed, decay_score, pinned</w:t>
            </w:r>
          </w:p>
        </w:tc>
      </w:tr>
      <w:tr>
        <w:tc>
          <w:tcPr>
            <w:tcW w:type="dxa" w:w="22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EvalResult</w:t>
            </w:r>
          </w:p>
        </w:tc>
        <w:tc>
          <w:tcPr>
            <w:tcW w:type="dxa" w:w="71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id, action_id, rubric_type, scores { dimension, score, reason }[], composite_score, flagged, reviewed_by_user</w:t>
            </w:r>
          </w:p>
        </w:tc>
      </w:tr>
      <w:tr>
        <w:tc>
          <w:tcPr>
            <w:tcW w:type="dxa" w:w="22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CorrectionSignal</w:t>
            </w:r>
          </w:p>
        </w:tc>
        <w:tc>
          <w:tcPr>
            <w:tcW w:type="dxa" w:w="71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id, action_id, user_id, correction_type { wrong_tool | wrong_content | wrong_format | irrelevant }, note, timestamp, applied_to_memory</w:t>
            </w:r>
          </w:p>
        </w:tc>
      </w:tr>
    </w:tbl>
    <w:p>
      <w:r>
        <w:br w:type="page"/>
      </w:r>
    </w:p>
    <w:p>
      <w:pPr>
        <w:spacing w:after="60" w:before="200"/>
      </w:pPr>
      <w:r>
        <w:rPr>
          <w:rFonts w:ascii="Arial" w:cs="Arial" w:eastAsia="Arial" w:hAnsi="Arial"/>
          <w:b/>
          <w:bCs/>
          <w:color w:val="B8751A"/>
          <w:spacing w:val="80"/>
          <w:sz w:val="18"/>
          <w:szCs w:val="18"/>
        </w:rPr>
        <w:t xml:space="preserve">10 — SECURITY &amp; PRIVACY</w:t>
      </w:r>
    </w:p>
    <w:p>
      <w:pPr>
        <w:pStyle w:val="Heading2"/>
        <w:spacing w:after="120" w:before="320"/>
      </w:pPr>
      <w:r>
        <w:rPr>
          <w:rFonts w:ascii="Arial" w:cs="Arial" w:eastAsia="Arial" w:hAnsi="Arial"/>
          <w:b/>
          <w:bCs/>
          <w:color w:val="1A1A18"/>
          <w:sz w:val="28"/>
          <w:szCs w:val="28"/>
        </w:rPr>
        <w:t xml:space="preserve">Security Architecture</w:t>
      </w:r>
    </w:p>
    <w:p>
      <w:pPr>
        <w:pStyle w:val="Heading3"/>
        <w:spacing w:after="80" w:before="240"/>
      </w:pPr>
      <w:r>
        <w:rPr>
          <w:rFonts w:ascii="Arial" w:cs="Arial" w:eastAsia="Arial" w:hAnsi="Arial"/>
          <w:b/>
          <w:bCs/>
          <w:color w:val="B8751A"/>
          <w:sz w:val="24"/>
          <w:szCs w:val="24"/>
        </w:rPr>
        <w:t xml:space="preserve">Data Security</w:t>
      </w:r>
    </w:p>
    <w:p>
      <w:pPr>
        <w:pStyle w:val="ListParagraph"/>
        <w:numPr>
          <w:ilvl w:val="0"/>
          <w:numId w:val="2"/>
        </w:numPr>
        <w:spacing w:after="60" w:before="0"/>
      </w:pPr>
      <w:r>
        <w:rPr>
          <w:rFonts w:ascii="Arial" w:cs="Arial" w:eastAsia="Arial" w:hAnsi="Arial"/>
          <w:color w:val="555550"/>
          <w:sz w:val="22"/>
          <w:szCs w:val="22"/>
        </w:rPr>
        <w:t xml:space="preserve">All OAuth tokens encrypted at rest using AES-256. Decrypted only in memory during connector calls.</w:t>
      </w:r>
    </w:p>
    <w:p>
      <w:pPr>
        <w:pStyle w:val="ListParagraph"/>
        <w:numPr>
          <w:ilvl w:val="0"/>
          <w:numId w:val="2"/>
        </w:numPr>
        <w:spacing w:after="60" w:before="0"/>
      </w:pPr>
      <w:r>
        <w:rPr>
          <w:rFonts w:ascii="Arial" w:cs="Arial" w:eastAsia="Arial" w:hAnsi="Arial"/>
          <w:color w:val="555550"/>
          <w:sz w:val="22"/>
          <w:szCs w:val="22"/>
        </w:rPr>
        <w:t xml:space="preserve">User data isolated at the database level. Row-level security on all PostgreSQL tables.</w:t>
      </w:r>
    </w:p>
    <w:p>
      <w:pPr>
        <w:pStyle w:val="ListParagraph"/>
        <w:numPr>
          <w:ilvl w:val="0"/>
          <w:numId w:val="2"/>
        </w:numPr>
        <w:spacing w:after="60" w:before="0"/>
      </w:pPr>
      <w:r>
        <w:rPr>
          <w:rFonts w:ascii="Arial" w:cs="Arial" w:eastAsia="Arial" w:hAnsi="Arial"/>
          <w:color w:val="555550"/>
          <w:sz w:val="22"/>
          <w:szCs w:val="22"/>
        </w:rPr>
        <w:t xml:space="preserve">All indexed content stored in per-user Qdrant namespaces. Zero cross-user data leakage by architecture.</w:t>
      </w:r>
    </w:p>
    <w:p>
      <w:pPr>
        <w:pStyle w:val="ListParagraph"/>
        <w:numPr>
          <w:ilvl w:val="0"/>
          <w:numId w:val="2"/>
        </w:numPr>
        <w:spacing w:after="60" w:before="0"/>
      </w:pPr>
      <w:r>
        <w:rPr>
          <w:rFonts w:ascii="Arial" w:cs="Arial" w:eastAsia="Arial" w:hAnsi="Arial"/>
          <w:color w:val="555550"/>
          <w:sz w:val="22"/>
          <w:szCs w:val="22"/>
        </w:rPr>
        <w:t xml:space="preserve">Connector tokens never logged. All API calls to third-party tools made server-side only.</w:t>
      </w:r>
    </w:p>
    <w:p>
      <w:pPr>
        <w:pStyle w:val="ListParagraph"/>
        <w:numPr>
          <w:ilvl w:val="0"/>
          <w:numId w:val="2"/>
        </w:numPr>
        <w:spacing w:after="60" w:before="0"/>
      </w:pPr>
      <w:r>
        <w:rPr>
          <w:rFonts w:ascii="Arial" w:cs="Arial" w:eastAsia="Arial" w:hAnsi="Arial"/>
          <w:color w:val="555550"/>
          <w:sz w:val="22"/>
          <w:szCs w:val="22"/>
        </w:rPr>
        <w:t xml:space="preserve">User can delete all data at any time. Deletion cascades to vector store, memory graph, and all indexed content within 24 hours.</w:t>
      </w:r>
    </w:p>
    <w:p>
      <w:pPr>
        <w:pStyle w:val="ListParagraph"/>
        <w:numPr>
          <w:ilvl w:val="0"/>
          <w:numId w:val="2"/>
        </w:numPr>
        <w:spacing w:after="60" w:before="0"/>
      </w:pPr>
      <w:r>
        <w:rPr>
          <w:rFonts w:ascii="Arial" w:cs="Arial" w:eastAsia="Arial" w:hAnsi="Arial"/>
          <w:color w:val="555550"/>
          <w:sz w:val="22"/>
          <w:szCs w:val="22"/>
        </w:rPr>
        <w:t xml:space="preserve">Audit log of all write actions retained for 90 days. User-accessible from settings.</w:t>
      </w:r>
    </w:p>
    <w:p>
      <w:pPr>
        <w:spacing w:after="0" w:before="120"/>
      </w:pPr>
      <w:r>
        <w:t xml:space="preserve"/>
      </w:r>
    </w:p>
    <w:p>
      <w:pPr>
        <w:pStyle w:val="Heading3"/>
        <w:spacing w:after="80" w:before="240"/>
      </w:pPr>
      <w:r>
        <w:rPr>
          <w:rFonts w:ascii="Arial" w:cs="Arial" w:eastAsia="Arial" w:hAnsi="Arial"/>
          <w:b/>
          <w:bCs/>
          <w:color w:val="B8751A"/>
          <w:sz w:val="24"/>
          <w:szCs w:val="24"/>
        </w:rPr>
        <w:t xml:space="preserve">Compliance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STANDARD</w:t>
            </w:r>
          </w:p>
        </w:tc>
        <w:tc>
          <w:tcPr>
            <w:tcW w:type="dxa" w:w="18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TARGET TIMELINE</w:t>
            </w:r>
          </w:p>
        </w:tc>
        <w:tc>
          <w:tcPr>
            <w:tcW w:type="dxa" w:w="506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NOTES</w:t>
            </w:r>
          </w:p>
        </w:tc>
      </w:tr>
      <w:tr>
        <w:tc>
          <w:tcPr>
            <w:tcW w:type="dxa" w:w="25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SOC 2 Type I</w:t>
            </w:r>
          </w:p>
        </w:tc>
        <w:tc>
          <w:tcPr>
            <w:tcW w:type="dxa" w:w="18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Month 9</w:t>
            </w:r>
          </w:p>
        </w:tc>
        <w:tc>
          <w:tcPr>
            <w:tcW w:type="dxa" w:w="50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Via Sprinto. Same vendor as RawEval — existing relationship.</w:t>
            </w:r>
          </w:p>
        </w:tc>
      </w:tr>
      <w:tr>
        <w:tc>
          <w:tcPr>
            <w:tcW w:type="dxa" w:w="25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GDPR</w:t>
            </w:r>
          </w:p>
        </w:tc>
        <w:tc>
          <w:tcPr>
            <w:tcW w:type="dxa" w:w="18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Day 1</w:t>
            </w:r>
          </w:p>
        </w:tc>
        <w:tc>
          <w:tcPr>
            <w:tcW w:type="dxa" w:w="50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DSAR workflow built into product from launch. EU users on EU-region infra.</w:t>
            </w:r>
          </w:p>
        </w:tc>
      </w:tr>
      <w:tr>
        <w:tc>
          <w:tcPr>
            <w:tcW w:type="dxa" w:w="25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ISO 27001</w:t>
            </w:r>
          </w:p>
        </w:tc>
        <w:tc>
          <w:tcPr>
            <w:tcW w:type="dxa" w:w="18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Year 2</w:t>
            </w:r>
          </w:p>
        </w:tc>
        <w:tc>
          <w:tcPr>
            <w:tcW w:type="dxa" w:w="50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Required for enterprise sales in regulated sectors.</w:t>
            </w:r>
          </w:p>
        </w:tc>
      </w:tr>
      <w:tr>
        <w:tc>
          <w:tcPr>
            <w:tcW w:type="dxa" w:w="25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Data Processing Agreements</w:t>
            </w:r>
          </w:p>
        </w:tc>
        <w:tc>
          <w:tcPr>
            <w:tcW w:type="dxa" w:w="18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Day 1</w:t>
            </w:r>
          </w:p>
        </w:tc>
        <w:tc>
          <w:tcPr>
            <w:tcW w:type="dxa" w:w="50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Available for all B2B customers from launch.</w:t>
            </w:r>
          </w:p>
        </w:tc>
      </w:tr>
      <w:tr>
        <w:tc>
          <w:tcPr>
            <w:tcW w:type="dxa" w:w="25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Training data opt-out</w:t>
            </w:r>
          </w:p>
        </w:tc>
        <w:tc>
          <w:tcPr>
            <w:tcW w:type="dxa" w:w="18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Day 1</w:t>
            </w:r>
          </w:p>
        </w:tc>
        <w:tc>
          <w:tcPr>
            <w:tcW w:type="dxa" w:w="50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Default is opt-out of aggregate model training. Clearly communicated in onboarding.</w:t>
            </w:r>
          </w:p>
        </w:tc>
      </w:tr>
    </w:tbl>
    <w:p>
      <w:r>
        <w:br w:type="page"/>
      </w:r>
    </w:p>
    <w:p>
      <w:pPr>
        <w:spacing w:after="60" w:before="200"/>
      </w:pPr>
      <w:r>
        <w:rPr>
          <w:rFonts w:ascii="Arial" w:cs="Arial" w:eastAsia="Arial" w:hAnsi="Arial"/>
          <w:b/>
          <w:bCs/>
          <w:color w:val="B8751A"/>
          <w:spacing w:val="80"/>
          <w:sz w:val="18"/>
          <w:szCs w:val="18"/>
        </w:rPr>
        <w:t xml:space="preserve">11 — BUILD PHASES &amp; TIMELINE</w:t>
      </w:r>
    </w:p>
    <w:p>
      <w:pPr>
        <w:pStyle w:val="Heading2"/>
        <w:spacing w:after="120" w:before="320"/>
      </w:pPr>
      <w:r>
        <w:rPr>
          <w:rFonts w:ascii="Arial" w:cs="Arial" w:eastAsia="Arial" w:hAnsi="Arial"/>
          <w:b/>
          <w:bCs/>
          <w:color w:val="1A1A18"/>
          <w:sz w:val="28"/>
          <w:szCs w:val="28"/>
        </w:rPr>
        <w:t xml:space="preserve">How We Build This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B8751A" w:sz="8"/>
              <w:bottom w:val="none" w:color="FFFFFF" w:sz="0"/>
              <w:right w:val="none" w:color="FFFFFF" w:sz="0"/>
            </w:tcBorders>
            <w:shd w:fill="FDF3E1" w:val="clear"/>
            <w:tcMar>
              <w:top w:type="dxa" w:w="120"/>
              <w:left w:type="dxa" w:w="200"/>
              <w:bottom w:type="dxa" w:w="120"/>
              <w:right w:type="dxa" w:w="200"/>
            </w:tcMar>
          </w:tcPr>
          <w:p>
            <w:pPr>
              <w:spacing w:after="60" w:before="0"/>
            </w:pPr>
            <w:r>
              <w:rPr>
                <w:rFonts w:ascii="Arial" w:cs="Arial" w:eastAsia="Arial" w:hAnsi="Arial"/>
                <w:b/>
                <w:bCs/>
                <w:color w:val="B8751A"/>
                <w:spacing w:val="80"/>
                <w:sz w:val="18"/>
                <w:szCs w:val="18"/>
              </w:rPr>
              <w:t xml:space="preserve">PHASE 1 · MONTHS 1–3 · MVP</w:t>
            </w:r>
          </w:p>
          <w:p>
            <w:pPr>
              <w:spacing w:after="80" w:before="0"/>
            </w:pPr>
            <w:r>
              <w:rPr>
                <w:rFonts w:ascii="Arial" w:cs="Arial" w:eastAsia="Arial" w:hAnsi="Arial"/>
                <w:b/>
                <w:bCs/>
                <w:color w:val="1A1A18"/>
                <w:sz w:val="24"/>
                <w:szCs w:val="24"/>
              </w:rPr>
              <w:t xml:space="preserve">Web-only. 5 connectors. Validate the core loop.</w:t>
            </w:r>
          </w:p>
          <w:p>
            <w:pPr>
              <w:spacing w:after="80" w:before="0"/>
            </w:pPr>
            <w:r>
              <w:rPr>
                <w:rFonts w:ascii="Arial" w:cs="Arial" w:eastAsia="Arial" w:hAnsi="Arial"/>
                <w:color w:val="555550"/>
                <w:sz w:val="20"/>
                <w:szCs w:val="20"/>
              </w:rPr>
              <w:t xml:space="preserve">Ship a working web app connecting Slack, Notion, Gmail, Google Drive, and GitHub. Single prompt interface. Read + write across all 5. Basic session memory. Agent execution with write confirmation. 10 beta users, all onboarded manually. Goal: prove people use it 5+ times per week.</w:t>
            </w:r>
          </w:p>
          <w:p>
            <w:pPr>
              <w:spacing w:after="0" w:before="0"/>
            </w:pPr>
            <w:r>
              <w:rPr>
                <w:rFonts w:ascii="Arial" w:cs="Arial" w:eastAsia="Arial" w:hAnsi="Arial"/>
                <w:b/>
                <w:bCs/>
                <w:color w:val="7A4F08"/>
                <w:sz w:val="19"/>
                <w:szCs w:val="19"/>
              </w:rPr>
              <w:t xml:space="preserve">5 connectors  ·  10 beta users  ·  Web only  ·  No proactive layer yet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860"/>
      </w:tblGrid>
      <w:tr>
        <w:trPr>
          <w:tblHeader/>
        </w:trPr>
        <w:tc>
          <w:tcPr>
            <w:tcW w:type="dxa" w:w="40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DELIVERABLE</w:t>
            </w:r>
          </w:p>
        </w:tc>
        <w:tc>
          <w:tcPr>
            <w:tcW w:type="dxa" w:w="25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OWNER</w:t>
            </w:r>
          </w:p>
        </w:tc>
        <w:tc>
          <w:tcPr>
            <w:tcW w:type="dxa" w:w="286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WEEK</w:t>
            </w:r>
          </w:p>
        </w:tc>
      </w:tr>
      <w:tr>
        <w:tc>
          <w:tcPr>
            <w:tcW w:type="dxa" w:w="4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Backend API + auth service</w:t>
            </w:r>
          </w:p>
        </w:tc>
        <w:tc>
          <w:tcPr>
            <w:tcW w:type="dxa" w:w="25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Lead engineer</w:t>
            </w:r>
          </w:p>
        </w:tc>
        <w:tc>
          <w:tcPr>
            <w:tcW w:type="dxa" w:w="28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1–2</w:t>
            </w:r>
          </w:p>
        </w:tc>
      </w:tr>
      <w:tr>
        <w:tc>
          <w:tcPr>
            <w:tcW w:type="dxa" w:w="4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Slack + Notion connectors (read only)</w:t>
            </w:r>
          </w:p>
        </w:tc>
        <w:tc>
          <w:tcPr>
            <w:tcW w:type="dxa" w:w="25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Lead engineer</w:t>
            </w:r>
          </w:p>
        </w:tc>
        <w:tc>
          <w:tcPr>
            <w:tcW w:type="dxa" w:w="28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2–3</w:t>
            </w:r>
          </w:p>
        </w:tc>
      </w:tr>
      <w:tr>
        <w:tc>
          <w:tcPr>
            <w:tcW w:type="dxa" w:w="4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Gmail + Drive + GitHub connectors</w:t>
            </w:r>
          </w:p>
        </w:tc>
        <w:tc>
          <w:tcPr>
            <w:tcW w:type="dxa" w:w="25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Lead engineer</w:t>
            </w:r>
          </w:p>
        </w:tc>
        <w:tc>
          <w:tcPr>
            <w:tcW w:type="dxa" w:w="28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3–5</w:t>
            </w:r>
          </w:p>
        </w:tc>
      </w:tr>
      <w:tr>
        <w:tc>
          <w:tcPr>
            <w:tcW w:type="dxa" w:w="4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Prompt engine v1 (single-tool, reactive)</w:t>
            </w:r>
          </w:p>
        </w:tc>
        <w:tc>
          <w:tcPr>
            <w:tcW w:type="dxa" w:w="25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Lead engineer</w:t>
            </w:r>
          </w:p>
        </w:tc>
        <w:tc>
          <w:tcPr>
            <w:tcW w:type="dxa" w:w="28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4–5</w:t>
            </w:r>
          </w:p>
        </w:tc>
      </w:tr>
      <w:tr>
        <w:tc>
          <w:tcPr>
            <w:tcW w:type="dxa" w:w="4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Write confirmation UI + diff viewer</w:t>
            </w:r>
          </w:p>
        </w:tc>
        <w:tc>
          <w:tcPr>
            <w:tcW w:type="dxa" w:w="25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Frontend engineer</w:t>
            </w:r>
          </w:p>
        </w:tc>
        <w:tc>
          <w:tcPr>
            <w:tcW w:type="dxa" w:w="28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5–6</w:t>
            </w:r>
          </w:p>
        </w:tc>
      </w:tr>
      <w:tr>
        <w:tc>
          <w:tcPr>
            <w:tcW w:type="dxa" w:w="4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Multi-tool prompt execution (cross-tool)</w:t>
            </w:r>
          </w:p>
        </w:tc>
        <w:tc>
          <w:tcPr>
            <w:tcW w:type="dxa" w:w="25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Lead engineer</w:t>
            </w:r>
          </w:p>
        </w:tc>
        <w:tc>
          <w:tcPr>
            <w:tcW w:type="dxa" w:w="28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6–8</w:t>
            </w:r>
          </w:p>
        </w:tc>
      </w:tr>
      <w:tr>
        <w:tc>
          <w:tcPr>
            <w:tcW w:type="dxa" w:w="4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Session memory (Redis)</w:t>
            </w:r>
          </w:p>
        </w:tc>
        <w:tc>
          <w:tcPr>
            <w:tcW w:type="dxa" w:w="25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Lead engineer</w:t>
            </w:r>
          </w:p>
        </w:tc>
        <w:tc>
          <w:tcPr>
            <w:tcW w:type="dxa" w:w="28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7–8</w:t>
            </w:r>
          </w:p>
        </w:tc>
      </w:tr>
      <w:tr>
        <w:tc>
          <w:tcPr>
            <w:tcW w:type="dxa" w:w="4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Web app UI (feed, chat, connections)</w:t>
            </w:r>
          </w:p>
        </w:tc>
        <w:tc>
          <w:tcPr>
            <w:tcW w:type="dxa" w:w="25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Frontend engineer</w:t>
            </w:r>
          </w:p>
        </w:tc>
        <w:tc>
          <w:tcPr>
            <w:tcW w:type="dxa" w:w="28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5–10</w:t>
            </w:r>
          </w:p>
        </w:tc>
      </w:tr>
      <w:tr>
        <w:tc>
          <w:tcPr>
            <w:tcW w:type="dxa" w:w="4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10 beta user onboarding</w:t>
            </w:r>
          </w:p>
        </w:tc>
        <w:tc>
          <w:tcPr>
            <w:tcW w:type="dxa" w:w="25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Founder</w:t>
            </w:r>
          </w:p>
        </w:tc>
        <w:tc>
          <w:tcPr>
            <w:tcW w:type="dxa" w:w="28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10–12</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B8751A" w:sz="8"/>
              <w:bottom w:val="none" w:color="FFFFFF" w:sz="0"/>
              <w:right w:val="none" w:color="FFFFFF" w:sz="0"/>
            </w:tcBorders>
            <w:shd w:fill="FDF3E1" w:val="clear"/>
            <w:tcMar>
              <w:top w:type="dxa" w:w="120"/>
              <w:left w:type="dxa" w:w="200"/>
              <w:bottom w:type="dxa" w:w="120"/>
              <w:right w:type="dxa" w:w="200"/>
            </w:tcMar>
          </w:tcPr>
          <w:p>
            <w:pPr>
              <w:spacing w:after="60" w:before="0"/>
            </w:pPr>
            <w:r>
              <w:rPr>
                <w:rFonts w:ascii="Arial" w:cs="Arial" w:eastAsia="Arial" w:hAnsi="Arial"/>
                <w:b/>
                <w:bCs/>
                <w:color w:val="B8751A"/>
                <w:spacing w:val="80"/>
                <w:sz w:val="18"/>
                <w:szCs w:val="18"/>
              </w:rPr>
              <w:t xml:space="preserve">PHASE 2 · MONTHS 3–6 · SCALE &amp; MOBILE</w:t>
            </w:r>
          </w:p>
          <w:p>
            <w:pPr>
              <w:spacing w:after="80" w:before="0"/>
            </w:pPr>
            <w:r>
              <w:rPr>
                <w:rFonts w:ascii="Arial" w:cs="Arial" w:eastAsia="Arial" w:hAnsi="Arial"/>
                <w:b/>
                <w:bCs/>
                <w:color w:val="1A1A18"/>
                <w:sz w:val="24"/>
                <w:szCs w:val="24"/>
              </w:rPr>
              <w:t xml:space="preserve">iOS + Android. 12 connectors. Proactive layer v1. Paid launch.</w:t>
            </w:r>
          </w:p>
          <w:p>
            <w:pPr>
              <w:spacing w:after="80" w:before="0"/>
            </w:pPr>
            <w:r>
              <w:rPr>
                <w:rFonts w:ascii="Arial" w:cs="Arial" w:eastAsia="Arial" w:hAnsi="Arial"/>
                <w:color w:val="555550"/>
                <w:sz w:val="20"/>
                <w:szCs w:val="20"/>
              </w:rPr>
              <w:t xml:space="preserve">Ship mobile apps. Add Linear, Calendar, Jira, Airtable, local filesystem. Launch proactive surfaces — morning brief, unanswered thread detection, stale doc flagging. Open paid signups. Target 100 paying users by end of Phase 2. Eval layer v1.</w:t>
            </w:r>
          </w:p>
          <w:p>
            <w:pPr>
              <w:spacing w:after="0" w:before="0"/>
            </w:pPr>
            <w:r>
              <w:rPr>
                <w:rFonts w:ascii="Arial" w:cs="Arial" w:eastAsia="Arial" w:hAnsi="Arial"/>
                <w:b/>
                <w:bCs/>
                <w:color w:val="7A4F08"/>
                <w:sz w:val="19"/>
                <w:szCs w:val="19"/>
              </w:rPr>
              <w:t xml:space="preserve">12 connectors  ·  100 paying users  ·  iOS + Android  ·  Proactive layer v1</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B8751A" w:sz="8"/>
              <w:bottom w:val="none" w:color="FFFFFF" w:sz="0"/>
              <w:right w:val="none" w:color="FFFFFF" w:sz="0"/>
            </w:tcBorders>
            <w:shd w:fill="FDF3E1" w:val="clear"/>
            <w:tcMar>
              <w:top w:type="dxa" w:w="120"/>
              <w:left w:type="dxa" w:w="200"/>
              <w:bottom w:type="dxa" w:w="120"/>
              <w:right w:type="dxa" w:w="200"/>
            </w:tcMar>
          </w:tcPr>
          <w:p>
            <w:pPr>
              <w:spacing w:after="60" w:before="0"/>
            </w:pPr>
            <w:r>
              <w:rPr>
                <w:rFonts w:ascii="Arial" w:cs="Arial" w:eastAsia="Arial" w:hAnsi="Arial"/>
                <w:b/>
                <w:bCs/>
                <w:color w:val="B8751A"/>
                <w:spacing w:val="80"/>
                <w:sz w:val="18"/>
                <w:szCs w:val="18"/>
              </w:rPr>
              <w:t xml:space="preserve">PHASE 3 · MONTHS 6–12 · MOAT</w:t>
            </w:r>
          </w:p>
          <w:p>
            <w:pPr>
              <w:spacing w:after="80" w:before="0"/>
            </w:pPr>
            <w:r>
              <w:rPr>
                <w:rFonts w:ascii="Arial" w:cs="Arial" w:eastAsia="Arial" w:hAnsi="Arial"/>
                <w:b/>
                <w:bCs/>
                <w:color w:val="1A1A18"/>
                <w:sz w:val="24"/>
                <w:szCs w:val="24"/>
              </w:rPr>
              <w:t xml:space="preserve">Full eval loop. Fine-tune pipeline. Multi-agent. 500 users.</w:t>
            </w:r>
          </w:p>
          <w:p>
            <w:pPr>
              <w:spacing w:after="80" w:before="0"/>
            </w:pPr>
            <w:r>
              <w:rPr>
                <w:rFonts w:ascii="Arial" w:cs="Arial" w:eastAsia="Arial" w:hAnsi="Arial"/>
                <w:color w:val="555550"/>
                <w:sz w:val="20"/>
                <w:szCs w:val="20"/>
              </w:rPr>
              <w:t xml:space="preserve">Full correction feedback loop operational. Relevance engine personalising per user from accumulated signals. Multi-agent orchestration for complex tasks. 15+ connectors. Begin accumulating fine-tuning dataset. Target 500 paying users, ₹1.5 Crore ARR.</w:t>
            </w:r>
          </w:p>
          <w:p>
            <w:pPr>
              <w:spacing w:after="0" w:before="0"/>
            </w:pPr>
            <w:r>
              <w:rPr>
                <w:rFonts w:ascii="Arial" w:cs="Arial" w:eastAsia="Arial" w:hAnsi="Arial"/>
                <w:b/>
                <w:bCs/>
                <w:color w:val="7A4F08"/>
                <w:sz w:val="19"/>
                <w:szCs w:val="19"/>
              </w:rPr>
              <w:t xml:space="preserve">15+ connectors  ·  500 paying users  ·  ₹1.5 Crore ARR  ·  Fine-tune pipeline live</w:t>
            </w:r>
          </w:p>
        </w:tc>
      </w:tr>
    </w:tbl>
    <w:p>
      <w:r>
        <w:br w:type="page"/>
      </w:r>
    </w:p>
    <w:p>
      <w:pPr>
        <w:spacing w:after="60" w:before="200"/>
      </w:pPr>
      <w:r>
        <w:rPr>
          <w:rFonts w:ascii="Arial" w:cs="Arial" w:eastAsia="Arial" w:hAnsi="Arial"/>
          <w:b/>
          <w:bCs/>
          <w:color w:val="B8751A"/>
          <w:spacing w:val="80"/>
          <w:sz w:val="18"/>
          <w:szCs w:val="18"/>
        </w:rPr>
        <w:t xml:space="preserve">12 — TEAM STRUCTURE</w:t>
      </w:r>
    </w:p>
    <w:p>
      <w:pPr>
        <w:pStyle w:val="Heading2"/>
        <w:spacing w:after="120" w:before="320"/>
      </w:pPr>
      <w:r>
        <w:rPr>
          <w:rFonts w:ascii="Arial" w:cs="Arial" w:eastAsia="Arial" w:hAnsi="Arial"/>
          <w:b/>
          <w:bCs/>
          <w:color w:val="1A1A18"/>
          <w:sz w:val="28"/>
          <w:szCs w:val="28"/>
        </w:rPr>
        <w:t xml:space="preserve">Who We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3500"/>
        <w:gridCol w:w="2760"/>
      </w:tblGrid>
      <w:tr>
        <w:trPr>
          <w:tblHeader/>
        </w:trPr>
        <w:tc>
          <w:tcPr>
            <w:tcW w:type="dxa" w:w="22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ROLE</w:t>
            </w:r>
          </w:p>
        </w:tc>
        <w:tc>
          <w:tcPr>
            <w:tcW w:type="dxa" w:w="9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PHASE</w:t>
            </w:r>
          </w:p>
        </w:tc>
        <w:tc>
          <w:tcPr>
            <w:tcW w:type="dxa" w:w="35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RESPONSIBILITY</w:t>
            </w:r>
          </w:p>
        </w:tc>
        <w:tc>
          <w:tcPr>
            <w:tcW w:type="dxa" w:w="276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WHERE TO FIND</w:t>
            </w:r>
          </w:p>
        </w:tc>
      </w:tr>
      <w:tr>
        <w:tc>
          <w:tcPr>
            <w:tcW w:type="dxa" w:w="22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Founder / PM</w:t>
            </w:r>
          </w:p>
        </w:tc>
        <w:tc>
          <w:tcPr>
            <w:tcW w:type="dxa" w:w="9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P1</w:t>
            </w:r>
          </w:p>
        </w:tc>
        <w:tc>
          <w:tcPr>
            <w:tcW w:type="dxa" w:w="35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Product vision, user interviews, GTM, investor relations</w:t>
            </w:r>
          </w:p>
        </w:tc>
        <w:tc>
          <w:tcPr>
            <w:tcW w:type="dxa" w:w="27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Raghav (existing)</w:t>
            </w:r>
          </w:p>
        </w:tc>
      </w:tr>
      <w:tr>
        <w:tc>
          <w:tcPr>
            <w:tcW w:type="dxa" w:w="22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Full-stack engineer (lead)</w:t>
            </w:r>
          </w:p>
        </w:tc>
        <w:tc>
          <w:tcPr>
            <w:tcW w:type="dxa" w:w="9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P1</w:t>
            </w:r>
          </w:p>
        </w:tc>
        <w:tc>
          <w:tcPr>
            <w:tcW w:type="dxa" w:w="35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Backend (Python/FastAPI), agent orchestration, connector infra</w:t>
            </w:r>
          </w:p>
        </w:tc>
        <w:tc>
          <w:tcPr>
            <w:tcW w:type="dxa" w:w="27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IIT grad with LLM/Python background. Mercor or ex-startup.</w:t>
            </w:r>
          </w:p>
        </w:tc>
      </w:tr>
      <w:tr>
        <w:tc>
          <w:tcPr>
            <w:tcW w:type="dxa" w:w="22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Frontend engineer</w:t>
            </w:r>
          </w:p>
        </w:tc>
        <w:tc>
          <w:tcPr>
            <w:tcW w:type="dxa" w:w="9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P1</w:t>
            </w:r>
          </w:p>
        </w:tc>
        <w:tc>
          <w:tcPr>
            <w:tcW w:type="dxa" w:w="35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Next.js web app, design system, real-time UI</w:t>
            </w:r>
          </w:p>
        </w:tc>
        <w:tc>
          <w:tcPr>
            <w:tcW w:type="dxa" w:w="27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Strong React + TypeScript. Portfolio-first hire.</w:t>
            </w:r>
          </w:p>
        </w:tc>
      </w:tr>
      <w:tr>
        <w:tc>
          <w:tcPr>
            <w:tcW w:type="dxa" w:w="22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Contract designer</w:t>
            </w:r>
          </w:p>
        </w:tc>
        <w:tc>
          <w:tcPr>
            <w:tcW w:type="dxa" w:w="9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P1</w:t>
            </w:r>
          </w:p>
        </w:tc>
        <w:tc>
          <w:tcPr>
            <w:tcW w:type="dxa" w:w="35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Product design, design system, mobile UX. 3-month contract.</w:t>
            </w:r>
          </w:p>
        </w:tc>
        <w:tc>
          <w:tcPr>
            <w:tcW w:type="dxa" w:w="27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Senior product designer with B2B SaaS portfolio.</w:t>
            </w:r>
          </w:p>
        </w:tc>
      </w:tr>
      <w:tr>
        <w:tc>
          <w:tcPr>
            <w:tcW w:type="dxa" w:w="22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Mobile engineer</w:t>
            </w:r>
          </w:p>
        </w:tc>
        <w:tc>
          <w:tcPr>
            <w:tcW w:type="dxa" w:w="9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P2</w:t>
            </w:r>
          </w:p>
        </w:tc>
        <w:tc>
          <w:tcPr>
            <w:tcW w:type="dxa" w:w="35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iOS + Android. Shared KMM business logic.</w:t>
            </w:r>
          </w:p>
        </w:tc>
        <w:tc>
          <w:tcPr>
            <w:tcW w:type="dxa" w:w="27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Cross-platform background. Can be outsourced for Phase 2.</w:t>
            </w:r>
          </w:p>
        </w:tc>
      </w:tr>
      <w:tr>
        <w:tc>
          <w:tcPr>
            <w:tcW w:type="dxa" w:w="22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AI/ML engineer</w:t>
            </w:r>
          </w:p>
        </w:tc>
        <w:tc>
          <w:tcPr>
            <w:tcW w:type="dxa" w:w="9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P2</w:t>
            </w:r>
          </w:p>
        </w:tc>
        <w:tc>
          <w:tcPr>
            <w:tcW w:type="dxa" w:w="35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Eval engine, relevance model, fine-tuning pipeline</w:t>
            </w:r>
          </w:p>
        </w:tc>
        <w:tc>
          <w:tcPr>
            <w:tcW w:type="dxa" w:w="27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Background in LLM eval or RLHF. RawEval network is ideal source.</w:t>
            </w:r>
          </w:p>
        </w:tc>
      </w:tr>
      <w:tr>
        <w:tc>
          <w:tcPr>
            <w:tcW w:type="dxa" w:w="22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GTM / growth</w:t>
            </w:r>
          </w:p>
        </w:tc>
        <w:tc>
          <w:tcPr>
            <w:tcW w:type="dxa" w:w="9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P2</w:t>
            </w:r>
          </w:p>
        </w:tc>
        <w:tc>
          <w:tcPr>
            <w:tcW w:type="dxa" w:w="35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Outbound to target users, content, community</w:t>
            </w:r>
          </w:p>
        </w:tc>
        <w:tc>
          <w:tcPr>
            <w:tcW w:type="dxa" w:w="27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Hire after first 100 users. Growth profile, not sales.</w:t>
            </w:r>
          </w:p>
        </w:tc>
      </w:tr>
    </w:tbl>
    <w:p>
      <w:r>
        <w:br w:type="page"/>
      </w:r>
    </w:p>
    <w:p>
      <w:pPr>
        <w:spacing w:after="60" w:before="200"/>
      </w:pPr>
      <w:r>
        <w:rPr>
          <w:rFonts w:ascii="Arial" w:cs="Arial" w:eastAsia="Arial" w:hAnsi="Arial"/>
          <w:b/>
          <w:bCs/>
          <w:color w:val="B8751A"/>
          <w:spacing w:val="80"/>
          <w:sz w:val="18"/>
          <w:szCs w:val="18"/>
        </w:rPr>
        <w:t xml:space="preserve">13 — PRICING &amp; MONETISATION</w:t>
      </w:r>
    </w:p>
    <w:p>
      <w:pPr>
        <w:pStyle w:val="Heading2"/>
        <w:spacing w:after="120" w:before="320"/>
      </w:pPr>
      <w:r>
        <w:rPr>
          <w:rFonts w:ascii="Arial" w:cs="Arial" w:eastAsia="Arial" w:hAnsi="Arial"/>
          <w:b/>
          <w:bCs/>
          <w:color w:val="1A1A18"/>
          <w:sz w:val="28"/>
          <w:szCs w:val="28"/>
        </w:rPr>
        <w:t xml:space="preserve">How We Make Money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2800"/>
        <w:gridCol w:w="3460"/>
      </w:tblGrid>
      <w:tr>
        <w:trPr>
          <w:tblHeader/>
        </w:trPr>
        <w:tc>
          <w:tcPr>
            <w:tcW w:type="dxa" w:w="14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PLAN</w:t>
            </w:r>
          </w:p>
        </w:tc>
        <w:tc>
          <w:tcPr>
            <w:tcW w:type="dxa" w:w="17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PRICE</w:t>
            </w:r>
          </w:p>
        </w:tc>
        <w:tc>
          <w:tcPr>
            <w:tcW w:type="dxa" w:w="28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LIMITS</w:t>
            </w:r>
          </w:p>
        </w:tc>
        <w:tc>
          <w:tcPr>
            <w:tcW w:type="dxa" w:w="346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KEY FEATURES</w:t>
            </w:r>
          </w:p>
        </w:tc>
      </w:tr>
      <w:tr>
        <w:tc>
          <w:tcPr>
            <w:tcW w:type="dxa" w:w="14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Free</w:t>
            </w:r>
          </w:p>
        </w:tc>
        <w:tc>
          <w:tcPr>
            <w:tcW w:type="dxa" w:w="17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₹0 / month</w:t>
            </w:r>
          </w:p>
        </w:tc>
        <w:tc>
          <w:tcPr>
            <w:tcW w:type="dxa" w:w="28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50 actions/mo, 3 connectors, 7-day memory</w:t>
            </w:r>
          </w:p>
        </w:tc>
        <w:tc>
          <w:tcPr>
            <w:tcW w:type="dxa" w:w="34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No proactive surfaces. Community support. To build habit and drive referrals.</w:t>
            </w:r>
          </w:p>
        </w:tc>
      </w:tr>
      <w:tr>
        <w:tc>
          <w:tcPr>
            <w:tcW w:type="dxa" w:w="14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Pro</w:t>
            </w:r>
          </w:p>
        </w:tc>
        <w:tc>
          <w:tcPr>
            <w:tcW w:type="dxa" w:w="17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₹2,999 / month</w:t>
            </w:r>
          </w:p>
        </w:tc>
        <w:tc>
          <w:tcPr>
            <w:tcW w:type="dxa" w:w="28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500 actions/mo, all connectors, unlimited memory</w:t>
            </w:r>
          </w:p>
        </w:tc>
        <w:tc>
          <w:tcPr>
            <w:tcW w:type="dxa" w:w="34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Proactive surfaces (5/day), eval dashboard, priority support. Primary revenue driver.</w:t>
            </w:r>
          </w:p>
        </w:tc>
      </w:tr>
      <w:tr>
        <w:tc>
          <w:tcPr>
            <w:tcW w:type="dxa" w:w="14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Team</w:t>
            </w:r>
          </w:p>
        </w:tc>
        <w:tc>
          <w:tcPr>
            <w:tcW w:type="dxa" w:w="17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₹9,999 / month (5 seats)</w:t>
            </w:r>
          </w:p>
        </w:tc>
        <w:tc>
          <w:tcPr>
            <w:tcW w:type="dxa" w:w="28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2,500 shared actions/mo, all connectors</w:t>
            </w:r>
          </w:p>
        </w:tc>
        <w:tc>
          <w:tcPr>
            <w:tcW w:type="dxa" w:w="34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Shared memory graph, team proactive feed, admin controls, dedicated onboarding, Slack support.</w:t>
            </w:r>
          </w:p>
        </w:tc>
      </w:tr>
      <w:tr>
        <w:tc>
          <w:tcPr>
            <w:tcW w:type="dxa" w:w="14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Enterprise</w:t>
            </w:r>
          </w:p>
        </w:tc>
        <w:tc>
          <w:tcPr>
            <w:tcW w:type="dxa" w:w="17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Custom</w:t>
            </w:r>
          </w:p>
        </w:tc>
        <w:tc>
          <w:tcPr>
            <w:tcW w:type="dxa" w:w="28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Unlimited</w:t>
            </w:r>
          </w:p>
        </w:tc>
        <w:tc>
          <w:tcPr>
            <w:tcW w:type="dxa" w:w="34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SSO, data residency, DPA, SLA, white-glove onboarding. Target from Month 12.</w:t>
            </w:r>
          </w:p>
        </w:tc>
      </w:tr>
    </w:tbl>
    <w:p>
      <w:pPr>
        <w:spacing w:after="0" w:before="120"/>
      </w:pPr>
      <w:r>
        <w:t xml:space="preserve"/>
      </w:r>
    </w:p>
    <w:p>
      <w:pPr>
        <w:pStyle w:val="Heading3"/>
        <w:spacing w:after="80" w:before="240"/>
      </w:pPr>
      <w:r>
        <w:rPr>
          <w:rFonts w:ascii="Arial" w:cs="Arial" w:eastAsia="Arial" w:hAnsi="Arial"/>
          <w:b/>
          <w:bCs/>
          <w:color w:val="B8751A"/>
          <w:sz w:val="24"/>
          <w:szCs w:val="24"/>
        </w:rPr>
        <w:t xml:space="preserve">Unit Economics —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METRIC</w:t>
            </w:r>
          </w:p>
        </w:tc>
        <w:tc>
          <w:tcPr>
            <w:tcW w:type="dxa" w:w="536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TARGET</w:t>
            </w:r>
          </w:p>
        </w:tc>
      </w:tr>
      <w:tr>
        <w:tc>
          <w:tcPr>
            <w:tcW w:type="dxa" w:w="4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500 Pro users × ₹2,999/mo</w:t>
            </w:r>
          </w:p>
        </w:tc>
        <w:tc>
          <w:tcPr>
            <w:tcW w:type="dxa" w:w="5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₹1.5 Crore ARR</w:t>
            </w:r>
          </w:p>
        </w:tc>
      </w:tr>
      <w:tr>
        <w:tc>
          <w:tcPr>
            <w:tcW w:type="dxa" w:w="4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Blended LLM cost per user/month (at 500 actions)</w:t>
            </w:r>
          </w:p>
        </w:tc>
        <w:tc>
          <w:tcPr>
            <w:tcW w:type="dxa" w:w="5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~₹400–600</w:t>
            </w:r>
          </w:p>
        </w:tc>
      </w:tr>
      <w:tr>
        <w:tc>
          <w:tcPr>
            <w:tcW w:type="dxa" w:w="4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Gross margin target</w:t>
            </w:r>
          </w:p>
        </w:tc>
        <w:tc>
          <w:tcPr>
            <w:tcW w:type="dxa" w:w="5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65–70% at 500 users, improving with scale</w:t>
            </w:r>
          </w:p>
        </w:tc>
      </w:tr>
      <w:tr>
        <w:tc>
          <w:tcPr>
            <w:tcW w:type="dxa" w:w="4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CAC target</w:t>
            </w:r>
          </w:p>
        </w:tc>
        <w:tc>
          <w:tcPr>
            <w:tcW w:type="dxa" w:w="5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Under ₹3,000 per paying user (word of mouth dominant)</w:t>
            </w:r>
          </w:p>
        </w:tc>
      </w:tr>
      <w:tr>
        <w:tc>
          <w:tcPr>
            <w:tcW w:type="dxa" w:w="4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LTV target (12-month average retention)</w:t>
            </w:r>
          </w:p>
        </w:tc>
        <w:tc>
          <w:tcPr>
            <w:tcW w:type="dxa" w:w="5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₹36,000</w:t>
            </w:r>
          </w:p>
        </w:tc>
      </w:tr>
      <w:tr>
        <w:tc>
          <w:tcPr>
            <w:tcW w:type="dxa" w:w="4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LTV/CAC ratio target</w:t>
            </w:r>
          </w:p>
        </w:tc>
        <w:tc>
          <w:tcPr>
            <w:tcW w:type="dxa" w:w="5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12x</w:t>
            </w:r>
          </w:p>
        </w:tc>
      </w:tr>
      <w:tr>
        <w:tc>
          <w:tcPr>
            <w:tcW w:type="dxa" w:w="4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Break-even point</w:t>
            </w:r>
          </w:p>
        </w:tc>
        <w:tc>
          <w:tcPr>
            <w:tcW w:type="dxa" w:w="5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~200 Pro users</w:t>
            </w:r>
          </w:p>
        </w:tc>
      </w:tr>
    </w:tbl>
    <w:p>
      <w:r>
        <w:br w:type="page"/>
      </w:r>
    </w:p>
    <w:p>
      <w:pPr>
        <w:spacing w:after="60" w:before="200"/>
      </w:pPr>
      <w:r>
        <w:rPr>
          <w:rFonts w:ascii="Arial" w:cs="Arial" w:eastAsia="Arial" w:hAnsi="Arial"/>
          <w:b/>
          <w:bCs/>
          <w:color w:val="B8751A"/>
          <w:spacing w:val="80"/>
          <w:sz w:val="18"/>
          <w:szCs w:val="18"/>
        </w:rPr>
        <w:t xml:space="preserve">14 — SUCCESS METRICS</w:t>
      </w:r>
    </w:p>
    <w:p>
      <w:pPr>
        <w:pStyle w:val="Heading2"/>
        <w:spacing w:after="120" w:before="320"/>
      </w:pPr>
      <w:r>
        <w:rPr>
          <w:rFonts w:ascii="Arial" w:cs="Arial" w:eastAsia="Arial" w:hAnsi="Arial"/>
          <w:b/>
          <w:bCs/>
          <w:color w:val="1A1A18"/>
          <w:sz w:val="28"/>
          <w:szCs w:val="28"/>
        </w:rPr>
        <w:t xml:space="preserve">How We Know It Is Working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DDDD8" w:sz="1"/>
              <w:left w:val="single" w:color="DDDDD8" w:sz="1"/>
              <w:bottom w:val="single" w:color="DDDDD8" w:sz="1"/>
              <w:right w:val="single" w:color="DDDDD8" w:sz="1"/>
            </w:tcBorders>
            <w:shd w:fill="FDF3E1" w:val="clear"/>
            <w:tcMar>
              <w:top w:type="dxa" w:w="140"/>
              <w:left w:type="dxa" w:w="200"/>
              <w:bottom w:type="dxa" w:w="140"/>
              <w:right w:type="dxa" w:w="200"/>
            </w:tcMar>
          </w:tcPr>
          <w:p>
            <w:pPr>
              <w:spacing w:after="60" w:before="0"/>
            </w:pPr>
            <w:r>
              <w:rPr>
                <w:rFonts w:ascii="Arial" w:cs="Arial" w:eastAsia="Arial" w:hAnsi="Arial"/>
                <w:b/>
                <w:bCs/>
                <w:color w:val="7A4F08"/>
                <w:sz w:val="22"/>
                <w:szCs w:val="22"/>
              </w:rPr>
              <w:t xml:space="preserve">North Star Metric: Weekly Active Agent Actions per User (WAAU)</w:t>
            </w:r>
          </w:p>
          <w:p>
            <w:pPr>
              <w:spacing w:after="0" w:before="0"/>
            </w:pPr>
            <w:r>
              <w:rPr>
                <w:rFonts w:ascii="Arial" w:cs="Arial" w:eastAsia="Arial" w:hAnsi="Arial"/>
                <w:color w:val="555550"/>
                <w:sz w:val="21"/>
                <w:szCs w:val="21"/>
              </w:rPr>
              <w:t xml:space="preserve">If a user is running 5+ agent actions per week consistently, Axis has become infrastructure for them. This is the single metric that matters above all others in Phase 1. Everything else is a lagging indicator of this.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METRIC</w:t>
            </w:r>
          </w:p>
        </w:tc>
        <w:tc>
          <w:tcPr>
            <w:tcW w:type="dxa" w:w="20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PHASE 1 TARGET</w:t>
            </w:r>
          </w:p>
        </w:tc>
        <w:tc>
          <w:tcPr>
            <w:tcW w:type="dxa" w:w="20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PHASE 2 TARGET</w:t>
            </w:r>
          </w:p>
        </w:tc>
        <w:tc>
          <w:tcPr>
            <w:tcW w:type="dxa" w:w="236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PHASE 3 TARGET</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WAAU (weekly active actions/user)</w:t>
            </w:r>
          </w:p>
        </w:tc>
        <w:tc>
          <w:tcPr>
            <w:tcW w:type="dxa" w:w="2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5+ per week</w:t>
            </w:r>
          </w:p>
        </w:tc>
        <w:tc>
          <w:tcPr>
            <w:tcW w:type="dxa" w:w="2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8+ per week</w:t>
            </w:r>
          </w:p>
        </w:tc>
        <w:tc>
          <w:tcPr>
            <w:tcW w:type="dxa" w:w="2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12+ per week</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D7 retention</w:t>
            </w:r>
          </w:p>
        </w:tc>
        <w:tc>
          <w:tcPr>
            <w:tcW w:type="dxa" w:w="2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50%</w:t>
            </w:r>
          </w:p>
        </w:tc>
        <w:tc>
          <w:tcPr>
            <w:tcW w:type="dxa" w:w="2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60%</w:t>
            </w:r>
          </w:p>
        </w:tc>
        <w:tc>
          <w:tcPr>
            <w:tcW w:type="dxa" w:w="2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70%</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D30 retention</w:t>
            </w:r>
          </w:p>
        </w:tc>
        <w:tc>
          <w:tcPr>
            <w:tcW w:type="dxa" w:w="2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30%</w:t>
            </w:r>
          </w:p>
        </w:tc>
        <w:tc>
          <w:tcPr>
            <w:tcW w:type="dxa" w:w="2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40%</w:t>
            </w:r>
          </w:p>
        </w:tc>
        <w:tc>
          <w:tcPr>
            <w:tcW w:type="dxa" w:w="2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50%</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Connectors per active user</w:t>
            </w:r>
          </w:p>
        </w:tc>
        <w:tc>
          <w:tcPr>
            <w:tcW w:type="dxa" w:w="2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3+</w:t>
            </w:r>
          </w:p>
        </w:tc>
        <w:tc>
          <w:tcPr>
            <w:tcW w:type="dxa" w:w="2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5+</w:t>
            </w:r>
          </w:p>
        </w:tc>
        <w:tc>
          <w:tcPr>
            <w:tcW w:type="dxa" w:w="2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7+</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Proactive surface accept rate</w:t>
            </w:r>
          </w:p>
        </w:tc>
        <w:tc>
          <w:tcPr>
            <w:tcW w:type="dxa" w:w="2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N/A</w:t>
            </w:r>
          </w:p>
        </w:tc>
        <w:tc>
          <w:tcPr>
            <w:tcW w:type="dxa" w:w="2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25%+</w:t>
            </w:r>
          </w:p>
        </w:tc>
        <w:tc>
          <w:tcPr>
            <w:tcW w:type="dxa" w:w="2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40%+</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Agent output correction rate</w:t>
            </w:r>
          </w:p>
        </w:tc>
        <w:tc>
          <w:tcPr>
            <w:tcW w:type="dxa" w:w="2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Under 20%</w:t>
            </w:r>
          </w:p>
        </w:tc>
        <w:tc>
          <w:tcPr>
            <w:tcW w:type="dxa" w:w="2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Under 15%</w:t>
            </w:r>
          </w:p>
        </w:tc>
        <w:tc>
          <w:tcPr>
            <w:tcW w:type="dxa" w:w="2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Under 10%</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Write-back confirmation rate</w:t>
            </w:r>
          </w:p>
        </w:tc>
        <w:tc>
          <w:tcPr>
            <w:tcW w:type="dxa" w:w="2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60%+</w:t>
            </w:r>
          </w:p>
        </w:tc>
        <w:tc>
          <w:tcPr>
            <w:tcW w:type="dxa" w:w="2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70%+</w:t>
            </w:r>
          </w:p>
        </w:tc>
        <w:tc>
          <w:tcPr>
            <w:tcW w:type="dxa" w:w="2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75%+</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Paying users</w:t>
            </w:r>
          </w:p>
        </w:tc>
        <w:tc>
          <w:tcPr>
            <w:tcW w:type="dxa" w:w="2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10 (beta)</w:t>
            </w:r>
          </w:p>
        </w:tc>
        <w:tc>
          <w:tcPr>
            <w:tcW w:type="dxa" w:w="2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100</w:t>
            </w:r>
          </w:p>
        </w:tc>
        <w:tc>
          <w:tcPr>
            <w:tcW w:type="dxa" w:w="2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500</w:t>
            </w:r>
          </w:p>
        </w:tc>
      </w:tr>
      <w:tr>
        <w:tc>
          <w:tcPr>
            <w:tcW w:type="dxa" w:w="3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ARR</w:t>
            </w:r>
          </w:p>
        </w:tc>
        <w:tc>
          <w:tcPr>
            <w:tcW w:type="dxa" w:w="2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₹0 (beta)</w:t>
            </w:r>
          </w:p>
        </w:tc>
        <w:tc>
          <w:tcPr>
            <w:tcW w:type="dxa" w:w="20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₹30 Lakh</w:t>
            </w:r>
          </w:p>
        </w:tc>
        <w:tc>
          <w:tcPr>
            <w:tcW w:type="dxa" w:w="23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₹1.5 Crore</w:t>
            </w:r>
          </w:p>
        </w:tc>
      </w:tr>
      <w:tr>
        <w:tc>
          <w:tcPr>
            <w:tcW w:type="dxa" w:w="3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NPS</w:t>
            </w:r>
          </w:p>
        </w:tc>
        <w:tc>
          <w:tcPr>
            <w:tcW w:type="dxa" w:w="2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&gt; 40</w:t>
            </w:r>
          </w:p>
        </w:tc>
        <w:tc>
          <w:tcPr>
            <w:tcW w:type="dxa" w:w="20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&gt; 50</w:t>
            </w:r>
          </w:p>
        </w:tc>
        <w:tc>
          <w:tcPr>
            <w:tcW w:type="dxa" w:w="23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&gt; 60</w:t>
            </w:r>
          </w:p>
        </w:tc>
      </w:tr>
    </w:tbl>
    <w:p>
      <w:r>
        <w:br w:type="page"/>
      </w:r>
    </w:p>
    <w:p>
      <w:pPr>
        <w:spacing w:after="60" w:before="200"/>
      </w:pPr>
      <w:r>
        <w:rPr>
          <w:rFonts w:ascii="Arial" w:cs="Arial" w:eastAsia="Arial" w:hAnsi="Arial"/>
          <w:b/>
          <w:bCs/>
          <w:color w:val="B8751A"/>
          <w:spacing w:val="80"/>
          <w:sz w:val="18"/>
          <w:szCs w:val="18"/>
        </w:rPr>
        <w:t xml:space="preserve">15 — RISKS &amp; MITIGATIONS</w:t>
      </w:r>
    </w:p>
    <w:p>
      <w:pPr>
        <w:pStyle w:val="Heading2"/>
        <w:spacing w:after="120" w:before="320"/>
      </w:pPr>
      <w:r>
        <w:rPr>
          <w:rFonts w:ascii="Arial" w:cs="Arial" w:eastAsia="Arial" w:hAnsi="Arial"/>
          <w:b/>
          <w:bCs/>
          <w:color w:val="1A1A18"/>
          <w:sz w:val="28"/>
          <w:szCs w:val="28"/>
        </w:rPr>
        <w:t xml:space="preserve">What Can Kill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RISK</w:t>
            </w:r>
          </w:p>
        </w:tc>
        <w:tc>
          <w:tcPr>
            <w:tcW w:type="dxa" w:w="120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SEVERITY</w:t>
            </w:r>
          </w:p>
        </w:tc>
        <w:tc>
          <w:tcPr>
            <w:tcW w:type="dxa" w:w="4960"/>
            <w:tcBorders>
              <w:top w:val="single" w:color="DDDDD8" w:sz="1"/>
              <w:left w:val="single" w:color="DDDDD8" w:sz="1"/>
              <w:bottom w:val="single" w:color="DDDDD8" w:sz="1"/>
              <w:right w:val="single" w:color="DDDDD8" w:sz="1"/>
            </w:tcBorders>
            <w:shd w:fill="F4F4F2" w:val="clear"/>
            <w:tcMar>
              <w:top w:type="dxa" w:w="80"/>
              <w:left w:type="dxa" w:w="120"/>
              <w:bottom w:type="dxa" w:w="80"/>
              <w:right w:type="dxa" w:w="120"/>
            </w:tcMar>
          </w:tcPr>
          <w:p>
            <w:pPr>
              <w:spacing w:after="0" w:before="0"/>
            </w:pPr>
            <w:r>
              <w:rPr>
                <w:rFonts w:ascii="Arial" w:cs="Arial" w:eastAsia="Arial" w:hAnsi="Arial"/>
                <w:b/>
                <w:bCs/>
                <w:color w:val="555550"/>
                <w:spacing w:val="60"/>
                <w:sz w:val="18"/>
                <w:szCs w:val="18"/>
              </w:rPr>
              <w:t xml:space="preserve">MITIGATION</w:t>
            </w:r>
          </w:p>
        </w:tc>
      </w:tr>
      <w:tr>
        <w:tc>
          <w:tcPr>
            <w:tcW w:type="dxa" w:w="32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Foundation model labs ship this directly</w:t>
            </w:r>
          </w:p>
        </w:tc>
        <w:tc>
          <w:tcPr>
            <w:tcW w:type="dxa" w:w="12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HIGH</w:t>
            </w:r>
          </w:p>
        </w:tc>
        <w:tc>
          <w:tcPr>
            <w:tcW w:type="dxa" w:w="49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Get to 10k users with strong retention before this happens. The eval layer and correction-trained memory become switching costs that a generic new tool cannot replicate. Speed is the only answer to this risk.</w:t>
            </w:r>
          </w:p>
        </w:tc>
      </w:tr>
      <w:tr>
        <w:tc>
          <w:tcPr>
            <w:tcW w:type="dxa" w:w="32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Trust failure from a bad write action</w:t>
            </w:r>
          </w:p>
        </w:tc>
        <w:tc>
          <w:tcPr>
            <w:tcW w:type="dxa" w:w="12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HIGH</w:t>
            </w:r>
          </w:p>
        </w:tc>
        <w:tc>
          <w:tcPr>
            <w:tcW w:type="dxa" w:w="49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Confirm-before-write is non-negotiable in Phase 1. Progressive trust unlock. Rollback on all write actions. Extensive staging environment testing before any write connector goes live. One bad action in production can end the product's reputation.</w:t>
            </w:r>
          </w:p>
        </w:tc>
      </w:tr>
      <w:tr>
        <w:tc>
          <w:tcPr>
            <w:tcW w:type="dxa" w:w="32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Connector API maintenance graveyard</w:t>
            </w:r>
          </w:p>
        </w:tc>
        <w:tc>
          <w:tcPr>
            <w:tcW w:type="dxa" w:w="12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MEDIUM</w:t>
            </w:r>
          </w:p>
        </w:tc>
        <w:tc>
          <w:tcPr>
            <w:tcW w:type="dxa" w:w="49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Strict Phase 1 discipline — 5 connectors only. Use MCP where available to reduce custom code. Connector health monitoring from day one. Allocate 20% of engineering capacity to connector maintenance from Phase 2.</w:t>
            </w:r>
          </w:p>
        </w:tc>
      </w:tr>
      <w:tr>
        <w:tc>
          <w:tcPr>
            <w:tcW w:type="dxa" w:w="32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Proactive layer is too noisy — users turn it off</w:t>
            </w:r>
          </w:p>
        </w:tc>
        <w:tc>
          <w:tcPr>
            <w:tcW w:type="dxa" w:w="12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MEDIUM</w:t>
            </w:r>
          </w:p>
        </w:tc>
        <w:tc>
          <w:tcPr>
            <w:tcW w:type="dxa" w:w="49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Default to very conservative surfacing (max 3/day). Build the dismiss/accept feedback loop from day one. Do not increase surface frequency until accept rate exceeds 35%. ChatGPT Pulse got paused for this exact reason.</w:t>
            </w:r>
          </w:p>
        </w:tc>
      </w:tr>
      <w:tr>
        <w:tc>
          <w:tcPr>
            <w:tcW w:type="dxa" w:w="32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LLM costs make unit economics unworkable</w:t>
            </w:r>
          </w:p>
        </w:tc>
        <w:tc>
          <w:tcPr>
            <w:tcW w:type="dxa" w:w="120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LOW</w:t>
            </w:r>
          </w:p>
        </w:tc>
        <w:tc>
          <w:tcPr>
            <w:tcW w:type="dxa" w:w="4960"/>
            <w:tcBorders>
              <w:top w:val="single" w:color="DDDDD8" w:sz="1"/>
              <w:left w:val="single" w:color="DDDDD8" w:sz="1"/>
              <w:bottom w:val="single" w:color="DDDDD8" w:sz="1"/>
              <w:right w:val="single" w:color="DDDDD8"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Use Haiku for all low-stakes tasks. Sonnet only for orchestration and write actions. Token budget enforcement per action. Fine-tuning toward a smaller owned model from Phase 3 reduces dependency on Anthropic pricing.</w:t>
            </w:r>
          </w:p>
        </w:tc>
      </w:tr>
      <w:tr>
        <w:tc>
          <w:tcPr>
            <w:tcW w:type="dxa" w:w="32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bCs/>
                <w:color w:val="1A1A18"/>
                <w:sz w:val="20"/>
                <w:szCs w:val="20"/>
              </w:rPr>
              <w:t xml:space="preserve">Key engineer churn in Phase 1</w:t>
            </w:r>
          </w:p>
        </w:tc>
        <w:tc>
          <w:tcPr>
            <w:tcW w:type="dxa" w:w="120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LOW</w:t>
            </w:r>
          </w:p>
        </w:tc>
        <w:tc>
          <w:tcPr>
            <w:tcW w:type="dxa" w:w="4960"/>
            <w:tcBorders>
              <w:top w:val="single" w:color="DDDDD8" w:sz="1"/>
              <w:left w:val="single" w:color="DDDDD8" w:sz="1"/>
              <w:bottom w:val="single" w:color="DDDDD8" w:sz="1"/>
              <w:right w:val="single" w:color="DDDDD8" w:sz="1"/>
            </w:tcBorders>
            <w:shd w:fill="FAFAF8" w:val="clear"/>
            <w:tcMar>
              <w:top w:type="dxa" w:w="80"/>
              <w:left w:type="dxa" w:w="120"/>
              <w:bottom w:type="dxa" w:w="80"/>
              <w:right w:type="dxa" w:w="120"/>
            </w:tcMar>
            <w:vAlign w:val="top"/>
          </w:tcPr>
          <w:p>
            <w:pPr>
              <w:spacing w:after="0" w:before="0"/>
            </w:pPr>
            <w:r>
              <w:rPr>
                <w:rFonts w:ascii="Arial" w:cs="Arial" w:eastAsia="Arial" w:hAnsi="Arial"/>
                <w:b w:val="false"/>
                <w:bCs w:val="false"/>
                <w:color w:val="555550"/>
                <w:sz w:val="20"/>
                <w:szCs w:val="20"/>
              </w:rPr>
              <w:t xml:space="preserve">Equity-heavy compensation for early hires. Clear ownership of technical domains. Co-founder conversation if the lead engineer is exceptional.</w:t>
            </w:r>
          </w:p>
        </w:tc>
      </w:tr>
    </w:tbl>
    <w:p>
      <w:r>
        <w:br w:type="page"/>
      </w:r>
    </w:p>
    <w:p>
      <w:pPr>
        <w:spacing w:after="60" w:before="200"/>
      </w:pPr>
      <w:r>
        <w:rPr>
          <w:rFonts w:ascii="Arial" w:cs="Arial" w:eastAsia="Arial" w:hAnsi="Arial"/>
          <w:b/>
          <w:bCs/>
          <w:color w:val="B8751A"/>
          <w:spacing w:val="80"/>
          <w:sz w:val="18"/>
          <w:szCs w:val="18"/>
        </w:rPr>
        <w:t xml:space="preserve">16 — COMPETITIVE MOAT</w:t>
      </w:r>
    </w:p>
    <w:p>
      <w:pPr>
        <w:pStyle w:val="Heading2"/>
        <w:spacing w:after="120" w:before="320"/>
      </w:pPr>
      <w:r>
        <w:rPr>
          <w:rFonts w:ascii="Arial" w:cs="Arial" w:eastAsia="Arial" w:hAnsi="Arial"/>
          <w:b/>
          <w:bCs/>
          <w:color w:val="1A1A18"/>
          <w:sz w:val="28"/>
          <w:szCs w:val="28"/>
        </w:rPr>
        <w:t xml:space="preserve">Why This Survives Long-term</w:t>
      </w:r>
    </w:p>
    <w:p>
      <w:pPr>
        <w:spacing w:after="0" w:before="6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DDDD8" w:sz="1"/>
              <w:left w:val="single" w:color="DDDDD8" w:sz="1"/>
              <w:bottom w:val="single" w:color="DDDDD8" w:sz="1"/>
              <w:right w:val="single" w:color="DDDDD8" w:sz="1"/>
            </w:tcBorders>
            <w:shd w:fill="FDF3E1" w:val="clear"/>
            <w:tcMar>
              <w:top w:type="dxa" w:w="140"/>
              <w:left w:type="dxa" w:w="200"/>
              <w:bottom w:type="dxa" w:w="140"/>
              <w:right w:type="dxa" w:w="200"/>
            </w:tcMar>
          </w:tcPr>
          <w:p>
            <w:pPr>
              <w:spacing w:after="60" w:before="0"/>
            </w:pPr>
            <w:r>
              <w:rPr>
                <w:rFonts w:ascii="Arial" w:cs="Arial" w:eastAsia="Arial" w:hAnsi="Arial"/>
                <w:b/>
                <w:bCs/>
                <w:color w:val="7A4F08"/>
                <w:sz w:val="22"/>
                <w:szCs w:val="22"/>
              </w:rPr>
              <w:t xml:space="preserve">Moat 1 — Structural neutrality</w:t>
            </w:r>
          </w:p>
          <w:p>
            <w:pPr>
              <w:spacing w:after="0" w:before="0"/>
            </w:pPr>
            <w:r>
              <w:rPr>
                <w:rFonts w:ascii="Arial" w:cs="Arial" w:eastAsia="Arial" w:hAnsi="Arial"/>
                <w:color w:val="555550"/>
                <w:sz w:val="21"/>
                <w:szCs w:val="21"/>
              </w:rPr>
              <w:t xml:space="preserve">Notion, Copilot, Gemini, Agentforce all have a conflict of interest. They will never treat a competitor's tool as a first-class citizen. Axis has no product to protect. We are the Switzerland of the agent layer. Only an independent company can credibly hold this position permanently.</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DDDD8" w:sz="1"/>
              <w:left w:val="single" w:color="DDDDD8" w:sz="1"/>
              <w:bottom w:val="single" w:color="DDDDD8" w:sz="1"/>
              <w:right w:val="single" w:color="DDDDD8" w:sz="1"/>
            </w:tcBorders>
            <w:shd w:fill="F0EAFB" w:val="clear"/>
            <w:tcMar>
              <w:top w:type="dxa" w:w="140"/>
              <w:left w:type="dxa" w:w="200"/>
              <w:bottom w:type="dxa" w:w="140"/>
              <w:right w:type="dxa" w:w="200"/>
            </w:tcMar>
          </w:tcPr>
          <w:p>
            <w:pPr>
              <w:spacing w:after="60" w:before="0"/>
            </w:pPr>
            <w:r>
              <w:rPr>
                <w:rFonts w:ascii="Arial" w:cs="Arial" w:eastAsia="Arial" w:hAnsi="Arial"/>
                <w:b/>
                <w:bCs/>
                <w:color w:val="6B4CB0"/>
                <w:sz w:val="22"/>
                <w:szCs w:val="22"/>
              </w:rPr>
              <w:t xml:space="preserve">Moat 2 — Compounding correction data</w:t>
            </w:r>
          </w:p>
          <w:p>
            <w:pPr>
              <w:spacing w:after="0" w:before="0"/>
            </w:pPr>
            <w:r>
              <w:rPr>
                <w:rFonts w:ascii="Arial" w:cs="Arial" w:eastAsia="Arial" w:hAnsi="Arial"/>
                <w:color w:val="555550"/>
                <w:sz w:val="21"/>
                <w:szCs w:val="21"/>
              </w:rPr>
              <w:t xml:space="preserve">Every correction a user makes is a signal no competitor has. Accumulated across 1,000 users over 12 months, this is a fine-tuning dataset worth more than any Series A valuation multiple. It cannot be bought, scraped, or replicated.</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DDDD8" w:sz="1"/>
              <w:left w:val="single" w:color="DDDDD8" w:sz="1"/>
              <w:bottom w:val="single" w:color="DDDDD8" w:sz="1"/>
              <w:right w:val="single" w:color="DDDDD8" w:sz="1"/>
            </w:tcBorders>
            <w:shd w:fill="EAF5EE" w:val="clear"/>
            <w:tcMar>
              <w:top w:type="dxa" w:w="140"/>
              <w:left w:type="dxa" w:w="200"/>
              <w:bottom w:type="dxa" w:w="140"/>
              <w:right w:type="dxa" w:w="200"/>
            </w:tcMar>
          </w:tcPr>
          <w:p>
            <w:pPr>
              <w:spacing w:after="60" w:before="0"/>
            </w:pPr>
            <w:r>
              <w:rPr>
                <w:rFonts w:ascii="Arial" w:cs="Arial" w:eastAsia="Arial" w:hAnsi="Arial"/>
                <w:b/>
                <w:bCs/>
                <w:color w:val="2E7D52"/>
                <w:sz w:val="22"/>
                <w:szCs w:val="22"/>
              </w:rPr>
              <w:t xml:space="preserve">Moat 3 — Personalized memory graph</w:t>
            </w:r>
          </w:p>
          <w:p>
            <w:pPr>
              <w:spacing w:after="0" w:before="0"/>
            </w:pPr>
            <w:r>
              <w:rPr>
                <w:rFonts w:ascii="Arial" w:cs="Arial" w:eastAsia="Arial" w:hAnsi="Arial"/>
                <w:color w:val="555550"/>
                <w:sz w:val="21"/>
                <w:szCs w:val="21"/>
              </w:rPr>
              <w:t xml:space="preserve">After 6 months, Axis knows a customer's people, projects, preferences, communication patterns, and decision history better than any fresh tool ever could. The switching cost is not lock-in — it is loss of accumulated intelligence. Users will feel this viscerally.</w:t>
            </w:r>
          </w:p>
        </w:tc>
      </w:tr>
    </w:tbl>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DDDD8" w:sz="1"/>
              <w:left w:val="single" w:color="DDDDD8" w:sz="1"/>
              <w:bottom w:val="single" w:color="DDDDD8" w:sz="1"/>
              <w:right w:val="single" w:color="DDDDD8" w:sz="1"/>
            </w:tcBorders>
            <w:shd w:fill="EBF3FB" w:val="clear"/>
            <w:tcMar>
              <w:top w:type="dxa" w:w="140"/>
              <w:left w:type="dxa" w:w="200"/>
              <w:bottom w:type="dxa" w:w="140"/>
              <w:right w:type="dxa" w:w="200"/>
            </w:tcMar>
          </w:tcPr>
          <w:p>
            <w:pPr>
              <w:spacing w:after="60" w:before="0"/>
            </w:pPr>
            <w:r>
              <w:rPr>
                <w:rFonts w:ascii="Arial" w:cs="Arial" w:eastAsia="Arial" w:hAnsi="Arial"/>
                <w:b/>
                <w:bCs/>
                <w:color w:val="2563A8"/>
                <w:sz w:val="22"/>
                <w:szCs w:val="22"/>
              </w:rPr>
              <w:t xml:space="preserve">Moat 4 — The relevance engine</w:t>
            </w:r>
          </w:p>
          <w:p>
            <w:pPr>
              <w:spacing w:after="0" w:before="0"/>
            </w:pPr>
            <w:r>
              <w:rPr>
                <w:rFonts w:ascii="Arial" w:cs="Arial" w:eastAsia="Arial" w:hAnsi="Arial"/>
                <w:color w:val="555550"/>
                <w:sz w:val="21"/>
                <w:szCs w:val="21"/>
              </w:rPr>
              <w:t xml:space="preserve">Getting proactive AI right is a product problem nobody has solved at scale. Once the signal-to-noise ratio is cracked through the accept/dismiss feedback loop, that calibrated relevance engine becomes a proprietary asset. It takes months of real user data to build. It cannot be fast-followed.</w:t>
            </w:r>
          </w:p>
        </w:tc>
      </w:tr>
    </w:tbl>
    <w:p>
      <w:pPr>
        <w:spacing w:after="0" w:before="120"/>
      </w:pPr>
      <w:r>
        <w:t xml:space="preserve"/>
      </w:r>
    </w:p>
    <w:p>
      <w:pPr>
        <w:pBdr>
          <w:bottom w:val="single" w:color="DDDDD8" w:sz="4" w:space="1"/>
        </w:pBdr>
        <w:spacing w:after="160" w:before="160"/>
      </w:pPr>
      <w:r>
        <w:t xml:space="preserve"/>
      </w:r>
    </w:p>
    <w:p>
      <w:pPr>
        <w:spacing w:after="0" w:before="120"/>
      </w:pPr>
      <w:r>
        <w:t xml:space="preserve"/>
      </w:r>
    </w:p>
    <w:p>
      <w:pPr>
        <w:spacing w:after="0" w:before="0"/>
        <w:jc w:val="center"/>
      </w:pPr>
      <w:r>
        <w:rPr>
          <w:rFonts w:ascii="Arial" w:cs="Arial" w:eastAsia="Arial" w:hAnsi="Arial"/>
          <w:i/>
          <w:iCs/>
          <w:color w:val="7A4F08"/>
          <w:sz w:val="24"/>
          <w:szCs w:val="24"/>
        </w:rPr>
        <w:t xml:space="preserve">"The agent that knows you best wins. Axis is the only agent designed from the first line of code to get to know you — and to prove that it does."</w:t>
      </w:r>
    </w:p>
    <w:p>
      <w:pPr>
        <w:spacing w:after="0" w:before="120"/>
      </w:pPr>
      <w:r>
        <w:t xml:space="preserve"/>
      </w:r>
    </w:p>
    <w:p>
      <w:pPr>
        <w:pBdr>
          <w:bottom w:val="single" w:color="DDDDD8" w:sz="4" w:space="1"/>
        </w:pBdr>
        <w:spacing w:after="160" w:before="160"/>
      </w:pPr>
      <w:r>
        <w:t xml:space="preserve"/>
      </w:r>
    </w:p>
    <w:p>
      <w:pPr>
        <w:spacing w:after="0" w:before="160"/>
      </w:pPr>
      <w:r>
        <w:t xml:space="preserve"/>
      </w:r>
    </w:p>
    <w:p>
      <w:pPr>
        <w:jc w:val="center"/>
      </w:pPr>
      <w:r>
        <w:rPr>
          <w:rFonts w:ascii="Arial" w:cs="Arial" w:eastAsia="Arial" w:hAnsi="Arial"/>
          <w:color w:val="555550"/>
          <w:sz w:val="18"/>
          <w:szCs w:val="18"/>
        </w:rPr>
        <w:t xml:space="preserve">Axis — Full Project Specification v1.0  ·  RawEval Inc, Bengaluru  ·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8" w:sz="4" w:space="1"/>
      </w:pBdr>
      <w:tabs>
        <w:tab w:val="right" w:pos="9360"/>
      </w:tabs>
      <w:spacing w:after="0" w:before="120"/>
    </w:pPr>
    <w:r>
      <w:rPr>
        <w:rFonts w:ascii="Arial" w:cs="Arial" w:eastAsia="Arial" w:hAnsi="Arial"/>
        <w:color w:val="555550"/>
        <w:sz w:val="16"/>
        <w:szCs w:val="16"/>
      </w:rPr>
      <w:t xml:space="preserve">Confidential</w:t>
    </w:r>
    <w:r>
      <w:rPr>
        <w:rFonts w:ascii="Arial" w:cs="Arial" w:eastAsia="Arial" w:hAnsi="Arial"/>
      </w:rPr>
      <w:t xml:space="preserve">	</w:t>
    </w:r>
    <w:r>
      <w:rPr>
        <w:rFonts w:ascii="Arial" w:cs="Arial" w:eastAsia="Arial" w:hAnsi="Arial"/>
        <w:color w:val="55555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8" w:sz="4" w:space="1"/>
      </w:pBdr>
      <w:tabs>
        <w:tab w:val="right" w:pos="9360"/>
      </w:tabs>
      <w:spacing w:after="120" w:before="0"/>
    </w:pPr>
    <w:r>
      <w:rPr>
        <w:rFonts w:ascii="Arial" w:cs="Arial" w:eastAsia="Arial" w:hAnsi="Arial"/>
        <w:color w:val="555550"/>
        <w:spacing w:val="80"/>
        <w:sz w:val="16"/>
        <w:szCs w:val="16"/>
      </w:rPr>
      <w:t xml:space="preserve">AXIS — PROJECT SPECIFICATION</w:t>
    </w:r>
    <w:r>
      <w:rPr>
        <w:rFonts w:ascii="Arial" w:cs="Arial" w:eastAsia="Arial" w:hAnsi="Arial"/>
      </w:rPr>
      <w:t xml:space="preserve">	</w:t>
    </w:r>
    <w:r>
      <w:rPr>
        <w:rFonts w:ascii="Arial" w:cs="Arial" w:eastAsia="Arial" w:hAnsi="Arial"/>
        <w:color w:val="555550"/>
        <w:sz w:val="16"/>
        <w:szCs w:val="16"/>
      </w:rPr>
      <w:t xml:space="preserve">RawEval Inc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8"/>
      <w:sz w:val="44"/>
      <w:szCs w:val="44"/>
    </w:rPr>
  </w:style>
  <w:style w:type="paragraph" w:styleId="Heading2">
    <w:name w:val="Heading 2"/>
    <w:basedOn w:val="Normal"/>
    <w:next w:val="Normal"/>
    <w:qFormat/>
    <w:pPr>
      <w:spacing w:after="120" w:before="320"/>
      <w:outlineLvl w:val="1"/>
    </w:pPr>
    <w:rPr>
      <w:rFonts w:ascii="Arial" w:cs="Arial" w:eastAsia="Arial" w:hAnsi="Arial"/>
      <w:b/>
      <w:bCs/>
      <w:color w:val="1A1A18"/>
      <w:sz w:val="32"/>
      <w:szCs w:val="32"/>
    </w:rPr>
  </w:style>
  <w:style w:type="paragraph" w:styleId="Heading3">
    <w:name w:val="Heading 3"/>
    <w:basedOn w:val="Normal"/>
    <w:next w:val="Normal"/>
    <w:qFormat/>
    <w:pPr>
      <w:spacing w:after="80" w:before="240"/>
      <w:outlineLvl w:val="2"/>
    </w:pPr>
    <w:rPr>
      <w:rFonts w:ascii="Arial" w:cs="Arial" w:eastAsia="Arial" w:hAnsi="Arial"/>
      <w:b/>
      <w:bCs/>
      <w:color w:val="B875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2026-04-15T02:05:27.283Z</dcterms:created>
  <dcterms:modified xsi:type="dcterms:W3CDTF">2026-04-15T02:05:27.284Z</dcterms:modified>
</cp:coreProperties>
</file>

<file path=docProps/custom.xml><?xml version="1.0" encoding="utf-8"?>
<Properties xmlns="http://schemas.openxmlformats.org/officeDocument/2006/custom-properties" xmlns:vt="http://schemas.openxmlformats.org/officeDocument/2006/docPropsVTypes"/>
</file>