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246C3" w14:textId="1806040C" w:rsidR="00662E37" w:rsidRPr="00662E37" w:rsidRDefault="00662E37" w:rsidP="00662E37">
      <w:pPr>
        <w:autoSpaceDE w:val="0"/>
        <w:autoSpaceDN w:val="0"/>
        <w:adjustRightInd w:val="0"/>
        <w:spacing w:after="0" w:line="480" w:lineRule="auto"/>
        <w:jc w:val="center"/>
        <w:rPr>
          <w:rFonts w:asciiTheme="majorBidi" w:hAnsiTheme="majorBidi" w:cstheme="majorBidi"/>
          <w:b/>
          <w:bCs/>
          <w:sz w:val="28"/>
          <w:szCs w:val="28"/>
        </w:rPr>
      </w:pPr>
      <w:r w:rsidRPr="00662E37">
        <w:rPr>
          <w:rFonts w:asciiTheme="majorBidi" w:hAnsiTheme="majorBidi" w:cstheme="majorBidi"/>
          <w:b/>
          <w:bCs/>
          <w:sz w:val="28"/>
          <w:szCs w:val="28"/>
        </w:rPr>
        <w:t>The Impact of Oil Price Shocks on GDP and Inflation: Case of Saudi Arabia</w:t>
      </w:r>
    </w:p>
    <w:p w14:paraId="180028A8" w14:textId="2744F457" w:rsidR="00662E37" w:rsidRPr="00662E37" w:rsidRDefault="00662E37" w:rsidP="00662E37">
      <w:pPr>
        <w:autoSpaceDE w:val="0"/>
        <w:autoSpaceDN w:val="0"/>
        <w:adjustRightInd w:val="0"/>
        <w:spacing w:after="0" w:line="480" w:lineRule="auto"/>
        <w:ind w:left="720" w:hanging="360"/>
        <w:jc w:val="center"/>
        <w:rPr>
          <w:rFonts w:asciiTheme="majorBidi" w:hAnsiTheme="majorBidi" w:cstheme="majorBidi"/>
          <w:sz w:val="28"/>
          <w:szCs w:val="28"/>
        </w:rPr>
      </w:pPr>
      <w:r w:rsidRPr="00662E37">
        <w:rPr>
          <w:rFonts w:asciiTheme="majorBidi" w:hAnsiTheme="majorBidi" w:cstheme="majorBidi"/>
          <w:sz w:val="28"/>
          <w:szCs w:val="28"/>
        </w:rPr>
        <w:t>Rawan Al Gharib</w:t>
      </w:r>
    </w:p>
    <w:p w14:paraId="60D938DD" w14:textId="1B5E83C7" w:rsidR="00662E37" w:rsidRPr="00662E37" w:rsidRDefault="00662E37" w:rsidP="00662E37">
      <w:pPr>
        <w:autoSpaceDE w:val="0"/>
        <w:autoSpaceDN w:val="0"/>
        <w:adjustRightInd w:val="0"/>
        <w:spacing w:after="0" w:line="480" w:lineRule="auto"/>
        <w:ind w:left="720" w:hanging="360"/>
        <w:jc w:val="center"/>
        <w:rPr>
          <w:rFonts w:asciiTheme="majorBidi" w:hAnsiTheme="majorBidi" w:cstheme="majorBidi"/>
          <w:sz w:val="28"/>
          <w:szCs w:val="28"/>
        </w:rPr>
      </w:pPr>
      <w:r w:rsidRPr="00662E37">
        <w:rPr>
          <w:rFonts w:asciiTheme="majorBidi" w:hAnsiTheme="majorBidi" w:cstheme="majorBidi"/>
          <w:sz w:val="28"/>
          <w:szCs w:val="28"/>
        </w:rPr>
        <w:t>Master of Arts in Applied Economics</w:t>
      </w:r>
    </w:p>
    <w:p w14:paraId="6CACEA86" w14:textId="79F0233C" w:rsidR="00DF1DAC" w:rsidRDefault="00662E37" w:rsidP="00662E37">
      <w:pPr>
        <w:autoSpaceDE w:val="0"/>
        <w:autoSpaceDN w:val="0"/>
        <w:adjustRightInd w:val="0"/>
        <w:spacing w:after="0" w:line="480" w:lineRule="auto"/>
        <w:ind w:left="720" w:hanging="360"/>
        <w:jc w:val="center"/>
        <w:rPr>
          <w:rFonts w:asciiTheme="majorBidi" w:hAnsiTheme="majorBidi" w:cstheme="majorBidi"/>
          <w:sz w:val="28"/>
          <w:szCs w:val="28"/>
        </w:rPr>
      </w:pPr>
      <w:r w:rsidRPr="00662E37">
        <w:rPr>
          <w:rFonts w:asciiTheme="majorBidi" w:hAnsiTheme="majorBidi" w:cstheme="majorBidi"/>
          <w:sz w:val="28"/>
          <w:szCs w:val="28"/>
        </w:rPr>
        <w:t>March</w:t>
      </w:r>
      <w:r w:rsidRPr="00662E37">
        <w:rPr>
          <w:rFonts w:asciiTheme="majorBidi" w:hAnsiTheme="majorBidi" w:cstheme="majorBidi"/>
          <w:sz w:val="28"/>
          <w:szCs w:val="28"/>
        </w:rPr>
        <w:t xml:space="preserve"> 2023</w:t>
      </w:r>
    </w:p>
    <w:p w14:paraId="5AE6E9BF" w14:textId="77777777" w:rsidR="00662E37" w:rsidRPr="00662E37" w:rsidRDefault="00662E37" w:rsidP="00662E37">
      <w:pPr>
        <w:autoSpaceDE w:val="0"/>
        <w:autoSpaceDN w:val="0"/>
        <w:adjustRightInd w:val="0"/>
        <w:spacing w:after="0" w:line="480" w:lineRule="auto"/>
        <w:ind w:left="720" w:hanging="360"/>
        <w:jc w:val="center"/>
        <w:rPr>
          <w:rFonts w:asciiTheme="majorBidi" w:hAnsiTheme="majorBidi" w:cstheme="majorBidi"/>
          <w:sz w:val="28"/>
          <w:szCs w:val="28"/>
        </w:rPr>
      </w:pPr>
    </w:p>
    <w:p w14:paraId="40AE0D84" w14:textId="77777777" w:rsidR="0003617A" w:rsidRPr="00DF1DAC" w:rsidRDefault="0003617A" w:rsidP="00FC0E62">
      <w:pPr>
        <w:spacing w:line="480" w:lineRule="auto"/>
        <w:jc w:val="both"/>
        <w:rPr>
          <w:rFonts w:asciiTheme="majorBidi" w:hAnsiTheme="majorBidi" w:cstheme="majorBidi"/>
          <w:b/>
          <w:bCs/>
          <w:sz w:val="32"/>
          <w:szCs w:val="32"/>
        </w:rPr>
      </w:pPr>
      <w:r w:rsidRPr="00DF1DAC">
        <w:rPr>
          <w:rFonts w:asciiTheme="majorBidi" w:hAnsiTheme="majorBidi" w:cstheme="majorBidi"/>
          <w:b/>
          <w:bCs/>
          <w:sz w:val="32"/>
          <w:szCs w:val="32"/>
        </w:rPr>
        <w:t>Abstract</w:t>
      </w:r>
    </w:p>
    <w:p w14:paraId="70495E16" w14:textId="77777777" w:rsidR="007F6D76" w:rsidRPr="00DF1DAC" w:rsidRDefault="00045989" w:rsidP="00FC0E62">
      <w:pPr>
        <w:autoSpaceDE w:val="0"/>
        <w:autoSpaceDN w:val="0"/>
        <w:adjustRightInd w:val="0"/>
        <w:spacing w:after="0" w:line="480" w:lineRule="auto"/>
        <w:jc w:val="both"/>
        <w:rPr>
          <w:rFonts w:asciiTheme="majorBidi" w:hAnsiTheme="majorBidi" w:cstheme="majorBidi"/>
          <w:sz w:val="24"/>
          <w:szCs w:val="24"/>
        </w:rPr>
      </w:pPr>
      <w:r w:rsidRPr="00DF1DAC">
        <w:rPr>
          <w:rFonts w:asciiTheme="majorBidi" w:hAnsiTheme="majorBidi" w:cstheme="majorBidi"/>
          <w:sz w:val="24"/>
          <w:szCs w:val="24"/>
        </w:rPr>
        <w:t xml:space="preserve">This paper </w:t>
      </w:r>
      <w:r w:rsidR="00EF6ED3" w:rsidRPr="00DF1DAC">
        <w:rPr>
          <w:rFonts w:asciiTheme="majorBidi" w:hAnsiTheme="majorBidi" w:cstheme="majorBidi"/>
          <w:sz w:val="24"/>
          <w:szCs w:val="24"/>
        </w:rPr>
        <w:t>aims to explore</w:t>
      </w:r>
      <w:r w:rsidRPr="00DF1DAC">
        <w:rPr>
          <w:rFonts w:asciiTheme="majorBidi" w:hAnsiTheme="majorBidi" w:cstheme="majorBidi"/>
          <w:sz w:val="24"/>
          <w:szCs w:val="24"/>
        </w:rPr>
        <w:t xml:space="preserve"> the impact of </w:t>
      </w:r>
      <w:r w:rsidR="00EF6ED3" w:rsidRPr="00DF1DAC">
        <w:rPr>
          <w:rFonts w:asciiTheme="majorBidi" w:hAnsiTheme="majorBidi" w:cstheme="majorBidi"/>
          <w:sz w:val="24"/>
          <w:szCs w:val="24"/>
        </w:rPr>
        <w:t>oil price shocks</w:t>
      </w:r>
      <w:r w:rsidRPr="00DF1DAC">
        <w:rPr>
          <w:rFonts w:asciiTheme="majorBidi" w:hAnsiTheme="majorBidi" w:cstheme="majorBidi"/>
          <w:sz w:val="24"/>
          <w:szCs w:val="24"/>
        </w:rPr>
        <w:t xml:space="preserve"> on </w:t>
      </w:r>
      <w:r w:rsidR="00EF6ED3" w:rsidRPr="00DF1DAC">
        <w:rPr>
          <w:rFonts w:asciiTheme="majorBidi" w:hAnsiTheme="majorBidi" w:cstheme="majorBidi"/>
          <w:sz w:val="24"/>
          <w:szCs w:val="24"/>
        </w:rPr>
        <w:t>gross domestic product</w:t>
      </w:r>
      <w:r w:rsidRPr="00DF1DAC">
        <w:rPr>
          <w:rFonts w:asciiTheme="majorBidi" w:hAnsiTheme="majorBidi" w:cstheme="majorBidi"/>
          <w:sz w:val="24"/>
          <w:szCs w:val="24"/>
        </w:rPr>
        <w:t xml:space="preserve"> </w:t>
      </w:r>
      <w:r w:rsidR="003F5EA3" w:rsidRPr="00DF1DAC">
        <w:rPr>
          <w:rFonts w:asciiTheme="majorBidi" w:hAnsiTheme="majorBidi" w:cstheme="majorBidi"/>
          <w:sz w:val="24"/>
          <w:szCs w:val="24"/>
        </w:rPr>
        <w:t xml:space="preserve">and inflation </w:t>
      </w:r>
      <w:r w:rsidRPr="00DF1DAC">
        <w:rPr>
          <w:rFonts w:asciiTheme="majorBidi" w:hAnsiTheme="majorBidi" w:cstheme="majorBidi"/>
          <w:sz w:val="24"/>
          <w:szCs w:val="24"/>
        </w:rPr>
        <w:t xml:space="preserve">in </w:t>
      </w:r>
      <w:r w:rsidR="00EF6ED3" w:rsidRPr="00DF1DAC">
        <w:rPr>
          <w:rFonts w:asciiTheme="majorBidi" w:hAnsiTheme="majorBidi" w:cstheme="majorBidi"/>
          <w:sz w:val="24"/>
          <w:szCs w:val="24"/>
        </w:rPr>
        <w:t>Saudi Arabia using quarterly</w:t>
      </w:r>
      <w:r w:rsidRPr="00DF1DAC">
        <w:rPr>
          <w:rFonts w:asciiTheme="majorBidi" w:hAnsiTheme="majorBidi" w:cstheme="majorBidi"/>
          <w:sz w:val="24"/>
          <w:szCs w:val="24"/>
        </w:rPr>
        <w:t xml:space="preserve"> data spanning the period from 200</w:t>
      </w:r>
      <w:r w:rsidR="00EF6ED3" w:rsidRPr="00DF1DAC">
        <w:rPr>
          <w:rFonts w:asciiTheme="majorBidi" w:hAnsiTheme="majorBidi" w:cstheme="majorBidi"/>
          <w:sz w:val="24"/>
          <w:szCs w:val="24"/>
        </w:rPr>
        <w:t>5Q1</w:t>
      </w:r>
      <w:r w:rsidRPr="00DF1DAC">
        <w:rPr>
          <w:rFonts w:asciiTheme="majorBidi" w:hAnsiTheme="majorBidi" w:cstheme="majorBidi"/>
          <w:sz w:val="24"/>
          <w:szCs w:val="24"/>
        </w:rPr>
        <w:t xml:space="preserve"> till 20</w:t>
      </w:r>
      <w:r w:rsidR="00EF6ED3" w:rsidRPr="00DF1DAC">
        <w:rPr>
          <w:rFonts w:asciiTheme="majorBidi" w:hAnsiTheme="majorBidi" w:cstheme="majorBidi"/>
          <w:sz w:val="24"/>
          <w:szCs w:val="24"/>
        </w:rPr>
        <w:t xml:space="preserve">22Q3. </w:t>
      </w:r>
      <w:r w:rsidRPr="00DF1DAC">
        <w:rPr>
          <w:rFonts w:asciiTheme="majorBidi" w:hAnsiTheme="majorBidi" w:cstheme="majorBidi"/>
          <w:sz w:val="24"/>
          <w:szCs w:val="24"/>
        </w:rPr>
        <w:t xml:space="preserve"> </w:t>
      </w:r>
      <w:r w:rsidR="004A39AF" w:rsidRPr="00DF1DAC">
        <w:rPr>
          <w:rFonts w:asciiTheme="majorBidi" w:hAnsiTheme="majorBidi" w:cstheme="majorBidi"/>
          <w:sz w:val="24"/>
          <w:szCs w:val="24"/>
        </w:rPr>
        <w:t>A unit root test was conducted, in which the data were shown to be non-stationary in the level, and they became stationary in the log difference. A structural VAR model is employed along with 15 lags. One</w:t>
      </w:r>
      <w:r w:rsidR="00AF7EAB">
        <w:rPr>
          <w:rFonts w:asciiTheme="majorBidi" w:hAnsiTheme="majorBidi" w:cstheme="majorBidi"/>
          <w:sz w:val="24"/>
          <w:szCs w:val="24"/>
        </w:rPr>
        <w:t xml:space="preserve"> main</w:t>
      </w:r>
      <w:r w:rsidR="004A39AF" w:rsidRPr="00DF1DAC">
        <w:rPr>
          <w:rFonts w:asciiTheme="majorBidi" w:hAnsiTheme="majorBidi" w:cstheme="majorBidi"/>
          <w:sz w:val="24"/>
          <w:szCs w:val="24"/>
        </w:rPr>
        <w:t xml:space="preserve"> finding is that an increase in oil prices has a direct </w:t>
      </w:r>
      <w:r w:rsidR="003F5EA3" w:rsidRPr="00DF1DAC">
        <w:rPr>
          <w:rFonts w:asciiTheme="majorBidi" w:hAnsiTheme="majorBidi" w:cstheme="majorBidi"/>
          <w:sz w:val="24"/>
          <w:szCs w:val="24"/>
        </w:rPr>
        <w:t xml:space="preserve">positive </w:t>
      </w:r>
      <w:r w:rsidR="004A39AF" w:rsidRPr="00DF1DAC">
        <w:rPr>
          <w:rFonts w:asciiTheme="majorBidi" w:hAnsiTheme="majorBidi" w:cstheme="majorBidi"/>
          <w:sz w:val="24"/>
          <w:szCs w:val="24"/>
        </w:rPr>
        <w:t xml:space="preserve">impact on the country's national income </w:t>
      </w:r>
      <w:r w:rsidR="00075665" w:rsidRPr="00DF1DAC">
        <w:rPr>
          <w:rFonts w:asciiTheme="majorBidi" w:hAnsiTheme="majorBidi" w:cstheme="majorBidi"/>
          <w:sz w:val="24"/>
          <w:szCs w:val="24"/>
        </w:rPr>
        <w:t>and</w:t>
      </w:r>
      <w:r w:rsidR="0085601E" w:rsidRPr="00DF1DAC">
        <w:rPr>
          <w:rFonts w:asciiTheme="majorBidi" w:hAnsiTheme="majorBidi" w:cstheme="majorBidi"/>
          <w:sz w:val="24"/>
          <w:szCs w:val="24"/>
        </w:rPr>
        <w:t xml:space="preserve"> inflation in the short run according to the impulse function. </w:t>
      </w:r>
      <w:r w:rsidR="00AF7EAB">
        <w:rPr>
          <w:rFonts w:asciiTheme="majorBidi" w:hAnsiTheme="majorBidi" w:cstheme="majorBidi"/>
          <w:sz w:val="24"/>
          <w:szCs w:val="24"/>
        </w:rPr>
        <w:t>I</w:t>
      </w:r>
      <w:r w:rsidR="003F5EA3" w:rsidRPr="00DF1DAC">
        <w:rPr>
          <w:rFonts w:asciiTheme="majorBidi" w:hAnsiTheme="majorBidi" w:cstheme="majorBidi"/>
          <w:sz w:val="24"/>
          <w:szCs w:val="24"/>
        </w:rPr>
        <w:t xml:space="preserve">t can be said that a one-time oil price shock boosts aggregate demand in Saudi Arabia. </w:t>
      </w:r>
      <w:r w:rsidR="0085601E" w:rsidRPr="00DF1DAC">
        <w:rPr>
          <w:rFonts w:asciiTheme="majorBidi" w:hAnsiTheme="majorBidi" w:cstheme="majorBidi"/>
          <w:sz w:val="24"/>
          <w:szCs w:val="24"/>
        </w:rPr>
        <w:t xml:space="preserve">Furthermore, </w:t>
      </w:r>
      <w:r w:rsidR="003F5EA3" w:rsidRPr="00DF1DAC">
        <w:rPr>
          <w:rFonts w:asciiTheme="majorBidi" w:hAnsiTheme="majorBidi" w:cstheme="majorBidi"/>
          <w:sz w:val="24"/>
          <w:szCs w:val="24"/>
        </w:rPr>
        <w:t xml:space="preserve">the results reveal that an oil price shock contributes substantially to the forecast error variance for the real economic growth </w:t>
      </w:r>
      <w:r w:rsidR="00AF7EAB">
        <w:rPr>
          <w:rFonts w:asciiTheme="majorBidi" w:hAnsiTheme="majorBidi" w:cstheme="majorBidi"/>
          <w:sz w:val="24"/>
          <w:szCs w:val="24"/>
        </w:rPr>
        <w:t xml:space="preserve">rate </w:t>
      </w:r>
      <w:r w:rsidR="003F5EA3" w:rsidRPr="00DF1DAC">
        <w:rPr>
          <w:rFonts w:asciiTheme="majorBidi" w:hAnsiTheme="majorBidi" w:cstheme="majorBidi"/>
          <w:sz w:val="24"/>
          <w:szCs w:val="24"/>
        </w:rPr>
        <w:t>and inflation</w:t>
      </w:r>
      <w:r w:rsidR="00AF7EAB">
        <w:rPr>
          <w:rFonts w:asciiTheme="majorBidi" w:hAnsiTheme="majorBidi" w:cstheme="majorBidi"/>
          <w:sz w:val="24"/>
          <w:szCs w:val="24"/>
        </w:rPr>
        <w:t xml:space="preserve"> rate</w:t>
      </w:r>
      <w:r w:rsidR="003F5EA3" w:rsidRPr="00DF1DAC">
        <w:rPr>
          <w:rFonts w:asciiTheme="majorBidi" w:hAnsiTheme="majorBidi" w:cstheme="majorBidi"/>
          <w:sz w:val="24"/>
          <w:szCs w:val="24"/>
        </w:rPr>
        <w:t>.</w:t>
      </w:r>
    </w:p>
    <w:p w14:paraId="49AB69BA" w14:textId="77777777" w:rsidR="007F6D76" w:rsidRDefault="007F6D76" w:rsidP="00FC0E62">
      <w:pPr>
        <w:autoSpaceDE w:val="0"/>
        <w:autoSpaceDN w:val="0"/>
        <w:adjustRightInd w:val="0"/>
        <w:spacing w:after="0" w:line="480" w:lineRule="auto"/>
        <w:jc w:val="both"/>
        <w:rPr>
          <w:rFonts w:asciiTheme="majorBidi" w:hAnsiTheme="majorBidi" w:cstheme="majorBidi"/>
          <w:b/>
          <w:bCs/>
          <w:sz w:val="24"/>
          <w:szCs w:val="24"/>
          <w:highlight w:val="yellow"/>
        </w:rPr>
      </w:pPr>
    </w:p>
    <w:p w14:paraId="5003E899" w14:textId="77777777" w:rsidR="00AF7EAB" w:rsidRPr="00DF1DAC" w:rsidRDefault="00AF7EAB" w:rsidP="00FC0E62">
      <w:pPr>
        <w:autoSpaceDE w:val="0"/>
        <w:autoSpaceDN w:val="0"/>
        <w:adjustRightInd w:val="0"/>
        <w:spacing w:after="0" w:line="480" w:lineRule="auto"/>
        <w:jc w:val="both"/>
        <w:rPr>
          <w:rFonts w:asciiTheme="majorBidi" w:hAnsiTheme="majorBidi" w:cstheme="majorBidi"/>
          <w:b/>
          <w:bCs/>
          <w:sz w:val="24"/>
          <w:szCs w:val="24"/>
          <w:highlight w:val="yellow"/>
        </w:rPr>
      </w:pPr>
    </w:p>
    <w:p w14:paraId="40FF223A" w14:textId="77777777" w:rsidR="00045989" w:rsidRPr="00DF1DAC" w:rsidRDefault="00045989" w:rsidP="00FC0E62">
      <w:pPr>
        <w:autoSpaceDE w:val="0"/>
        <w:autoSpaceDN w:val="0"/>
        <w:adjustRightInd w:val="0"/>
        <w:spacing w:after="0" w:line="480" w:lineRule="auto"/>
        <w:jc w:val="both"/>
        <w:rPr>
          <w:rFonts w:asciiTheme="majorBidi" w:hAnsiTheme="majorBidi" w:cstheme="majorBidi"/>
          <w:sz w:val="24"/>
          <w:szCs w:val="24"/>
        </w:rPr>
      </w:pPr>
      <w:r w:rsidRPr="00DF1DAC">
        <w:rPr>
          <w:rFonts w:asciiTheme="majorBidi" w:hAnsiTheme="majorBidi" w:cstheme="majorBidi"/>
          <w:b/>
          <w:bCs/>
          <w:sz w:val="24"/>
          <w:szCs w:val="24"/>
        </w:rPr>
        <w:t xml:space="preserve">Keywords: </w:t>
      </w:r>
      <w:r w:rsidR="000D1895" w:rsidRPr="00DF1DAC">
        <w:rPr>
          <w:rFonts w:asciiTheme="majorBidi" w:hAnsiTheme="majorBidi" w:cstheme="majorBidi"/>
          <w:sz w:val="24"/>
          <w:szCs w:val="24"/>
        </w:rPr>
        <w:t>oil shock</w:t>
      </w:r>
      <w:r w:rsidRPr="00DF1DAC">
        <w:rPr>
          <w:rFonts w:asciiTheme="majorBidi" w:hAnsiTheme="majorBidi" w:cstheme="majorBidi"/>
          <w:sz w:val="24"/>
          <w:szCs w:val="24"/>
        </w:rPr>
        <w:t xml:space="preserve">, </w:t>
      </w:r>
      <w:r w:rsidR="000D1895" w:rsidRPr="00DF1DAC">
        <w:rPr>
          <w:rFonts w:asciiTheme="majorBidi" w:hAnsiTheme="majorBidi" w:cstheme="majorBidi"/>
          <w:sz w:val="24"/>
          <w:szCs w:val="24"/>
        </w:rPr>
        <w:t>GDP</w:t>
      </w:r>
      <w:r w:rsidRPr="00DF1DAC">
        <w:rPr>
          <w:rFonts w:asciiTheme="majorBidi" w:hAnsiTheme="majorBidi" w:cstheme="majorBidi"/>
          <w:sz w:val="24"/>
          <w:szCs w:val="24"/>
        </w:rPr>
        <w:t xml:space="preserve">, </w:t>
      </w:r>
      <w:r w:rsidR="000D1895" w:rsidRPr="00DF1DAC">
        <w:rPr>
          <w:rFonts w:asciiTheme="majorBidi" w:hAnsiTheme="majorBidi" w:cstheme="majorBidi"/>
          <w:sz w:val="24"/>
          <w:szCs w:val="24"/>
        </w:rPr>
        <w:t xml:space="preserve">inflation, </w:t>
      </w:r>
      <w:r w:rsidR="00DF1DAC">
        <w:rPr>
          <w:rFonts w:asciiTheme="majorBidi" w:hAnsiTheme="majorBidi" w:cstheme="majorBidi"/>
          <w:sz w:val="24"/>
          <w:szCs w:val="24"/>
        </w:rPr>
        <w:t xml:space="preserve">aggregate demand shock, </w:t>
      </w:r>
      <w:r w:rsidR="000D1895" w:rsidRPr="00DF1DAC">
        <w:rPr>
          <w:rFonts w:asciiTheme="majorBidi" w:hAnsiTheme="majorBidi" w:cstheme="majorBidi"/>
          <w:sz w:val="24"/>
          <w:szCs w:val="24"/>
        </w:rPr>
        <w:t>Saudi Arabia</w:t>
      </w:r>
      <w:r w:rsidRPr="00DF1DAC">
        <w:rPr>
          <w:rFonts w:asciiTheme="majorBidi" w:hAnsiTheme="majorBidi" w:cstheme="majorBidi"/>
          <w:sz w:val="24"/>
          <w:szCs w:val="24"/>
        </w:rPr>
        <w:t>, SVAR model</w:t>
      </w:r>
    </w:p>
    <w:p w14:paraId="16D0F373" w14:textId="77777777" w:rsidR="00045989" w:rsidRPr="00DF1DAC" w:rsidRDefault="00AE7413" w:rsidP="00FC0E62">
      <w:pPr>
        <w:autoSpaceDE w:val="0"/>
        <w:autoSpaceDN w:val="0"/>
        <w:adjustRightInd w:val="0"/>
        <w:spacing w:after="0" w:line="480" w:lineRule="auto"/>
        <w:jc w:val="both"/>
        <w:rPr>
          <w:rFonts w:asciiTheme="majorBidi" w:eastAsiaTheme="minorEastAsia" w:hAnsiTheme="majorBidi" w:cstheme="majorBidi"/>
          <w:sz w:val="24"/>
          <w:szCs w:val="24"/>
        </w:rPr>
      </w:pPr>
      <w:r w:rsidRPr="00DF1DAC">
        <w:rPr>
          <w:rFonts w:asciiTheme="majorBidi" w:eastAsiaTheme="minorEastAsia" w:hAnsiTheme="majorBidi" w:cstheme="majorBidi"/>
          <w:b/>
          <w:bCs/>
          <w:sz w:val="24"/>
          <w:szCs w:val="24"/>
        </w:rPr>
        <w:t>JEL Classification</w:t>
      </w:r>
      <w:r w:rsidRPr="00DF1DAC">
        <w:rPr>
          <w:rFonts w:asciiTheme="majorBidi" w:eastAsiaTheme="minorEastAsia" w:hAnsiTheme="majorBidi" w:cstheme="majorBidi"/>
          <w:sz w:val="24"/>
          <w:szCs w:val="24"/>
        </w:rPr>
        <w:t>: C32; E30; F41</w:t>
      </w:r>
    </w:p>
    <w:p w14:paraId="6918373A" w14:textId="77777777" w:rsidR="00045989" w:rsidRPr="00DF1DAC" w:rsidRDefault="00045989" w:rsidP="00FC0E62">
      <w:pPr>
        <w:spacing w:line="480" w:lineRule="auto"/>
        <w:jc w:val="both"/>
        <w:rPr>
          <w:rFonts w:asciiTheme="majorBidi" w:hAnsiTheme="majorBidi" w:cstheme="majorBidi"/>
          <w:sz w:val="24"/>
          <w:szCs w:val="24"/>
        </w:rPr>
      </w:pPr>
    </w:p>
    <w:p w14:paraId="5717E69A" w14:textId="77777777" w:rsidR="00F75DF1" w:rsidRPr="00DF1DAC" w:rsidRDefault="00F75DF1" w:rsidP="00FC0E62">
      <w:pPr>
        <w:spacing w:line="480" w:lineRule="auto"/>
        <w:jc w:val="both"/>
        <w:rPr>
          <w:rFonts w:asciiTheme="majorBidi" w:hAnsiTheme="majorBidi" w:cstheme="majorBidi"/>
          <w:b/>
          <w:bCs/>
          <w:sz w:val="24"/>
          <w:szCs w:val="24"/>
        </w:rPr>
      </w:pPr>
    </w:p>
    <w:p w14:paraId="4AF68ED1" w14:textId="77777777" w:rsidR="00045989" w:rsidRPr="00F72676" w:rsidRDefault="00045989" w:rsidP="00F72676">
      <w:pPr>
        <w:pStyle w:val="ListParagraph"/>
        <w:numPr>
          <w:ilvl w:val="0"/>
          <w:numId w:val="11"/>
        </w:numPr>
        <w:spacing w:line="480" w:lineRule="auto"/>
        <w:jc w:val="both"/>
        <w:rPr>
          <w:rFonts w:asciiTheme="majorBidi" w:hAnsiTheme="majorBidi" w:cstheme="majorBidi"/>
          <w:b/>
          <w:bCs/>
          <w:sz w:val="32"/>
          <w:szCs w:val="32"/>
        </w:rPr>
      </w:pPr>
      <w:r w:rsidRPr="00F72676">
        <w:rPr>
          <w:rFonts w:asciiTheme="majorBidi" w:hAnsiTheme="majorBidi" w:cstheme="majorBidi"/>
          <w:b/>
          <w:bCs/>
          <w:sz w:val="32"/>
          <w:szCs w:val="32"/>
        </w:rPr>
        <w:lastRenderedPageBreak/>
        <w:t xml:space="preserve">Introduction </w:t>
      </w:r>
      <w:r w:rsidR="00B46C5F" w:rsidRPr="00F72676">
        <w:rPr>
          <w:rFonts w:asciiTheme="majorBidi" w:hAnsiTheme="majorBidi" w:cstheme="majorBidi"/>
          <w:b/>
          <w:bCs/>
          <w:sz w:val="32"/>
          <w:szCs w:val="32"/>
        </w:rPr>
        <w:t>and Literature Review:</w:t>
      </w:r>
    </w:p>
    <w:p w14:paraId="6FD1BED7" w14:textId="77777777" w:rsidR="00B80462" w:rsidRPr="00DF1DAC" w:rsidRDefault="00FD6858" w:rsidP="00FC0E62">
      <w:pPr>
        <w:spacing w:line="480" w:lineRule="auto"/>
        <w:jc w:val="both"/>
        <w:rPr>
          <w:rFonts w:asciiTheme="majorBidi" w:hAnsiTheme="majorBidi" w:cstheme="majorBidi"/>
          <w:sz w:val="24"/>
          <w:szCs w:val="24"/>
        </w:rPr>
      </w:pPr>
      <w:bookmarkStart w:id="0" w:name="_Hlk133474214"/>
      <w:r w:rsidRPr="00DF1DAC">
        <w:rPr>
          <w:rFonts w:asciiTheme="majorBidi" w:hAnsiTheme="majorBidi" w:cstheme="majorBidi"/>
          <w:sz w:val="24"/>
          <w:szCs w:val="24"/>
        </w:rPr>
        <w:t>Economists have analyzed how oil price shocks can greatly impact macroeconomic factors</w:t>
      </w:r>
      <w:bookmarkEnd w:id="0"/>
      <w:r w:rsidRPr="00DF1DAC">
        <w:rPr>
          <w:rFonts w:asciiTheme="majorBidi" w:hAnsiTheme="majorBidi" w:cstheme="majorBidi"/>
          <w:sz w:val="24"/>
          <w:szCs w:val="24"/>
        </w:rPr>
        <w:t xml:space="preserve">. The global economy has witnessed both positive and negative fluctuations in oil prices. These price fluctuations have been a primary source of disruption for oil-exporting economies, </w:t>
      </w:r>
      <w:r w:rsidR="003F5EA3" w:rsidRPr="00DF1DAC">
        <w:rPr>
          <w:rFonts w:asciiTheme="majorBidi" w:hAnsiTheme="majorBidi" w:cstheme="majorBidi"/>
          <w:sz w:val="24"/>
          <w:szCs w:val="24"/>
        </w:rPr>
        <w:t>for</w:t>
      </w:r>
      <w:r w:rsidRPr="00DF1DAC">
        <w:rPr>
          <w:rFonts w:asciiTheme="majorBidi" w:hAnsiTheme="majorBidi" w:cstheme="majorBidi"/>
          <w:sz w:val="24"/>
          <w:szCs w:val="24"/>
        </w:rPr>
        <w:t xml:space="preserve"> the oil sector </w:t>
      </w:r>
      <w:r w:rsidR="003F5EA3" w:rsidRPr="00DF1DAC">
        <w:rPr>
          <w:rFonts w:asciiTheme="majorBidi" w:hAnsiTheme="majorBidi" w:cstheme="majorBidi"/>
          <w:sz w:val="24"/>
          <w:szCs w:val="24"/>
        </w:rPr>
        <w:t xml:space="preserve">being </w:t>
      </w:r>
      <w:r w:rsidRPr="00DF1DAC">
        <w:rPr>
          <w:rFonts w:asciiTheme="majorBidi" w:hAnsiTheme="majorBidi" w:cstheme="majorBidi"/>
          <w:sz w:val="24"/>
          <w:szCs w:val="24"/>
        </w:rPr>
        <w:t xml:space="preserve">the </w:t>
      </w:r>
      <w:r w:rsidR="003F5EA3" w:rsidRPr="00DF1DAC">
        <w:rPr>
          <w:rFonts w:asciiTheme="majorBidi" w:hAnsiTheme="majorBidi" w:cstheme="majorBidi"/>
          <w:sz w:val="24"/>
          <w:szCs w:val="24"/>
        </w:rPr>
        <w:t>keystone</w:t>
      </w:r>
      <w:r w:rsidRPr="00DF1DAC">
        <w:rPr>
          <w:rFonts w:asciiTheme="majorBidi" w:hAnsiTheme="majorBidi" w:cstheme="majorBidi"/>
          <w:sz w:val="24"/>
          <w:szCs w:val="24"/>
        </w:rPr>
        <w:t xml:space="preserve"> for output and exports. Due to the uncertainty in the world's oil markets, the oil sector of oil-exporting countries is vulnerable to volatility, which </w:t>
      </w:r>
      <w:r w:rsidR="003F5EA3" w:rsidRPr="00DF1DAC">
        <w:rPr>
          <w:rFonts w:asciiTheme="majorBidi" w:hAnsiTheme="majorBidi" w:cstheme="majorBidi"/>
          <w:sz w:val="24"/>
          <w:szCs w:val="24"/>
        </w:rPr>
        <w:t xml:space="preserve">can </w:t>
      </w:r>
      <w:r w:rsidRPr="00DF1DAC">
        <w:rPr>
          <w:rFonts w:asciiTheme="majorBidi" w:hAnsiTheme="majorBidi" w:cstheme="majorBidi"/>
          <w:sz w:val="24"/>
          <w:szCs w:val="24"/>
        </w:rPr>
        <w:t>ha</w:t>
      </w:r>
      <w:r w:rsidR="003F5EA3" w:rsidRPr="00DF1DAC">
        <w:rPr>
          <w:rFonts w:asciiTheme="majorBidi" w:hAnsiTheme="majorBidi" w:cstheme="majorBidi"/>
          <w:sz w:val="24"/>
          <w:szCs w:val="24"/>
        </w:rPr>
        <w:t>ve</w:t>
      </w:r>
      <w:r w:rsidRPr="00DF1DAC">
        <w:rPr>
          <w:rFonts w:asciiTheme="majorBidi" w:hAnsiTheme="majorBidi" w:cstheme="majorBidi"/>
          <w:sz w:val="24"/>
          <w:szCs w:val="24"/>
        </w:rPr>
        <w:t xml:space="preserve"> a notable impact on </w:t>
      </w:r>
      <w:r w:rsidR="003F5EA3" w:rsidRPr="00DF1DAC">
        <w:rPr>
          <w:rFonts w:asciiTheme="majorBidi" w:hAnsiTheme="majorBidi" w:cstheme="majorBidi"/>
          <w:sz w:val="24"/>
          <w:szCs w:val="24"/>
        </w:rPr>
        <w:t>the macroeconomy.</w:t>
      </w:r>
    </w:p>
    <w:p w14:paraId="5C9332EB" w14:textId="77777777" w:rsidR="00FD6858" w:rsidRPr="00DF1DAC" w:rsidRDefault="00DE19EB" w:rsidP="00FC0E62">
      <w:pPr>
        <w:spacing w:line="480" w:lineRule="auto"/>
        <w:jc w:val="both"/>
        <w:rPr>
          <w:rFonts w:asciiTheme="majorBidi" w:hAnsiTheme="majorBidi" w:cstheme="majorBidi"/>
          <w:sz w:val="24"/>
          <w:szCs w:val="24"/>
        </w:rPr>
      </w:pPr>
      <w:r w:rsidRPr="00DF1DAC">
        <w:rPr>
          <w:rFonts w:asciiTheme="majorBidi" w:hAnsiTheme="majorBidi" w:cstheme="majorBidi"/>
          <w:sz w:val="24"/>
          <w:szCs w:val="24"/>
        </w:rPr>
        <w:t xml:space="preserve">Oil is the </w:t>
      </w:r>
      <w:r w:rsidR="00622009" w:rsidRPr="00DF1DAC">
        <w:rPr>
          <w:rFonts w:asciiTheme="majorBidi" w:hAnsiTheme="majorBidi" w:cstheme="majorBidi"/>
          <w:sz w:val="24"/>
          <w:szCs w:val="24"/>
        </w:rPr>
        <w:t xml:space="preserve">cornerstone of Saudi Arabia’s economy, representing </w:t>
      </w:r>
      <w:bookmarkStart w:id="1" w:name="_Hlk133256158"/>
      <w:r w:rsidR="00622009" w:rsidRPr="00DF1DAC">
        <w:rPr>
          <w:rFonts w:asciiTheme="majorBidi" w:hAnsiTheme="majorBidi" w:cstheme="majorBidi"/>
          <w:sz w:val="24"/>
          <w:szCs w:val="24"/>
        </w:rPr>
        <w:t>approximately 17% of the world’s discovered petroleum reserves</w:t>
      </w:r>
      <w:bookmarkEnd w:id="1"/>
      <w:r w:rsidR="00622009" w:rsidRPr="00DF1DAC">
        <w:rPr>
          <w:rStyle w:val="FootnoteReference"/>
          <w:rFonts w:asciiTheme="majorBidi" w:hAnsiTheme="majorBidi" w:cstheme="majorBidi"/>
          <w:sz w:val="24"/>
          <w:szCs w:val="24"/>
        </w:rPr>
        <w:footnoteReference w:id="1"/>
      </w:r>
      <w:r w:rsidR="00622009" w:rsidRPr="00DF1DAC">
        <w:rPr>
          <w:rFonts w:asciiTheme="majorBidi" w:hAnsiTheme="majorBidi" w:cstheme="majorBidi"/>
          <w:sz w:val="24"/>
          <w:szCs w:val="24"/>
        </w:rPr>
        <w:t>. Saudi Arabia's petroleum sector makes up 45% of the country’s total GDP and its share of oil exports in total exports</w:t>
      </w:r>
      <w:r w:rsidR="002E44EF" w:rsidRPr="00DF1DAC">
        <w:rPr>
          <w:rFonts w:asciiTheme="majorBidi" w:hAnsiTheme="majorBidi" w:cstheme="majorBidi"/>
          <w:sz w:val="24"/>
          <w:szCs w:val="24"/>
        </w:rPr>
        <w:t xml:space="preserve"> is around 80%</w:t>
      </w:r>
      <w:r w:rsidR="002E44EF" w:rsidRPr="00DF1DAC">
        <w:rPr>
          <w:rStyle w:val="FootnoteReference"/>
          <w:rFonts w:asciiTheme="majorBidi" w:hAnsiTheme="majorBidi" w:cstheme="majorBidi"/>
          <w:sz w:val="24"/>
          <w:szCs w:val="24"/>
        </w:rPr>
        <w:footnoteReference w:id="2"/>
      </w:r>
      <w:r w:rsidR="002E44EF" w:rsidRPr="00DF1DAC">
        <w:rPr>
          <w:rFonts w:asciiTheme="majorBidi" w:hAnsiTheme="majorBidi" w:cstheme="majorBidi"/>
          <w:sz w:val="24"/>
          <w:szCs w:val="24"/>
        </w:rPr>
        <w:t>. Th</w:t>
      </w:r>
      <w:r w:rsidR="004D0F17" w:rsidRPr="00DF1DAC">
        <w:rPr>
          <w:rFonts w:asciiTheme="majorBidi" w:hAnsiTheme="majorBidi" w:cstheme="majorBidi"/>
          <w:sz w:val="24"/>
          <w:szCs w:val="24"/>
        </w:rPr>
        <w:t>ese critical statistic</w:t>
      </w:r>
      <w:r w:rsidR="0070302B" w:rsidRPr="00DF1DAC">
        <w:rPr>
          <w:rFonts w:asciiTheme="majorBidi" w:hAnsiTheme="majorBidi" w:cstheme="majorBidi"/>
          <w:sz w:val="24"/>
          <w:szCs w:val="24"/>
        </w:rPr>
        <w:t>s</w:t>
      </w:r>
      <w:r w:rsidR="002E44EF" w:rsidRPr="00DF1DAC">
        <w:rPr>
          <w:rFonts w:asciiTheme="majorBidi" w:hAnsiTheme="majorBidi" w:cstheme="majorBidi"/>
          <w:sz w:val="24"/>
          <w:szCs w:val="24"/>
        </w:rPr>
        <w:t xml:space="preserve"> make Saudi Arabia very vulnerable to oil price shocks.</w:t>
      </w:r>
      <w:r w:rsidR="0070302B" w:rsidRPr="00DF1DAC">
        <w:rPr>
          <w:rFonts w:asciiTheme="majorBidi" w:hAnsiTheme="majorBidi" w:cstheme="majorBidi"/>
          <w:sz w:val="24"/>
          <w:szCs w:val="24"/>
        </w:rPr>
        <w:t xml:space="preserve"> In fact, the authorities have initiated extensive economic reforms aimed at reducing the Kingdom’s reliance on oil. </w:t>
      </w:r>
      <w:r w:rsidR="00666782" w:rsidRPr="00DF1DAC">
        <w:rPr>
          <w:rFonts w:asciiTheme="majorBidi" w:hAnsiTheme="majorBidi" w:cstheme="majorBidi"/>
          <w:sz w:val="24"/>
          <w:szCs w:val="24"/>
        </w:rPr>
        <w:t>Following the 2014 oil price crash and excessive government spending have significantly impacted Saudi Arabia's budget. With oil accounting for over 80% of government revenues and low oil prices persisting, fiscal deficits were projected to reach $118 billion in 2016 and $97 billion in 2017, equivalent to 16% of GDP</w:t>
      </w:r>
      <w:r w:rsidR="00666782" w:rsidRPr="00DF1DAC">
        <w:rPr>
          <w:rStyle w:val="FootnoteReference"/>
          <w:rFonts w:asciiTheme="majorBidi" w:hAnsiTheme="majorBidi" w:cstheme="majorBidi"/>
          <w:sz w:val="24"/>
          <w:szCs w:val="24"/>
        </w:rPr>
        <w:footnoteReference w:id="3"/>
      </w:r>
      <w:r w:rsidR="00666782" w:rsidRPr="00DF1DAC">
        <w:rPr>
          <w:rFonts w:asciiTheme="majorBidi" w:hAnsiTheme="majorBidi" w:cstheme="majorBidi"/>
          <w:sz w:val="24"/>
          <w:szCs w:val="24"/>
        </w:rPr>
        <w:t>. To address these challenges, Saudi Arabia has borrowed extensively, with plans to raise an additional $15 billion through bond issuance, resulting in a debt-to-GDP ratio of 26% in 2017.</w:t>
      </w:r>
      <w:r w:rsidR="000E75D9" w:rsidRPr="00DF1DAC">
        <w:rPr>
          <w:rFonts w:asciiTheme="majorBidi" w:hAnsiTheme="majorBidi" w:cstheme="majorBidi"/>
          <w:sz w:val="24"/>
          <w:szCs w:val="24"/>
        </w:rPr>
        <w:t xml:space="preserve"> To address these challenges, the government implemented austerity measures, including spending cuts and subsidy reductions. In the long run, </w:t>
      </w:r>
      <w:r w:rsidR="0070302B" w:rsidRPr="00DF1DAC">
        <w:rPr>
          <w:rFonts w:asciiTheme="majorBidi" w:hAnsiTheme="majorBidi" w:cstheme="majorBidi"/>
          <w:sz w:val="24"/>
          <w:szCs w:val="24"/>
        </w:rPr>
        <w:t>Saudi Arabia has implemented a major economic reform program, Saudi Vision 2030</w:t>
      </w:r>
      <w:r w:rsidR="00DF1DAC">
        <w:rPr>
          <w:rStyle w:val="FootnoteReference"/>
          <w:rFonts w:asciiTheme="majorBidi" w:hAnsiTheme="majorBidi" w:cstheme="majorBidi"/>
          <w:sz w:val="24"/>
          <w:szCs w:val="24"/>
        </w:rPr>
        <w:footnoteReference w:id="4"/>
      </w:r>
      <w:r w:rsidR="0070302B" w:rsidRPr="00DF1DAC">
        <w:rPr>
          <w:rFonts w:asciiTheme="majorBidi" w:hAnsiTheme="majorBidi" w:cstheme="majorBidi"/>
          <w:sz w:val="24"/>
          <w:szCs w:val="24"/>
        </w:rPr>
        <w:t xml:space="preserve">, aimed at lifting the country out of its </w:t>
      </w:r>
      <w:r w:rsidR="003F5EA3" w:rsidRPr="00DF1DAC">
        <w:rPr>
          <w:rFonts w:asciiTheme="majorBidi" w:hAnsiTheme="majorBidi" w:cstheme="majorBidi"/>
          <w:sz w:val="24"/>
          <w:szCs w:val="24"/>
        </w:rPr>
        <w:t>oil-</w:t>
      </w:r>
      <w:r w:rsidR="0070302B" w:rsidRPr="00DF1DAC">
        <w:rPr>
          <w:rFonts w:asciiTheme="majorBidi" w:hAnsiTheme="majorBidi" w:cstheme="majorBidi"/>
          <w:sz w:val="24"/>
          <w:szCs w:val="24"/>
        </w:rPr>
        <w:t>dependency</w:t>
      </w:r>
      <w:r w:rsidR="003F5EA3" w:rsidRPr="00DF1DAC">
        <w:rPr>
          <w:rFonts w:asciiTheme="majorBidi" w:hAnsiTheme="majorBidi" w:cstheme="majorBidi"/>
          <w:sz w:val="24"/>
          <w:szCs w:val="24"/>
        </w:rPr>
        <w:t xml:space="preserve">, in </w:t>
      </w:r>
      <w:r w:rsidR="003F5EA3" w:rsidRPr="00DF1DAC">
        <w:rPr>
          <w:rFonts w:asciiTheme="majorBidi" w:hAnsiTheme="majorBidi" w:cstheme="majorBidi"/>
          <w:sz w:val="24"/>
          <w:szCs w:val="24"/>
        </w:rPr>
        <w:lastRenderedPageBreak/>
        <w:t>addition to,</w:t>
      </w:r>
      <w:r w:rsidR="0070302B" w:rsidRPr="00DF1DAC">
        <w:rPr>
          <w:rFonts w:asciiTheme="majorBidi" w:hAnsiTheme="majorBidi" w:cstheme="majorBidi"/>
          <w:sz w:val="24"/>
          <w:szCs w:val="24"/>
        </w:rPr>
        <w:t xml:space="preserve"> diversifying its economy.</w:t>
      </w:r>
      <w:r w:rsidR="002E44EF" w:rsidRPr="00DF1DAC">
        <w:rPr>
          <w:rFonts w:asciiTheme="majorBidi" w:hAnsiTheme="majorBidi" w:cstheme="majorBidi"/>
          <w:sz w:val="24"/>
          <w:szCs w:val="24"/>
        </w:rPr>
        <w:t xml:space="preserve"> Thus,</w:t>
      </w:r>
      <w:r w:rsidR="000E75D9" w:rsidRPr="00DF1DAC">
        <w:rPr>
          <w:rFonts w:asciiTheme="majorBidi" w:hAnsiTheme="majorBidi" w:cstheme="majorBidi"/>
          <w:sz w:val="24"/>
          <w:szCs w:val="24"/>
        </w:rPr>
        <w:t xml:space="preserve"> given the huge impact of oil price shocks,</w:t>
      </w:r>
      <w:r w:rsidR="002E44EF" w:rsidRPr="00DF1DAC">
        <w:rPr>
          <w:rFonts w:asciiTheme="majorBidi" w:hAnsiTheme="majorBidi" w:cstheme="majorBidi"/>
          <w:sz w:val="24"/>
          <w:szCs w:val="24"/>
        </w:rPr>
        <w:t xml:space="preserve"> this study will investigate the impact of oil price shocks on economic growth and inflation in Saudi Arabia during the period 2005: Q1 to 2022</w:t>
      </w:r>
      <w:r w:rsidR="00EE3257" w:rsidRPr="00DF1DAC">
        <w:rPr>
          <w:rFonts w:asciiTheme="majorBidi" w:hAnsiTheme="majorBidi" w:cstheme="majorBidi"/>
          <w:sz w:val="24"/>
          <w:szCs w:val="24"/>
        </w:rPr>
        <w:t xml:space="preserve">: </w:t>
      </w:r>
      <w:r w:rsidR="002E44EF" w:rsidRPr="00DF1DAC">
        <w:rPr>
          <w:rFonts w:asciiTheme="majorBidi" w:hAnsiTheme="majorBidi" w:cstheme="majorBidi"/>
          <w:sz w:val="24"/>
          <w:szCs w:val="24"/>
        </w:rPr>
        <w:t>Q3. But first, it is significant to present some theoretical and empirical literature that have addressed this topic.</w:t>
      </w:r>
    </w:p>
    <w:p w14:paraId="1615421B" w14:textId="77777777" w:rsidR="00FD6858" w:rsidRPr="00DF1DAC" w:rsidRDefault="002E44EF" w:rsidP="00FC0E62">
      <w:pPr>
        <w:spacing w:line="480" w:lineRule="auto"/>
        <w:jc w:val="both"/>
        <w:rPr>
          <w:rFonts w:asciiTheme="majorBidi" w:hAnsiTheme="majorBidi" w:cstheme="majorBidi"/>
          <w:sz w:val="24"/>
          <w:szCs w:val="24"/>
        </w:rPr>
      </w:pPr>
      <w:r w:rsidRPr="00DF1DAC">
        <w:rPr>
          <w:rFonts w:asciiTheme="majorBidi" w:hAnsiTheme="majorBidi" w:cstheme="majorBidi"/>
          <w:sz w:val="24"/>
          <w:szCs w:val="24"/>
        </w:rPr>
        <w:t xml:space="preserve">Theoretically, </w:t>
      </w:r>
      <w:r w:rsidR="000676C3" w:rsidRPr="00DF1DAC">
        <w:rPr>
          <w:rFonts w:asciiTheme="majorBidi" w:hAnsiTheme="majorBidi" w:cstheme="majorBidi"/>
          <w:sz w:val="24"/>
          <w:szCs w:val="24"/>
        </w:rPr>
        <w:t>oil price increases can be beneficial to oil exporting countries</w:t>
      </w:r>
      <w:r w:rsidR="00433B40" w:rsidRPr="00DF1DAC">
        <w:rPr>
          <w:rFonts w:asciiTheme="majorBidi" w:hAnsiTheme="majorBidi" w:cstheme="majorBidi"/>
          <w:sz w:val="24"/>
          <w:szCs w:val="24"/>
        </w:rPr>
        <w:t>, as Saudi Arabia,</w:t>
      </w:r>
      <w:r w:rsidR="00822DDC" w:rsidRPr="00DF1DAC">
        <w:rPr>
          <w:rFonts w:asciiTheme="majorBidi" w:hAnsiTheme="majorBidi" w:cstheme="majorBidi"/>
          <w:sz w:val="24"/>
          <w:szCs w:val="24"/>
        </w:rPr>
        <w:t xml:space="preserve"> the aim of this study. Kilian (20</w:t>
      </w:r>
      <w:r w:rsidR="00B24D52" w:rsidRPr="00DF1DAC">
        <w:rPr>
          <w:rFonts w:asciiTheme="majorBidi" w:hAnsiTheme="majorBidi" w:cstheme="majorBidi"/>
          <w:sz w:val="24"/>
          <w:szCs w:val="24"/>
        </w:rPr>
        <w:t>10</w:t>
      </w:r>
      <w:r w:rsidR="00822DDC" w:rsidRPr="00DF1DAC">
        <w:rPr>
          <w:rFonts w:asciiTheme="majorBidi" w:hAnsiTheme="majorBidi" w:cstheme="majorBidi"/>
          <w:sz w:val="24"/>
          <w:szCs w:val="24"/>
        </w:rPr>
        <w:t xml:space="preserve">) elaborated on the benefits of higher oil prices, in the sense that they are translated into more money to spend. </w:t>
      </w:r>
      <w:r w:rsidR="000676C3" w:rsidRPr="00DF1DAC">
        <w:rPr>
          <w:rFonts w:asciiTheme="majorBidi" w:hAnsiTheme="majorBidi" w:cstheme="majorBidi"/>
          <w:sz w:val="24"/>
          <w:szCs w:val="24"/>
        </w:rPr>
        <w:t>When oil prices rise, the revenue earned by oil exporting countries from oil exports also increases. This additional revenue can be used to fund infrastructure development, education, healthcare, and other initiatives that can help spur economic growth.</w:t>
      </w:r>
      <w:r w:rsidR="00822DDC" w:rsidRPr="00DF1DAC">
        <w:rPr>
          <w:rFonts w:asciiTheme="majorBidi" w:hAnsiTheme="majorBidi" w:cstheme="majorBidi"/>
          <w:sz w:val="24"/>
          <w:szCs w:val="24"/>
        </w:rPr>
        <w:t xml:space="preserve"> However, </w:t>
      </w:r>
      <w:bookmarkStart w:id="2" w:name="_Hlk133475289"/>
      <w:r w:rsidR="00822DDC" w:rsidRPr="00DF1DAC">
        <w:rPr>
          <w:rFonts w:asciiTheme="majorBidi" w:hAnsiTheme="majorBidi" w:cstheme="majorBidi"/>
          <w:sz w:val="24"/>
          <w:szCs w:val="24"/>
        </w:rPr>
        <w:t>inefficiency in the allocation of this marginal revenue may induce recessions, the case of Venezuela</w:t>
      </w:r>
      <w:r w:rsidR="00B80462" w:rsidRPr="00DF1DAC">
        <w:rPr>
          <w:rFonts w:asciiTheme="majorBidi" w:hAnsiTheme="majorBidi" w:cstheme="majorBidi"/>
          <w:sz w:val="24"/>
          <w:szCs w:val="24"/>
        </w:rPr>
        <w:t xml:space="preserve"> </w:t>
      </w:r>
      <w:bookmarkEnd w:id="2"/>
      <w:r w:rsidR="00B80462" w:rsidRPr="00DF1DAC">
        <w:rPr>
          <w:rFonts w:asciiTheme="majorBidi" w:hAnsiTheme="majorBidi" w:cstheme="majorBidi"/>
          <w:sz w:val="24"/>
          <w:szCs w:val="24"/>
        </w:rPr>
        <w:t>(Lopez, 2006)</w:t>
      </w:r>
      <w:r w:rsidR="00822DDC" w:rsidRPr="00DF1DAC">
        <w:rPr>
          <w:rFonts w:asciiTheme="majorBidi" w:hAnsiTheme="majorBidi" w:cstheme="majorBidi"/>
          <w:sz w:val="24"/>
          <w:szCs w:val="24"/>
        </w:rPr>
        <w:t>.</w:t>
      </w:r>
      <w:r w:rsidR="00FB379C" w:rsidRPr="00DF1DAC">
        <w:rPr>
          <w:rFonts w:asciiTheme="majorBidi" w:hAnsiTheme="majorBidi" w:cstheme="majorBidi"/>
          <w:sz w:val="24"/>
          <w:szCs w:val="24"/>
        </w:rPr>
        <w:t xml:space="preserve"> Ghalayini (2011) finds that a price increase directly increases real national income through higher export earnings, however, part of this gain would be later offset by losses from lower demand </w:t>
      </w:r>
      <w:bookmarkStart w:id="3" w:name="_Hlk133475400"/>
      <w:r w:rsidR="00FB379C" w:rsidRPr="00DF1DAC">
        <w:rPr>
          <w:rFonts w:asciiTheme="majorBidi" w:hAnsiTheme="majorBidi" w:cstheme="majorBidi"/>
          <w:sz w:val="24"/>
          <w:szCs w:val="24"/>
        </w:rPr>
        <w:t>for exports generally due to the economic recession suffered by trading partners</w:t>
      </w:r>
      <w:bookmarkEnd w:id="3"/>
      <w:r w:rsidR="00FB379C" w:rsidRPr="00DF1DAC">
        <w:rPr>
          <w:rFonts w:asciiTheme="majorBidi" w:hAnsiTheme="majorBidi" w:cstheme="majorBidi"/>
          <w:sz w:val="24"/>
          <w:szCs w:val="24"/>
        </w:rPr>
        <w:t>. Furthermore, high oil prices may also incentivize industrialized nations to develop and use alternative oil substitutes, potentially reducing their demand for oil (Ferderer,1996).</w:t>
      </w:r>
    </w:p>
    <w:p w14:paraId="4895CC64" w14:textId="77777777" w:rsidR="00822DDC" w:rsidRPr="00DF1DAC" w:rsidRDefault="009836C1" w:rsidP="00FC0E62">
      <w:pPr>
        <w:spacing w:line="480" w:lineRule="auto"/>
        <w:jc w:val="both"/>
        <w:rPr>
          <w:rFonts w:asciiTheme="majorBidi" w:hAnsiTheme="majorBidi" w:cstheme="majorBidi"/>
          <w:sz w:val="24"/>
          <w:szCs w:val="24"/>
        </w:rPr>
      </w:pPr>
      <w:r w:rsidRPr="00DF1DAC">
        <w:rPr>
          <w:rFonts w:asciiTheme="majorBidi" w:hAnsiTheme="majorBidi" w:cstheme="majorBidi"/>
          <w:sz w:val="24"/>
          <w:szCs w:val="24"/>
        </w:rPr>
        <w:t>Another macro-variable that oil price fluctuations can affect is inflation. As oil prices rise or decline, inflation moves in the same direction (Anandan et al., 2013). This relationship can be captured through different mechanisms. The first is the cost channel. A rise in oil prices induces an increase in production costs, even when energy prices are subsidized by the government in oil-exporting countries. This is because the cost of imported goods used in production can also increase, thus, affecting consumer price index (Tang et al</w:t>
      </w:r>
      <w:r w:rsidR="00B80462" w:rsidRPr="00DF1DAC">
        <w:rPr>
          <w:rFonts w:asciiTheme="majorBidi" w:hAnsiTheme="majorBidi" w:cstheme="majorBidi"/>
          <w:sz w:val="24"/>
          <w:szCs w:val="24"/>
        </w:rPr>
        <w:t>.</w:t>
      </w:r>
      <w:r w:rsidRPr="00DF1DAC">
        <w:rPr>
          <w:rFonts w:asciiTheme="majorBidi" w:hAnsiTheme="majorBidi" w:cstheme="majorBidi"/>
          <w:sz w:val="24"/>
          <w:szCs w:val="24"/>
        </w:rPr>
        <w:t xml:space="preserve">, 2010). Another channel is the effect on </w:t>
      </w:r>
      <w:r w:rsidRPr="00DF1DAC">
        <w:rPr>
          <w:rFonts w:asciiTheme="majorBidi" w:hAnsiTheme="majorBidi" w:cstheme="majorBidi"/>
          <w:sz w:val="24"/>
          <w:szCs w:val="24"/>
        </w:rPr>
        <w:lastRenderedPageBreak/>
        <w:t xml:space="preserve">fiscal expenditure. Despite being an oil exporter, </w:t>
      </w:r>
      <w:r w:rsidR="00B80462" w:rsidRPr="00DF1DAC">
        <w:rPr>
          <w:rFonts w:asciiTheme="majorBidi" w:hAnsiTheme="majorBidi" w:cstheme="majorBidi"/>
          <w:sz w:val="24"/>
          <w:szCs w:val="24"/>
        </w:rPr>
        <w:t>a country may experience high level of inflation if it exceeds its capacity of purchase during positive price shocks (Farzanegan, 2011).</w:t>
      </w:r>
    </w:p>
    <w:p w14:paraId="35CEF637" w14:textId="77777777" w:rsidR="00FD6858" w:rsidRPr="00DF1DAC" w:rsidRDefault="00B80462" w:rsidP="00FC0E62">
      <w:pPr>
        <w:spacing w:line="480" w:lineRule="auto"/>
        <w:jc w:val="both"/>
        <w:rPr>
          <w:rFonts w:asciiTheme="majorBidi" w:hAnsiTheme="majorBidi" w:cstheme="majorBidi"/>
          <w:sz w:val="24"/>
          <w:szCs w:val="24"/>
        </w:rPr>
      </w:pPr>
      <w:r w:rsidRPr="00DF1DAC">
        <w:rPr>
          <w:rFonts w:asciiTheme="majorBidi" w:hAnsiTheme="majorBidi" w:cstheme="majorBidi"/>
          <w:sz w:val="24"/>
          <w:szCs w:val="24"/>
        </w:rPr>
        <w:t>However, the effect of oil price shocks on an economy cannot be only determined by oil prices. Cunado et al. (2015) reveals that such shocks are determined by the response of monetary policy measures. To mitigate the effect on inflation, the central bank may implement policy changes to achieve a low</w:t>
      </w:r>
      <w:r w:rsidR="00C10ECE" w:rsidRPr="00DF1DAC">
        <w:rPr>
          <w:rFonts w:asciiTheme="majorBidi" w:hAnsiTheme="majorBidi" w:cstheme="majorBidi"/>
          <w:sz w:val="24"/>
          <w:szCs w:val="24"/>
        </w:rPr>
        <w:t xml:space="preserve"> and stable inflation rate.</w:t>
      </w:r>
      <w:r w:rsidR="00AC2A2C" w:rsidRPr="00DF1DAC">
        <w:rPr>
          <w:rFonts w:asciiTheme="majorBidi" w:hAnsiTheme="majorBidi" w:cstheme="majorBidi"/>
          <w:sz w:val="24"/>
          <w:szCs w:val="24"/>
        </w:rPr>
        <w:t xml:space="preserve"> Moreover, Al-Mutairi (1993) reveals that government’s fiscal stimuli are the </w:t>
      </w:r>
      <w:r w:rsidR="00AF7EAB">
        <w:rPr>
          <w:rFonts w:asciiTheme="majorBidi" w:hAnsiTheme="majorBidi" w:cstheme="majorBidi"/>
          <w:sz w:val="24"/>
          <w:szCs w:val="24"/>
        </w:rPr>
        <w:t>main</w:t>
      </w:r>
      <w:r w:rsidR="00AC2A2C" w:rsidRPr="00DF1DAC">
        <w:rPr>
          <w:rFonts w:asciiTheme="majorBidi" w:hAnsiTheme="majorBidi" w:cstheme="majorBidi"/>
          <w:sz w:val="24"/>
          <w:szCs w:val="24"/>
        </w:rPr>
        <w:t xml:space="preserve"> drivers of domestic price </w:t>
      </w:r>
      <w:r w:rsidR="00AF7EAB">
        <w:rPr>
          <w:rFonts w:asciiTheme="majorBidi" w:hAnsiTheme="majorBidi" w:cstheme="majorBidi"/>
          <w:sz w:val="24"/>
          <w:szCs w:val="24"/>
        </w:rPr>
        <w:t>variance</w:t>
      </w:r>
      <w:r w:rsidR="00AC2A2C" w:rsidRPr="00DF1DAC">
        <w:rPr>
          <w:rFonts w:asciiTheme="majorBidi" w:hAnsiTheme="majorBidi" w:cstheme="majorBidi"/>
          <w:sz w:val="24"/>
          <w:szCs w:val="24"/>
        </w:rPr>
        <w:t xml:space="preserve">. When the government increases its spending, it injects more money into the economy, which in turn, increases the purchasing power of consumers. This can lead to higher demand for goods and services, which can push up prices. </w:t>
      </w:r>
    </w:p>
    <w:p w14:paraId="5FC8664F" w14:textId="77777777" w:rsidR="00B46C5F" w:rsidRPr="00DF1DAC" w:rsidRDefault="00B46C5F" w:rsidP="00FC0E62">
      <w:pPr>
        <w:spacing w:line="480" w:lineRule="auto"/>
        <w:jc w:val="both"/>
        <w:rPr>
          <w:rFonts w:asciiTheme="majorBidi" w:hAnsiTheme="majorBidi" w:cstheme="majorBidi"/>
          <w:sz w:val="24"/>
          <w:szCs w:val="24"/>
        </w:rPr>
      </w:pPr>
      <w:bookmarkStart w:id="4" w:name="_Hlk133476355"/>
      <w:r w:rsidRPr="00DF1DAC">
        <w:rPr>
          <w:rFonts w:asciiTheme="majorBidi" w:hAnsiTheme="majorBidi" w:cstheme="majorBidi"/>
          <w:sz w:val="24"/>
          <w:szCs w:val="24"/>
        </w:rPr>
        <w:t>Since Hamilton's (1983) influential research suggesting a strong relationship between US recessions and oil price spikes, there has been an increasing amount of literature exploring the correlation between oil prices and the macroeconomy</w:t>
      </w:r>
      <w:bookmarkEnd w:id="4"/>
      <w:r w:rsidRPr="00DF1DAC">
        <w:rPr>
          <w:rFonts w:asciiTheme="majorBidi" w:hAnsiTheme="majorBidi" w:cstheme="majorBidi"/>
          <w:sz w:val="24"/>
          <w:szCs w:val="24"/>
        </w:rPr>
        <w:t xml:space="preserve">. The majority of this literature concentrates on oil-importing economies (Maghyereh et al., 2019). However, there are a small but growing number of studies that investigate this relationship in the context of oil-exporting economies. </w:t>
      </w:r>
      <w:r w:rsidR="00AF7EAB">
        <w:rPr>
          <w:rFonts w:asciiTheme="majorBidi" w:hAnsiTheme="majorBidi" w:cstheme="majorBidi"/>
          <w:sz w:val="24"/>
          <w:szCs w:val="24"/>
        </w:rPr>
        <w:t>My</w:t>
      </w:r>
      <w:r w:rsidRPr="00DF1DAC">
        <w:rPr>
          <w:rFonts w:asciiTheme="majorBidi" w:hAnsiTheme="majorBidi" w:cstheme="majorBidi"/>
          <w:sz w:val="24"/>
          <w:szCs w:val="24"/>
        </w:rPr>
        <w:t xml:space="preserve"> study is closely related to and contributes to this field of literature. Thus, </w:t>
      </w:r>
      <w:r w:rsidR="00AF7EAB">
        <w:rPr>
          <w:rFonts w:asciiTheme="majorBidi" w:hAnsiTheme="majorBidi" w:cstheme="majorBidi"/>
          <w:sz w:val="24"/>
          <w:szCs w:val="24"/>
        </w:rPr>
        <w:t>I</w:t>
      </w:r>
      <w:r w:rsidRPr="00DF1DAC">
        <w:rPr>
          <w:rFonts w:asciiTheme="majorBidi" w:hAnsiTheme="majorBidi" w:cstheme="majorBidi"/>
          <w:sz w:val="24"/>
          <w:szCs w:val="24"/>
        </w:rPr>
        <w:t xml:space="preserve"> will provide a brief review of the literature that focuses on oil-exporting economies.</w:t>
      </w:r>
    </w:p>
    <w:p w14:paraId="2609C5BC" w14:textId="77777777" w:rsidR="00B46C5F" w:rsidRPr="00DF1DAC" w:rsidRDefault="00B46C5F" w:rsidP="00FC0E62">
      <w:pPr>
        <w:spacing w:line="480" w:lineRule="auto"/>
        <w:jc w:val="both"/>
        <w:rPr>
          <w:rFonts w:asciiTheme="majorBidi" w:hAnsiTheme="majorBidi" w:cstheme="majorBidi"/>
          <w:sz w:val="24"/>
          <w:szCs w:val="24"/>
        </w:rPr>
      </w:pPr>
      <w:r w:rsidRPr="00DF1DAC">
        <w:rPr>
          <w:rFonts w:asciiTheme="majorBidi" w:hAnsiTheme="majorBidi" w:cstheme="majorBidi"/>
          <w:sz w:val="24"/>
          <w:szCs w:val="24"/>
        </w:rPr>
        <w:t xml:space="preserve">Mehara and Oskoui (2007) employed a structural VAR model to investigate the </w:t>
      </w:r>
      <w:r w:rsidR="00AF7EAB">
        <w:rPr>
          <w:rFonts w:asciiTheme="majorBidi" w:hAnsiTheme="majorBidi" w:cstheme="majorBidi"/>
          <w:sz w:val="24"/>
          <w:szCs w:val="24"/>
        </w:rPr>
        <w:t xml:space="preserve">key </w:t>
      </w:r>
      <w:r w:rsidRPr="00DF1DAC">
        <w:rPr>
          <w:rFonts w:asciiTheme="majorBidi" w:hAnsiTheme="majorBidi" w:cstheme="majorBidi"/>
          <w:sz w:val="24"/>
          <w:szCs w:val="24"/>
        </w:rPr>
        <w:t xml:space="preserve">drivers of macroeconomic fluctuations in 4 exporting countries. Their results suggest that oil price shocks serve a significant role in driving business cycles in Iran and Saudi Arabia. Berument et al. (2010) examined the impacts of oil shocks on economic growth in some Middle East and North African (MENA) countries. Their </w:t>
      </w:r>
      <w:r w:rsidR="00AF7EAB">
        <w:rPr>
          <w:rFonts w:asciiTheme="majorBidi" w:hAnsiTheme="majorBidi" w:cstheme="majorBidi"/>
          <w:sz w:val="24"/>
          <w:szCs w:val="24"/>
        </w:rPr>
        <w:t>result</w:t>
      </w:r>
      <w:r w:rsidRPr="00DF1DAC">
        <w:rPr>
          <w:rFonts w:asciiTheme="majorBidi" w:hAnsiTheme="majorBidi" w:cstheme="majorBidi"/>
          <w:sz w:val="24"/>
          <w:szCs w:val="24"/>
        </w:rPr>
        <w:t xml:space="preserve"> suggest</w:t>
      </w:r>
      <w:r w:rsidR="00AF7EAB">
        <w:rPr>
          <w:rFonts w:asciiTheme="majorBidi" w:hAnsiTheme="majorBidi" w:cstheme="majorBidi"/>
          <w:sz w:val="24"/>
          <w:szCs w:val="24"/>
        </w:rPr>
        <w:t>ed</w:t>
      </w:r>
      <w:r w:rsidRPr="00DF1DAC">
        <w:rPr>
          <w:rFonts w:asciiTheme="majorBidi" w:hAnsiTheme="majorBidi" w:cstheme="majorBidi"/>
          <w:sz w:val="24"/>
          <w:szCs w:val="24"/>
        </w:rPr>
        <w:t xml:space="preserve"> that the impact in most exporting countries is positive and significant. Moreover, many studies in the literature of oil-exporting countries focus on one individual</w:t>
      </w:r>
      <w:r w:rsidR="00AF7EAB">
        <w:rPr>
          <w:rFonts w:asciiTheme="majorBidi" w:hAnsiTheme="majorBidi" w:cstheme="majorBidi"/>
          <w:sz w:val="24"/>
          <w:szCs w:val="24"/>
        </w:rPr>
        <w:t xml:space="preserve"> </w:t>
      </w:r>
      <w:r w:rsidRPr="00DF1DAC">
        <w:rPr>
          <w:rFonts w:asciiTheme="majorBidi" w:hAnsiTheme="majorBidi" w:cstheme="majorBidi"/>
          <w:sz w:val="24"/>
          <w:szCs w:val="24"/>
        </w:rPr>
        <w:t xml:space="preserve">country. </w:t>
      </w:r>
      <w:r w:rsidR="00CB0EC7" w:rsidRPr="00DF1DAC">
        <w:rPr>
          <w:rFonts w:asciiTheme="majorBidi" w:hAnsiTheme="majorBidi" w:cstheme="majorBidi"/>
          <w:sz w:val="24"/>
          <w:szCs w:val="24"/>
        </w:rPr>
        <w:t xml:space="preserve">Zulfigarov and Neuenkirch (2020) studied the relationship between </w:t>
      </w:r>
      <w:r w:rsidR="00CB0EC7" w:rsidRPr="00DF1DAC">
        <w:rPr>
          <w:rFonts w:asciiTheme="majorBidi" w:hAnsiTheme="majorBidi" w:cstheme="majorBidi"/>
          <w:sz w:val="24"/>
          <w:szCs w:val="24"/>
        </w:rPr>
        <w:lastRenderedPageBreak/>
        <w:t xml:space="preserve">fluctuations in oil prices and economic activities in Azerbaijan by utilizing </w:t>
      </w:r>
      <w:r w:rsidR="00AF7EAB">
        <w:rPr>
          <w:rFonts w:asciiTheme="majorBidi" w:hAnsiTheme="majorBidi" w:cstheme="majorBidi"/>
          <w:sz w:val="24"/>
          <w:szCs w:val="24"/>
        </w:rPr>
        <w:t>a</w:t>
      </w:r>
      <w:r w:rsidR="00CB0EC7" w:rsidRPr="00DF1DAC">
        <w:rPr>
          <w:rFonts w:asciiTheme="majorBidi" w:hAnsiTheme="majorBidi" w:cstheme="majorBidi"/>
          <w:sz w:val="24"/>
          <w:szCs w:val="24"/>
        </w:rPr>
        <w:t xml:space="preserve"> VAR model for the period 2002–2018. Their findings revealed that </w:t>
      </w:r>
      <w:r w:rsidR="00AF7EAB">
        <w:rPr>
          <w:rFonts w:asciiTheme="majorBidi" w:hAnsiTheme="majorBidi" w:cstheme="majorBidi"/>
          <w:sz w:val="24"/>
          <w:szCs w:val="24"/>
        </w:rPr>
        <w:t xml:space="preserve">an </w:t>
      </w:r>
      <w:r w:rsidR="00CB0EC7" w:rsidRPr="00DF1DAC">
        <w:rPr>
          <w:rFonts w:asciiTheme="majorBidi" w:hAnsiTheme="majorBidi" w:cstheme="majorBidi"/>
          <w:sz w:val="24"/>
          <w:szCs w:val="24"/>
        </w:rPr>
        <w:t xml:space="preserve">innovation in oil prices </w:t>
      </w:r>
      <w:r w:rsidR="00625433">
        <w:rPr>
          <w:rFonts w:asciiTheme="majorBidi" w:hAnsiTheme="majorBidi" w:cstheme="majorBidi"/>
          <w:sz w:val="24"/>
          <w:szCs w:val="24"/>
        </w:rPr>
        <w:t>induces</w:t>
      </w:r>
      <w:r w:rsidR="00625433" w:rsidRPr="00DF1DAC">
        <w:rPr>
          <w:rFonts w:asciiTheme="majorBidi" w:hAnsiTheme="majorBidi" w:cstheme="majorBidi"/>
          <w:sz w:val="24"/>
          <w:szCs w:val="24"/>
        </w:rPr>
        <w:t xml:space="preserve"> higher</w:t>
      </w:r>
      <w:r w:rsidR="00CB0EC7" w:rsidRPr="00DF1DAC">
        <w:rPr>
          <w:rFonts w:asciiTheme="majorBidi" w:hAnsiTheme="majorBidi" w:cstheme="majorBidi"/>
          <w:sz w:val="24"/>
          <w:szCs w:val="24"/>
        </w:rPr>
        <w:t xml:space="preserve"> inflation</w:t>
      </w:r>
      <w:r w:rsidRPr="00DF1DAC">
        <w:rPr>
          <w:rFonts w:asciiTheme="majorBidi" w:hAnsiTheme="majorBidi" w:cstheme="majorBidi"/>
          <w:sz w:val="24"/>
          <w:szCs w:val="24"/>
        </w:rPr>
        <w:t xml:space="preserve">. In his study on Kuwait, Al-Mutairi (1993) found that the reliance of the fiscal policy on oil price significantly affects output fluctuations and that government’s fiscal stimuli are the key drivers of domestic price fluctuations. Alkhathlan and Javid (2018) </w:t>
      </w:r>
      <w:r w:rsidR="00625433">
        <w:rPr>
          <w:rFonts w:asciiTheme="majorBidi" w:hAnsiTheme="majorBidi" w:cstheme="majorBidi"/>
          <w:sz w:val="24"/>
          <w:szCs w:val="24"/>
        </w:rPr>
        <w:t xml:space="preserve">employed a </w:t>
      </w:r>
      <w:r w:rsidR="00625433" w:rsidRPr="00DF1DAC">
        <w:rPr>
          <w:rFonts w:asciiTheme="majorBidi" w:hAnsiTheme="majorBidi" w:cstheme="majorBidi"/>
          <w:sz w:val="24"/>
          <w:szCs w:val="24"/>
        </w:rPr>
        <w:t>vector error correction model (VECM)</w:t>
      </w:r>
      <w:r w:rsidR="00625433">
        <w:rPr>
          <w:rFonts w:asciiTheme="majorBidi" w:hAnsiTheme="majorBidi" w:cstheme="majorBidi"/>
          <w:sz w:val="24"/>
          <w:szCs w:val="24"/>
        </w:rPr>
        <w:t xml:space="preserve"> to </w:t>
      </w:r>
      <w:r w:rsidRPr="00DF1DAC">
        <w:rPr>
          <w:rFonts w:asciiTheme="majorBidi" w:hAnsiTheme="majorBidi" w:cstheme="majorBidi"/>
          <w:sz w:val="24"/>
          <w:szCs w:val="24"/>
        </w:rPr>
        <w:t xml:space="preserve">examine the </w:t>
      </w:r>
      <w:r w:rsidR="00625433">
        <w:rPr>
          <w:rFonts w:asciiTheme="majorBidi" w:hAnsiTheme="majorBidi" w:cstheme="majorBidi"/>
          <w:sz w:val="24"/>
          <w:szCs w:val="24"/>
        </w:rPr>
        <w:t>effect</w:t>
      </w:r>
      <w:r w:rsidRPr="00DF1DAC">
        <w:rPr>
          <w:rFonts w:asciiTheme="majorBidi" w:hAnsiTheme="majorBidi" w:cstheme="majorBidi"/>
          <w:sz w:val="24"/>
          <w:szCs w:val="24"/>
        </w:rPr>
        <w:t xml:space="preserve"> of oil price shocks on </w:t>
      </w:r>
      <w:r w:rsidR="00625433">
        <w:rPr>
          <w:rFonts w:asciiTheme="majorBidi" w:hAnsiTheme="majorBidi" w:cstheme="majorBidi"/>
          <w:sz w:val="24"/>
          <w:szCs w:val="24"/>
        </w:rPr>
        <w:t>Saudi Arabia</w:t>
      </w:r>
      <w:r w:rsidRPr="00DF1DAC">
        <w:rPr>
          <w:rFonts w:asciiTheme="majorBidi" w:hAnsiTheme="majorBidi" w:cstheme="majorBidi"/>
          <w:sz w:val="24"/>
          <w:szCs w:val="24"/>
        </w:rPr>
        <w:t>. The study found that oil price shocks had a positive effect on the country's economic growth, but the impact was short-lived.</w:t>
      </w:r>
      <w:r w:rsidR="00DE19EB" w:rsidRPr="00DF1DAC">
        <w:rPr>
          <w:rFonts w:asciiTheme="majorBidi" w:hAnsiTheme="majorBidi" w:cstheme="majorBidi"/>
          <w:sz w:val="24"/>
          <w:szCs w:val="24"/>
        </w:rPr>
        <w:t xml:space="preserve"> </w:t>
      </w:r>
      <w:r w:rsidR="000D35FF" w:rsidRPr="00DF1DAC">
        <w:rPr>
          <w:rFonts w:asciiTheme="majorBidi" w:hAnsiTheme="majorBidi" w:cstheme="majorBidi"/>
          <w:sz w:val="24"/>
          <w:szCs w:val="24"/>
        </w:rPr>
        <w:t xml:space="preserve">However, </w:t>
      </w:r>
      <w:r w:rsidR="00DE19EB" w:rsidRPr="00DF1DAC">
        <w:rPr>
          <w:rFonts w:asciiTheme="majorBidi" w:hAnsiTheme="majorBidi" w:cstheme="majorBidi"/>
          <w:sz w:val="24"/>
          <w:szCs w:val="24"/>
        </w:rPr>
        <w:t xml:space="preserve">Olomola (2006) conducted a study using VAR approach to investigate the effect of oil shocks in Nigeria. The </w:t>
      </w:r>
      <w:r w:rsidR="00625433">
        <w:rPr>
          <w:rFonts w:asciiTheme="majorBidi" w:hAnsiTheme="majorBidi" w:cstheme="majorBidi"/>
          <w:sz w:val="24"/>
          <w:szCs w:val="24"/>
        </w:rPr>
        <w:t>analysis suggests</w:t>
      </w:r>
      <w:r w:rsidR="00DE19EB" w:rsidRPr="00DF1DAC">
        <w:rPr>
          <w:rFonts w:asciiTheme="majorBidi" w:hAnsiTheme="majorBidi" w:cstheme="majorBidi"/>
          <w:sz w:val="24"/>
          <w:szCs w:val="24"/>
        </w:rPr>
        <w:t xml:space="preserve"> that oil price shocks had no significant effect on inflation and output. </w:t>
      </w:r>
      <w:r w:rsidR="000D35FF" w:rsidRPr="00DF1DAC">
        <w:rPr>
          <w:rFonts w:asciiTheme="majorBidi" w:hAnsiTheme="majorBidi" w:cstheme="majorBidi"/>
          <w:sz w:val="24"/>
          <w:szCs w:val="24"/>
        </w:rPr>
        <w:t>In this study</w:t>
      </w:r>
      <w:r w:rsidR="00DE19EB" w:rsidRPr="00DF1DAC">
        <w:rPr>
          <w:rFonts w:asciiTheme="majorBidi" w:hAnsiTheme="majorBidi" w:cstheme="majorBidi"/>
          <w:sz w:val="24"/>
          <w:szCs w:val="24"/>
        </w:rPr>
        <w:t>, it was the money supply</w:t>
      </w:r>
      <w:r w:rsidR="000D35FF" w:rsidRPr="00DF1DAC">
        <w:rPr>
          <w:rFonts w:asciiTheme="majorBidi" w:hAnsiTheme="majorBidi" w:cstheme="majorBidi"/>
          <w:sz w:val="24"/>
          <w:szCs w:val="24"/>
        </w:rPr>
        <w:t xml:space="preserve"> </w:t>
      </w:r>
      <w:r w:rsidR="00DE19EB" w:rsidRPr="00DF1DAC">
        <w:rPr>
          <w:rFonts w:asciiTheme="majorBidi" w:hAnsiTheme="majorBidi" w:cstheme="majorBidi"/>
          <w:sz w:val="24"/>
          <w:szCs w:val="24"/>
        </w:rPr>
        <w:t xml:space="preserve">that </w:t>
      </w:r>
      <w:r w:rsidR="000D35FF" w:rsidRPr="00DF1DAC">
        <w:rPr>
          <w:rFonts w:asciiTheme="majorBidi" w:hAnsiTheme="majorBidi" w:cstheme="majorBidi"/>
          <w:sz w:val="24"/>
          <w:szCs w:val="24"/>
        </w:rPr>
        <w:t xml:space="preserve">majorly </w:t>
      </w:r>
      <w:r w:rsidR="00625433">
        <w:rPr>
          <w:rFonts w:asciiTheme="majorBidi" w:hAnsiTheme="majorBidi" w:cstheme="majorBidi"/>
          <w:sz w:val="24"/>
          <w:szCs w:val="24"/>
        </w:rPr>
        <w:t>impacted the</w:t>
      </w:r>
      <w:r w:rsidR="00DE19EB" w:rsidRPr="00DF1DAC">
        <w:rPr>
          <w:rFonts w:asciiTheme="majorBidi" w:hAnsiTheme="majorBidi" w:cstheme="majorBidi"/>
          <w:sz w:val="24"/>
          <w:szCs w:val="24"/>
        </w:rPr>
        <w:t xml:space="preserve"> output growth</w:t>
      </w:r>
      <w:r w:rsidR="000D35FF" w:rsidRPr="00DF1DAC">
        <w:rPr>
          <w:rFonts w:asciiTheme="majorBidi" w:hAnsiTheme="majorBidi" w:cstheme="majorBidi"/>
          <w:sz w:val="24"/>
          <w:szCs w:val="24"/>
        </w:rPr>
        <w:t>.</w:t>
      </w:r>
    </w:p>
    <w:p w14:paraId="5FF37963" w14:textId="77777777" w:rsidR="00B46C5F" w:rsidRPr="00DF1DAC" w:rsidRDefault="00B46C5F" w:rsidP="00FC0E62">
      <w:pPr>
        <w:spacing w:line="480" w:lineRule="auto"/>
        <w:jc w:val="both"/>
        <w:rPr>
          <w:rFonts w:asciiTheme="majorBidi" w:hAnsiTheme="majorBidi" w:cstheme="majorBidi"/>
          <w:sz w:val="24"/>
          <w:szCs w:val="24"/>
        </w:rPr>
      </w:pPr>
      <w:r w:rsidRPr="00DF1DAC">
        <w:rPr>
          <w:rFonts w:asciiTheme="majorBidi" w:hAnsiTheme="majorBidi" w:cstheme="majorBidi"/>
          <w:sz w:val="24"/>
          <w:szCs w:val="24"/>
        </w:rPr>
        <w:t>However, it is surprising that</w:t>
      </w:r>
      <w:r w:rsidR="00625433">
        <w:rPr>
          <w:rFonts w:asciiTheme="majorBidi" w:hAnsiTheme="majorBidi" w:cstheme="majorBidi"/>
          <w:sz w:val="24"/>
          <w:szCs w:val="24"/>
        </w:rPr>
        <w:t>,</w:t>
      </w:r>
      <w:r w:rsidRPr="00DF1DAC">
        <w:rPr>
          <w:rFonts w:asciiTheme="majorBidi" w:hAnsiTheme="majorBidi" w:cstheme="majorBidi"/>
          <w:sz w:val="24"/>
          <w:szCs w:val="24"/>
        </w:rPr>
        <w:t xml:space="preserve"> </w:t>
      </w:r>
      <w:r w:rsidR="00625433">
        <w:rPr>
          <w:rFonts w:asciiTheme="majorBidi" w:hAnsiTheme="majorBidi" w:cstheme="majorBidi"/>
          <w:sz w:val="24"/>
          <w:szCs w:val="24"/>
        </w:rPr>
        <w:t>inspite of</w:t>
      </w:r>
      <w:r w:rsidRPr="00DF1DAC">
        <w:rPr>
          <w:rFonts w:asciiTheme="majorBidi" w:hAnsiTheme="majorBidi" w:cstheme="majorBidi"/>
          <w:sz w:val="24"/>
          <w:szCs w:val="24"/>
        </w:rPr>
        <w:t xml:space="preserve"> being </w:t>
      </w:r>
      <w:r w:rsidR="00625433">
        <w:rPr>
          <w:rFonts w:asciiTheme="majorBidi" w:hAnsiTheme="majorBidi" w:cstheme="majorBidi"/>
          <w:sz w:val="24"/>
          <w:szCs w:val="24"/>
        </w:rPr>
        <w:t>an</w:t>
      </w:r>
      <w:r w:rsidRPr="00DF1DAC">
        <w:rPr>
          <w:rFonts w:asciiTheme="majorBidi" w:hAnsiTheme="majorBidi" w:cstheme="majorBidi"/>
          <w:sz w:val="24"/>
          <w:szCs w:val="24"/>
        </w:rPr>
        <w:t xml:space="preserve"> </w:t>
      </w:r>
      <w:r w:rsidR="00625433" w:rsidRPr="00DF1DAC">
        <w:rPr>
          <w:rFonts w:asciiTheme="majorBidi" w:hAnsiTheme="majorBidi" w:cstheme="majorBidi"/>
          <w:sz w:val="24"/>
          <w:szCs w:val="24"/>
        </w:rPr>
        <w:t>important</w:t>
      </w:r>
      <w:r w:rsidRPr="00DF1DAC">
        <w:rPr>
          <w:rFonts w:asciiTheme="majorBidi" w:hAnsiTheme="majorBidi" w:cstheme="majorBidi"/>
          <w:sz w:val="24"/>
          <w:szCs w:val="24"/>
        </w:rPr>
        <w:t xml:space="preserve"> </w:t>
      </w:r>
      <w:r w:rsidR="00625433">
        <w:rPr>
          <w:rFonts w:asciiTheme="majorBidi" w:hAnsiTheme="majorBidi" w:cstheme="majorBidi"/>
          <w:sz w:val="24"/>
          <w:szCs w:val="24"/>
        </w:rPr>
        <w:t>oil-</w:t>
      </w:r>
      <w:r w:rsidRPr="00DF1DAC">
        <w:rPr>
          <w:rFonts w:asciiTheme="majorBidi" w:hAnsiTheme="majorBidi" w:cstheme="majorBidi"/>
          <w:sz w:val="24"/>
          <w:szCs w:val="24"/>
        </w:rPr>
        <w:t>exporter in the global market and having one of the world's top 20 economies in terms of size</w:t>
      </w:r>
      <w:r w:rsidR="00625433">
        <w:rPr>
          <w:rStyle w:val="FootnoteReference"/>
          <w:rFonts w:asciiTheme="majorBidi" w:hAnsiTheme="majorBidi" w:cstheme="majorBidi"/>
          <w:sz w:val="24"/>
          <w:szCs w:val="24"/>
        </w:rPr>
        <w:footnoteReference w:id="5"/>
      </w:r>
      <w:r w:rsidRPr="00DF1DAC">
        <w:rPr>
          <w:rFonts w:asciiTheme="majorBidi" w:hAnsiTheme="majorBidi" w:cstheme="majorBidi"/>
          <w:sz w:val="24"/>
          <w:szCs w:val="24"/>
        </w:rPr>
        <w:t xml:space="preserve">, Saudi Arabia is not adequately </w:t>
      </w:r>
      <w:r w:rsidR="00625433" w:rsidRPr="00DF1DAC">
        <w:rPr>
          <w:rFonts w:asciiTheme="majorBidi" w:hAnsiTheme="majorBidi" w:cstheme="majorBidi"/>
          <w:sz w:val="24"/>
          <w:szCs w:val="24"/>
        </w:rPr>
        <w:t>signified</w:t>
      </w:r>
      <w:r w:rsidRPr="00DF1DAC">
        <w:rPr>
          <w:rFonts w:asciiTheme="majorBidi" w:hAnsiTheme="majorBidi" w:cstheme="majorBidi"/>
          <w:sz w:val="24"/>
          <w:szCs w:val="24"/>
        </w:rPr>
        <w:t xml:space="preserve"> in the literature </w:t>
      </w:r>
      <w:r w:rsidR="00625433">
        <w:rPr>
          <w:rFonts w:asciiTheme="majorBidi" w:hAnsiTheme="majorBidi" w:cstheme="majorBidi"/>
          <w:sz w:val="24"/>
          <w:szCs w:val="24"/>
        </w:rPr>
        <w:t xml:space="preserve">on </w:t>
      </w:r>
      <w:r w:rsidRPr="00DF1DAC">
        <w:rPr>
          <w:rFonts w:asciiTheme="majorBidi" w:hAnsiTheme="majorBidi" w:cstheme="majorBidi"/>
          <w:sz w:val="24"/>
          <w:szCs w:val="24"/>
        </w:rPr>
        <w:t>the impacts of oil shocks</w:t>
      </w:r>
      <w:r w:rsidR="00625433">
        <w:rPr>
          <w:rFonts w:asciiTheme="majorBidi" w:hAnsiTheme="majorBidi" w:cstheme="majorBidi"/>
          <w:sz w:val="24"/>
          <w:szCs w:val="24"/>
        </w:rPr>
        <w:t xml:space="preserve"> on the macroeconomy</w:t>
      </w:r>
      <w:r w:rsidRPr="00DF1DAC">
        <w:rPr>
          <w:rFonts w:asciiTheme="majorBidi" w:hAnsiTheme="majorBidi" w:cstheme="majorBidi"/>
          <w:sz w:val="24"/>
          <w:szCs w:val="24"/>
        </w:rPr>
        <w:t xml:space="preserve">. Thus, the aim of this paper is to investigate the effect of oil price shocks on real GDP growth and inflation in Saudi Arabia. Our contribution to the literature is </w:t>
      </w:r>
      <w:r w:rsidR="0084275A" w:rsidRPr="00DF1DAC">
        <w:rPr>
          <w:rFonts w:asciiTheme="majorBidi" w:hAnsiTheme="majorBidi" w:cstheme="majorBidi"/>
          <w:sz w:val="24"/>
          <w:szCs w:val="24"/>
        </w:rPr>
        <w:t>multifold</w:t>
      </w:r>
      <w:r w:rsidRPr="00DF1DAC">
        <w:rPr>
          <w:rFonts w:asciiTheme="majorBidi" w:hAnsiTheme="majorBidi" w:cstheme="majorBidi"/>
          <w:sz w:val="24"/>
          <w:szCs w:val="24"/>
        </w:rPr>
        <w:t>. First, the current study takes the case of Saudi Arabia, the second largest oil producer in the world, which makes it highly dependent on oil revenues and thus highly affected by oil price fluctuations. Second, the study employs data from 2007 to 2022, a critical period which involves many global price shocks. Furthermore, the current study can have important policy implications for the government and policymakers. It can inform decisions related to economic diversification, energy policies, fiscal management, and investment strategies</w:t>
      </w:r>
      <w:r w:rsidR="0084275A" w:rsidRPr="00DF1DAC">
        <w:rPr>
          <w:rFonts w:asciiTheme="majorBidi" w:hAnsiTheme="majorBidi" w:cstheme="majorBidi"/>
          <w:sz w:val="24"/>
          <w:szCs w:val="24"/>
        </w:rPr>
        <w:t>, thus, supporting Saudi’s 2030 Vision.</w:t>
      </w:r>
      <w:r w:rsidRPr="00DF1DAC">
        <w:rPr>
          <w:rFonts w:asciiTheme="majorBidi" w:hAnsiTheme="majorBidi" w:cstheme="majorBidi"/>
          <w:sz w:val="24"/>
          <w:szCs w:val="24"/>
        </w:rPr>
        <w:t xml:space="preserve"> </w:t>
      </w:r>
    </w:p>
    <w:p w14:paraId="1A84BEBB" w14:textId="77777777" w:rsidR="0059400A" w:rsidRPr="00DF1DAC" w:rsidRDefault="00B46C5F" w:rsidP="00FC0E62">
      <w:pPr>
        <w:spacing w:line="480" w:lineRule="auto"/>
        <w:jc w:val="both"/>
        <w:rPr>
          <w:rFonts w:asciiTheme="majorBidi" w:hAnsiTheme="majorBidi" w:cstheme="majorBidi"/>
          <w:sz w:val="24"/>
          <w:szCs w:val="24"/>
        </w:rPr>
      </w:pPr>
      <w:r w:rsidRPr="00DF1DAC">
        <w:rPr>
          <w:rFonts w:asciiTheme="majorBidi" w:hAnsiTheme="majorBidi" w:cstheme="majorBidi"/>
          <w:sz w:val="24"/>
          <w:szCs w:val="24"/>
        </w:rPr>
        <w:lastRenderedPageBreak/>
        <w:t>The remainder of this paper will be as follows. Section 2 describes the data</w:t>
      </w:r>
      <w:r w:rsidR="00DF1DAC">
        <w:rPr>
          <w:rFonts w:asciiTheme="majorBidi" w:hAnsiTheme="majorBidi" w:cstheme="majorBidi"/>
          <w:sz w:val="24"/>
          <w:szCs w:val="24"/>
        </w:rPr>
        <w:t xml:space="preserve"> employed, </w:t>
      </w:r>
      <w:r w:rsidRPr="00DF1DAC">
        <w:rPr>
          <w:rFonts w:asciiTheme="majorBidi" w:hAnsiTheme="majorBidi" w:cstheme="majorBidi"/>
          <w:sz w:val="24"/>
          <w:szCs w:val="24"/>
        </w:rPr>
        <w:t>variables used</w:t>
      </w:r>
      <w:r w:rsidR="00DF1DAC">
        <w:rPr>
          <w:rFonts w:asciiTheme="majorBidi" w:hAnsiTheme="majorBidi" w:cstheme="majorBidi"/>
          <w:sz w:val="24"/>
          <w:szCs w:val="24"/>
        </w:rPr>
        <w:t xml:space="preserve">, and the tests implemented </w:t>
      </w:r>
      <w:r w:rsidRPr="00DF1DAC">
        <w:rPr>
          <w:rFonts w:asciiTheme="majorBidi" w:hAnsiTheme="majorBidi" w:cstheme="majorBidi"/>
          <w:sz w:val="24"/>
          <w:szCs w:val="24"/>
        </w:rPr>
        <w:t>in this study. Section 3 examines the empirical methodology. Section 4 includes the empirical findings as well as a</w:t>
      </w:r>
      <w:r w:rsidR="00625433">
        <w:rPr>
          <w:rFonts w:asciiTheme="majorBidi" w:hAnsiTheme="majorBidi" w:cstheme="majorBidi"/>
          <w:sz w:val="24"/>
          <w:szCs w:val="24"/>
        </w:rPr>
        <w:t>n analysis</w:t>
      </w:r>
      <w:r w:rsidRPr="00DF1DAC">
        <w:rPr>
          <w:rFonts w:asciiTheme="majorBidi" w:hAnsiTheme="majorBidi" w:cstheme="majorBidi"/>
          <w:sz w:val="24"/>
          <w:szCs w:val="24"/>
        </w:rPr>
        <w:t>. Lastly, section 5 provides some concluding remarks.</w:t>
      </w:r>
    </w:p>
    <w:p w14:paraId="7195D7C2" w14:textId="77777777" w:rsidR="0059400A" w:rsidRPr="00DF1DAC" w:rsidRDefault="0084275A" w:rsidP="00FC0E62">
      <w:pPr>
        <w:pStyle w:val="Heading2"/>
        <w:jc w:val="both"/>
        <w:rPr>
          <w:rFonts w:asciiTheme="majorBidi" w:hAnsiTheme="majorBidi"/>
          <w:b/>
          <w:bCs/>
          <w:color w:val="000000" w:themeColor="text1"/>
          <w:sz w:val="32"/>
          <w:szCs w:val="32"/>
        </w:rPr>
      </w:pPr>
      <w:bookmarkStart w:id="5" w:name="_Toc102427370"/>
      <w:r w:rsidRPr="00DF1DAC">
        <w:rPr>
          <w:rFonts w:asciiTheme="majorBidi" w:hAnsiTheme="majorBidi"/>
          <w:b/>
          <w:bCs/>
          <w:color w:val="000000" w:themeColor="text1"/>
          <w:sz w:val="32"/>
          <w:szCs w:val="32"/>
        </w:rPr>
        <w:t xml:space="preserve">2. </w:t>
      </w:r>
      <w:r w:rsidR="0059400A" w:rsidRPr="00DF1DAC">
        <w:rPr>
          <w:rFonts w:asciiTheme="majorBidi" w:hAnsiTheme="majorBidi"/>
          <w:b/>
          <w:bCs/>
          <w:color w:val="000000" w:themeColor="text1"/>
          <w:sz w:val="32"/>
          <w:szCs w:val="32"/>
        </w:rPr>
        <w:t>Data</w:t>
      </w:r>
      <w:bookmarkEnd w:id="5"/>
      <w:r w:rsidR="0059400A" w:rsidRPr="00DF1DAC">
        <w:rPr>
          <w:rFonts w:asciiTheme="majorBidi" w:hAnsiTheme="majorBidi"/>
          <w:b/>
          <w:bCs/>
          <w:color w:val="000000" w:themeColor="text1"/>
          <w:sz w:val="32"/>
          <w:szCs w:val="32"/>
        </w:rPr>
        <w:t xml:space="preserve"> </w:t>
      </w:r>
    </w:p>
    <w:p w14:paraId="1C8326CA" w14:textId="77777777" w:rsidR="00045989" w:rsidRPr="00DF1DAC" w:rsidRDefault="00045989" w:rsidP="00FC0E62">
      <w:pPr>
        <w:spacing w:line="480" w:lineRule="auto"/>
        <w:ind w:firstLine="360"/>
        <w:jc w:val="both"/>
        <w:rPr>
          <w:rFonts w:asciiTheme="majorBidi" w:hAnsiTheme="majorBidi" w:cstheme="majorBidi"/>
          <w:sz w:val="24"/>
          <w:szCs w:val="24"/>
        </w:rPr>
      </w:pPr>
      <w:r w:rsidRPr="00DF1DAC">
        <w:rPr>
          <w:rFonts w:asciiTheme="majorBidi" w:hAnsiTheme="majorBidi" w:cstheme="majorBidi"/>
          <w:sz w:val="24"/>
          <w:szCs w:val="24"/>
        </w:rPr>
        <w:t xml:space="preserve">This </w:t>
      </w:r>
      <w:r w:rsidR="003F744D" w:rsidRPr="00DF1DAC">
        <w:rPr>
          <w:rFonts w:asciiTheme="majorBidi" w:hAnsiTheme="majorBidi" w:cstheme="majorBidi"/>
          <w:sz w:val="24"/>
          <w:szCs w:val="24"/>
        </w:rPr>
        <w:t>paper</w:t>
      </w:r>
      <w:r w:rsidRPr="00DF1DAC">
        <w:rPr>
          <w:rFonts w:asciiTheme="majorBidi" w:hAnsiTheme="majorBidi" w:cstheme="majorBidi"/>
          <w:sz w:val="24"/>
          <w:szCs w:val="24"/>
        </w:rPr>
        <w:t xml:space="preserve"> </w:t>
      </w:r>
      <w:r w:rsidR="003F744D" w:rsidRPr="00DF1DAC">
        <w:rPr>
          <w:rFonts w:asciiTheme="majorBidi" w:hAnsiTheme="majorBidi" w:cstheme="majorBidi"/>
          <w:sz w:val="24"/>
          <w:szCs w:val="24"/>
        </w:rPr>
        <w:t>relies on time series data from</w:t>
      </w:r>
      <w:r w:rsidR="003F744D" w:rsidRPr="00DF1DAC">
        <w:rPr>
          <w:rFonts w:asciiTheme="majorBidi" w:hAnsiTheme="majorBidi" w:cstheme="majorBidi"/>
        </w:rPr>
        <w:t xml:space="preserve"> </w:t>
      </w:r>
      <w:r w:rsidR="003F744D" w:rsidRPr="00DF1DAC">
        <w:rPr>
          <w:rFonts w:asciiTheme="majorBidi" w:hAnsiTheme="majorBidi" w:cstheme="majorBidi"/>
          <w:sz w:val="24"/>
          <w:szCs w:val="24"/>
        </w:rPr>
        <w:t>Federal Reserve Economic Data (FRED)</w:t>
      </w:r>
      <w:r w:rsidR="007B5862" w:rsidRPr="00DF1DAC">
        <w:rPr>
          <w:rFonts w:asciiTheme="majorBidi" w:hAnsiTheme="majorBidi" w:cstheme="majorBidi"/>
          <w:sz w:val="24"/>
          <w:szCs w:val="24"/>
        </w:rPr>
        <w:t xml:space="preserve">, </w:t>
      </w:r>
      <w:r w:rsidR="007B5862" w:rsidRPr="00DF1DAC">
        <w:rPr>
          <w:rFonts w:asciiTheme="majorBidi" w:hAnsiTheme="majorBidi" w:cstheme="majorBidi"/>
          <w:color w:val="000000"/>
          <w:shd w:val="clear" w:color="auto" w:fill="FFFFFF"/>
        </w:rPr>
        <w:t>which has been supplying researchers with reliable conformations since 1991. To investigate the impact of oil price shocks on Saudi Arabia’s macroeconomy,</w:t>
      </w:r>
      <w:r w:rsidR="003F744D" w:rsidRPr="00DF1DAC">
        <w:rPr>
          <w:rFonts w:asciiTheme="majorBidi" w:hAnsiTheme="majorBidi" w:cstheme="majorBidi"/>
          <w:sz w:val="24"/>
          <w:szCs w:val="24"/>
        </w:rPr>
        <w:t xml:space="preserve"> three</w:t>
      </w:r>
      <w:r w:rsidRPr="00DF1DAC">
        <w:rPr>
          <w:rFonts w:asciiTheme="majorBidi" w:hAnsiTheme="majorBidi" w:cstheme="majorBidi"/>
          <w:sz w:val="24"/>
          <w:szCs w:val="24"/>
        </w:rPr>
        <w:t xml:space="preserve"> variables</w:t>
      </w:r>
      <w:r w:rsidR="007B5862" w:rsidRPr="00DF1DAC">
        <w:rPr>
          <w:rFonts w:asciiTheme="majorBidi" w:hAnsiTheme="majorBidi" w:cstheme="majorBidi"/>
          <w:sz w:val="24"/>
          <w:szCs w:val="24"/>
        </w:rPr>
        <w:t xml:space="preserve"> are employed:</w:t>
      </w:r>
      <w:r w:rsidRPr="00DF1DAC">
        <w:rPr>
          <w:rFonts w:asciiTheme="majorBidi" w:hAnsiTheme="majorBidi" w:cstheme="majorBidi"/>
          <w:sz w:val="24"/>
          <w:szCs w:val="24"/>
        </w:rPr>
        <w:t xml:space="preserve"> </w:t>
      </w:r>
      <w:r w:rsidR="003305A6" w:rsidRPr="00DF1DAC">
        <w:rPr>
          <w:rFonts w:asciiTheme="majorBidi" w:hAnsiTheme="majorBidi" w:cstheme="majorBidi"/>
          <w:sz w:val="24"/>
          <w:szCs w:val="24"/>
        </w:rPr>
        <w:t>gross domestic product</w:t>
      </w:r>
      <w:r w:rsidRPr="00DF1DAC">
        <w:rPr>
          <w:rFonts w:asciiTheme="majorBidi" w:hAnsiTheme="majorBidi" w:cstheme="majorBidi"/>
          <w:sz w:val="24"/>
          <w:szCs w:val="24"/>
        </w:rPr>
        <w:t xml:space="preserve">, </w:t>
      </w:r>
      <w:r w:rsidR="003F744D" w:rsidRPr="00DF1DAC">
        <w:rPr>
          <w:rFonts w:asciiTheme="majorBidi" w:hAnsiTheme="majorBidi" w:cstheme="majorBidi"/>
          <w:sz w:val="24"/>
          <w:szCs w:val="24"/>
        </w:rPr>
        <w:t>Brent oil price, and consumer price index</w:t>
      </w:r>
      <w:r w:rsidRPr="00DF1DAC">
        <w:rPr>
          <w:rFonts w:asciiTheme="majorBidi" w:hAnsiTheme="majorBidi" w:cstheme="majorBidi"/>
          <w:sz w:val="24"/>
          <w:szCs w:val="24"/>
        </w:rPr>
        <w:t xml:space="preserve">. The data </w:t>
      </w:r>
      <w:r w:rsidR="003F744D" w:rsidRPr="00DF1DAC">
        <w:rPr>
          <w:rFonts w:asciiTheme="majorBidi" w:hAnsiTheme="majorBidi" w:cstheme="majorBidi"/>
          <w:sz w:val="24"/>
          <w:szCs w:val="24"/>
        </w:rPr>
        <w:t>spans</w:t>
      </w:r>
      <w:r w:rsidRPr="00DF1DAC">
        <w:rPr>
          <w:rFonts w:asciiTheme="majorBidi" w:hAnsiTheme="majorBidi" w:cstheme="majorBidi"/>
          <w:sz w:val="24"/>
          <w:szCs w:val="24"/>
        </w:rPr>
        <w:t xml:space="preserve"> the period from </w:t>
      </w:r>
      <w:r w:rsidR="003F744D" w:rsidRPr="00DF1DAC">
        <w:rPr>
          <w:rFonts w:asciiTheme="majorBidi" w:hAnsiTheme="majorBidi" w:cstheme="majorBidi"/>
          <w:sz w:val="24"/>
          <w:szCs w:val="24"/>
        </w:rPr>
        <w:t>2005: Q1</w:t>
      </w:r>
      <w:r w:rsidRPr="00DF1DAC">
        <w:rPr>
          <w:rFonts w:asciiTheme="majorBidi" w:hAnsiTheme="majorBidi" w:cstheme="majorBidi"/>
          <w:sz w:val="24"/>
          <w:szCs w:val="24"/>
        </w:rPr>
        <w:t xml:space="preserve"> to 20</w:t>
      </w:r>
      <w:r w:rsidR="003F744D" w:rsidRPr="00DF1DAC">
        <w:rPr>
          <w:rFonts w:asciiTheme="majorBidi" w:hAnsiTheme="majorBidi" w:cstheme="majorBidi"/>
          <w:sz w:val="24"/>
          <w:szCs w:val="24"/>
        </w:rPr>
        <w:t>22</w:t>
      </w:r>
      <w:r w:rsidRPr="00DF1DAC">
        <w:rPr>
          <w:rFonts w:asciiTheme="majorBidi" w:hAnsiTheme="majorBidi" w:cstheme="majorBidi"/>
          <w:sz w:val="24"/>
          <w:szCs w:val="24"/>
        </w:rPr>
        <w:t>:</w:t>
      </w:r>
      <w:r w:rsidR="003F744D" w:rsidRPr="00DF1DAC">
        <w:rPr>
          <w:rFonts w:asciiTheme="majorBidi" w:hAnsiTheme="majorBidi" w:cstheme="majorBidi"/>
          <w:sz w:val="24"/>
          <w:szCs w:val="24"/>
        </w:rPr>
        <w:t xml:space="preserve"> Q4</w:t>
      </w:r>
      <w:r w:rsidRPr="00DF1DAC">
        <w:rPr>
          <w:rFonts w:asciiTheme="majorBidi" w:hAnsiTheme="majorBidi" w:cstheme="majorBidi"/>
          <w:sz w:val="24"/>
          <w:szCs w:val="24"/>
        </w:rPr>
        <w:t>.</w:t>
      </w:r>
      <w:r w:rsidR="007B5862" w:rsidRPr="00DF1DAC">
        <w:rPr>
          <w:rFonts w:asciiTheme="majorBidi" w:hAnsiTheme="majorBidi" w:cstheme="majorBidi"/>
          <w:sz w:val="24"/>
          <w:szCs w:val="24"/>
        </w:rPr>
        <w:t xml:space="preserve"> </w:t>
      </w:r>
      <w:bookmarkStart w:id="6" w:name="_Hlk102212479"/>
      <w:r w:rsidR="007B5862" w:rsidRPr="00DF1DAC">
        <w:rPr>
          <w:rFonts w:asciiTheme="majorBidi" w:hAnsiTheme="majorBidi" w:cstheme="majorBidi"/>
          <w:sz w:val="24"/>
          <w:szCs w:val="24"/>
        </w:rPr>
        <w:t xml:space="preserve">This critical period involves notable oil shocks that the country has witnessed, including </w:t>
      </w:r>
      <w:bookmarkStart w:id="7" w:name="_Hlk133476827"/>
      <w:r w:rsidR="007B5862" w:rsidRPr="00DF1DAC">
        <w:rPr>
          <w:rFonts w:asciiTheme="majorBidi" w:hAnsiTheme="majorBidi" w:cstheme="majorBidi"/>
          <w:sz w:val="24"/>
          <w:szCs w:val="24"/>
        </w:rPr>
        <w:t>the 2008 Financial crisis, 2011 Arab Spring,</w:t>
      </w:r>
      <w:r w:rsidR="007B5862" w:rsidRPr="00DF1DAC">
        <w:rPr>
          <w:rFonts w:asciiTheme="majorBidi" w:hAnsiTheme="majorBidi" w:cstheme="majorBidi"/>
        </w:rPr>
        <w:t xml:space="preserve"> </w:t>
      </w:r>
      <w:r w:rsidR="007B5862" w:rsidRPr="00DF1DAC">
        <w:rPr>
          <w:rFonts w:asciiTheme="majorBidi" w:hAnsiTheme="majorBidi" w:cstheme="majorBidi"/>
          <w:sz w:val="24"/>
          <w:szCs w:val="24"/>
        </w:rPr>
        <w:t>2014-2016 Oil Price Collapse, 2019</w:t>
      </w:r>
      <w:r w:rsidR="007B5862" w:rsidRPr="00DF1DAC">
        <w:rPr>
          <w:rFonts w:asciiTheme="majorBidi" w:hAnsiTheme="majorBidi" w:cstheme="majorBidi"/>
        </w:rPr>
        <w:t xml:space="preserve"> </w:t>
      </w:r>
      <w:r w:rsidR="007B5862" w:rsidRPr="00DF1DAC">
        <w:rPr>
          <w:rFonts w:asciiTheme="majorBidi" w:hAnsiTheme="majorBidi" w:cstheme="majorBidi"/>
          <w:sz w:val="24"/>
          <w:szCs w:val="24"/>
        </w:rPr>
        <w:t>Abqaiq-Khurais attack and eventually the</w:t>
      </w:r>
      <w:r w:rsidR="007B5862" w:rsidRPr="00DF1DAC">
        <w:rPr>
          <w:rFonts w:asciiTheme="majorBidi" w:hAnsiTheme="majorBidi" w:cstheme="majorBidi"/>
        </w:rPr>
        <w:t xml:space="preserve"> </w:t>
      </w:r>
      <w:r w:rsidR="007B5862" w:rsidRPr="00DF1DAC">
        <w:rPr>
          <w:rFonts w:asciiTheme="majorBidi" w:hAnsiTheme="majorBidi" w:cstheme="majorBidi"/>
          <w:sz w:val="24"/>
          <w:szCs w:val="24"/>
        </w:rPr>
        <w:t>2020 COVID-19 Pandemic</w:t>
      </w:r>
      <w:bookmarkEnd w:id="7"/>
      <w:r w:rsidR="007B5862" w:rsidRPr="00DF1DAC">
        <w:rPr>
          <w:rFonts w:asciiTheme="majorBidi" w:hAnsiTheme="majorBidi" w:cstheme="majorBidi"/>
          <w:sz w:val="24"/>
          <w:szCs w:val="24"/>
        </w:rPr>
        <w:t xml:space="preserve">. </w:t>
      </w:r>
      <w:r w:rsidRPr="00DF1DAC">
        <w:rPr>
          <w:rFonts w:asciiTheme="majorBidi" w:hAnsiTheme="majorBidi" w:cstheme="majorBidi"/>
          <w:sz w:val="24"/>
          <w:szCs w:val="24"/>
        </w:rPr>
        <w:t xml:space="preserve">For the dependent variable, the </w:t>
      </w:r>
      <w:r w:rsidR="00B05868" w:rsidRPr="00DF1DAC">
        <w:rPr>
          <w:rFonts w:asciiTheme="majorBidi" w:hAnsiTheme="majorBidi" w:cstheme="majorBidi"/>
          <w:sz w:val="24"/>
          <w:szCs w:val="24"/>
        </w:rPr>
        <w:t>Gross domestic product by expenditure (GDP)</w:t>
      </w:r>
      <w:r w:rsidRPr="00DF1DAC">
        <w:rPr>
          <w:rFonts w:asciiTheme="majorBidi" w:hAnsiTheme="majorBidi" w:cstheme="majorBidi"/>
          <w:sz w:val="24"/>
          <w:szCs w:val="24"/>
        </w:rPr>
        <w:t xml:space="preserve"> </w:t>
      </w:r>
      <w:r w:rsidR="00B05868" w:rsidRPr="00DF1DAC">
        <w:rPr>
          <w:rFonts w:asciiTheme="majorBidi" w:hAnsiTheme="majorBidi" w:cstheme="majorBidi"/>
          <w:sz w:val="24"/>
          <w:szCs w:val="24"/>
        </w:rPr>
        <w:t>is a proxy for total output, measured by categorizing the spending pattern of the economy</w:t>
      </w:r>
      <w:r w:rsidR="0049287F" w:rsidRPr="00DF1DAC">
        <w:rPr>
          <w:rFonts w:asciiTheme="majorBidi" w:hAnsiTheme="majorBidi" w:cstheme="majorBidi"/>
          <w:sz w:val="24"/>
          <w:szCs w:val="24"/>
        </w:rPr>
        <w:t xml:space="preserve"> (Saudi Riyal)</w:t>
      </w:r>
      <w:r w:rsidR="00B05868" w:rsidRPr="00DF1DAC">
        <w:rPr>
          <w:rFonts w:asciiTheme="majorBidi" w:hAnsiTheme="majorBidi" w:cstheme="majorBidi"/>
          <w:sz w:val="24"/>
          <w:szCs w:val="24"/>
        </w:rPr>
        <w:t xml:space="preserve">. </w:t>
      </w:r>
      <w:r w:rsidR="001E508D" w:rsidRPr="00DF1DAC">
        <w:rPr>
          <w:rFonts w:asciiTheme="majorBidi" w:hAnsiTheme="majorBidi" w:cstheme="majorBidi"/>
          <w:sz w:val="24"/>
          <w:szCs w:val="24"/>
        </w:rPr>
        <w:t xml:space="preserve">To obtain it in real terms, GDP is deflated by inflation. </w:t>
      </w:r>
      <w:r w:rsidR="00B05868" w:rsidRPr="00DF1DAC">
        <w:rPr>
          <w:rFonts w:asciiTheme="majorBidi" w:hAnsiTheme="majorBidi" w:cstheme="majorBidi"/>
          <w:sz w:val="24"/>
          <w:szCs w:val="24"/>
        </w:rPr>
        <w:t xml:space="preserve">The </w:t>
      </w:r>
      <w:r w:rsidR="001E508D" w:rsidRPr="00DF1DAC">
        <w:rPr>
          <w:rFonts w:asciiTheme="majorBidi" w:hAnsiTheme="majorBidi" w:cstheme="majorBidi"/>
          <w:sz w:val="24"/>
          <w:szCs w:val="24"/>
        </w:rPr>
        <w:t>other</w:t>
      </w:r>
      <w:r w:rsidR="00B05868" w:rsidRPr="00DF1DAC">
        <w:rPr>
          <w:rFonts w:asciiTheme="majorBidi" w:hAnsiTheme="majorBidi" w:cstheme="majorBidi"/>
          <w:sz w:val="24"/>
          <w:szCs w:val="24"/>
        </w:rPr>
        <w:t xml:space="preserve"> variable is the Brent oil price, a benchmark for global oil prices used to price two-thirds of the world's internationally traded crude oil supplies</w:t>
      </w:r>
      <w:r w:rsidR="0049287F" w:rsidRPr="00DF1DAC">
        <w:rPr>
          <w:rFonts w:asciiTheme="majorBidi" w:hAnsiTheme="majorBidi" w:cstheme="majorBidi"/>
          <w:sz w:val="24"/>
          <w:szCs w:val="24"/>
        </w:rPr>
        <w:t xml:space="preserve"> (USD/Barrel)</w:t>
      </w:r>
      <w:r w:rsidR="00B05868" w:rsidRPr="00DF1DAC">
        <w:rPr>
          <w:rFonts w:asciiTheme="majorBidi" w:hAnsiTheme="majorBidi" w:cstheme="majorBidi"/>
          <w:sz w:val="24"/>
          <w:szCs w:val="24"/>
        </w:rPr>
        <w:t>. This variable is determined by global supply and demand factors, geopolitical tensions, and economic factors such as inflation, interest rates, and currency exchange rates</w:t>
      </w:r>
      <w:bookmarkStart w:id="8" w:name="_Hlk102212599"/>
      <w:bookmarkEnd w:id="6"/>
      <w:r w:rsidRPr="00DF1DAC">
        <w:rPr>
          <w:rFonts w:asciiTheme="majorBidi" w:hAnsiTheme="majorBidi" w:cstheme="majorBidi"/>
          <w:color w:val="000000"/>
          <w:sz w:val="24"/>
          <w:szCs w:val="24"/>
          <w:shd w:val="clear" w:color="auto" w:fill="FFFFFF"/>
        </w:rPr>
        <w:t xml:space="preserve">. </w:t>
      </w:r>
      <w:bookmarkEnd w:id="8"/>
    </w:p>
    <w:p w14:paraId="6E73C9DA" w14:textId="77777777" w:rsidR="001C00B4" w:rsidRPr="00DF1DAC" w:rsidRDefault="00045989" w:rsidP="00FC0E62">
      <w:pPr>
        <w:spacing w:line="480" w:lineRule="auto"/>
        <w:ind w:firstLine="360"/>
        <w:jc w:val="both"/>
        <w:rPr>
          <w:rFonts w:asciiTheme="majorBidi" w:hAnsiTheme="majorBidi" w:cstheme="majorBidi"/>
          <w:sz w:val="24"/>
          <w:szCs w:val="24"/>
        </w:rPr>
      </w:pPr>
      <w:bookmarkStart w:id="9" w:name="_Hlk102212761"/>
      <w:r w:rsidRPr="00DF1DAC">
        <w:rPr>
          <w:rFonts w:asciiTheme="majorBidi" w:hAnsiTheme="majorBidi" w:cstheme="majorBidi"/>
          <w:sz w:val="24"/>
          <w:szCs w:val="24"/>
        </w:rPr>
        <w:t xml:space="preserve">Besides </w:t>
      </w:r>
      <w:r w:rsidR="00C4215B" w:rsidRPr="00DF1DAC">
        <w:rPr>
          <w:rFonts w:asciiTheme="majorBidi" w:hAnsiTheme="majorBidi" w:cstheme="majorBidi"/>
          <w:sz w:val="24"/>
          <w:szCs w:val="24"/>
        </w:rPr>
        <w:t>oil price</w:t>
      </w:r>
      <w:r w:rsidRPr="00DF1DAC">
        <w:rPr>
          <w:rFonts w:asciiTheme="majorBidi" w:hAnsiTheme="majorBidi" w:cstheme="majorBidi"/>
          <w:sz w:val="24"/>
          <w:szCs w:val="24"/>
        </w:rPr>
        <w:t xml:space="preserve">, this study </w:t>
      </w:r>
      <w:r w:rsidR="001E508D" w:rsidRPr="00DF1DAC">
        <w:rPr>
          <w:rFonts w:asciiTheme="majorBidi" w:hAnsiTheme="majorBidi" w:cstheme="majorBidi"/>
          <w:sz w:val="24"/>
          <w:szCs w:val="24"/>
        </w:rPr>
        <w:t>employs</w:t>
      </w:r>
      <w:r w:rsidR="00C4215B" w:rsidRPr="00DF1DAC">
        <w:rPr>
          <w:rFonts w:asciiTheme="majorBidi" w:hAnsiTheme="majorBidi" w:cstheme="majorBidi"/>
          <w:sz w:val="24"/>
          <w:szCs w:val="24"/>
        </w:rPr>
        <w:t xml:space="preserve"> consumer price index (CPI), a measure of the average change over time in the prices paid by consumers for a fixed basket of goods and services</w:t>
      </w:r>
      <w:r w:rsidR="0049287F" w:rsidRPr="00DF1DAC">
        <w:rPr>
          <w:rFonts w:asciiTheme="majorBidi" w:hAnsiTheme="majorBidi" w:cstheme="majorBidi"/>
          <w:sz w:val="24"/>
          <w:szCs w:val="24"/>
        </w:rPr>
        <w:t xml:space="preserve"> (base year 2010)</w:t>
      </w:r>
      <w:r w:rsidR="00C4215B" w:rsidRPr="00DF1DAC">
        <w:rPr>
          <w:rFonts w:asciiTheme="majorBidi" w:hAnsiTheme="majorBidi" w:cstheme="majorBidi"/>
          <w:sz w:val="24"/>
          <w:szCs w:val="24"/>
        </w:rPr>
        <w:t>. This variable tracks inflation in an economy and is commonly employed in the literature</w:t>
      </w:r>
      <w:r w:rsidRPr="00DF1DAC">
        <w:rPr>
          <w:rFonts w:asciiTheme="majorBidi" w:hAnsiTheme="majorBidi" w:cstheme="majorBidi"/>
          <w:sz w:val="24"/>
          <w:szCs w:val="24"/>
        </w:rPr>
        <w:t xml:space="preserve">. </w:t>
      </w:r>
      <w:bookmarkEnd w:id="9"/>
    </w:p>
    <w:p w14:paraId="6B13B26B" w14:textId="77777777" w:rsidR="00D9414E" w:rsidRPr="00DF1DAC" w:rsidRDefault="000D35FF" w:rsidP="00FC0E62">
      <w:pPr>
        <w:spacing w:line="480" w:lineRule="auto"/>
        <w:jc w:val="both"/>
        <w:rPr>
          <w:rFonts w:asciiTheme="majorBidi" w:hAnsiTheme="majorBidi" w:cstheme="majorBidi"/>
          <w:sz w:val="28"/>
          <w:szCs w:val="28"/>
        </w:rPr>
      </w:pPr>
      <w:r w:rsidRPr="00DF1DAC">
        <w:rPr>
          <w:rFonts w:asciiTheme="majorBidi" w:hAnsiTheme="majorBidi" w:cstheme="majorBidi"/>
          <w:b/>
          <w:bCs/>
          <w:sz w:val="28"/>
          <w:szCs w:val="28"/>
        </w:rPr>
        <w:lastRenderedPageBreak/>
        <w:t xml:space="preserve">2.1. </w:t>
      </w:r>
      <w:r w:rsidR="00D9414E" w:rsidRPr="00DF1DAC">
        <w:rPr>
          <w:rFonts w:asciiTheme="majorBidi" w:hAnsiTheme="majorBidi" w:cstheme="majorBidi"/>
          <w:b/>
          <w:bCs/>
          <w:sz w:val="28"/>
          <w:szCs w:val="28"/>
        </w:rPr>
        <w:t>Descriptive statistics</w:t>
      </w:r>
      <w:r w:rsidR="001C00B4" w:rsidRPr="00DF1DAC">
        <w:rPr>
          <w:rFonts w:asciiTheme="majorBidi" w:hAnsiTheme="majorBidi" w:cstheme="majorBidi"/>
          <w:b/>
          <w:bCs/>
          <w:sz w:val="28"/>
          <w:szCs w:val="28"/>
        </w:rPr>
        <w:t>:</w:t>
      </w:r>
      <w:r w:rsidR="00D9414E" w:rsidRPr="00DF1DAC">
        <w:rPr>
          <w:rFonts w:asciiTheme="majorBidi" w:hAnsiTheme="majorBidi" w:cstheme="majorBidi"/>
          <w:b/>
          <w:bCs/>
          <w:sz w:val="28"/>
          <w:szCs w:val="28"/>
        </w:rPr>
        <w:t xml:space="preserve"> </w:t>
      </w:r>
    </w:p>
    <w:p w14:paraId="6DB0A762" w14:textId="77777777" w:rsidR="001C00B4" w:rsidRPr="00DF1DAC" w:rsidRDefault="004421A9" w:rsidP="00FC0E62">
      <w:pPr>
        <w:autoSpaceDE w:val="0"/>
        <w:autoSpaceDN w:val="0"/>
        <w:adjustRightInd w:val="0"/>
        <w:spacing w:after="0" w:line="480" w:lineRule="auto"/>
        <w:ind w:firstLine="720"/>
        <w:jc w:val="both"/>
        <w:rPr>
          <w:rFonts w:asciiTheme="majorBidi" w:hAnsiTheme="majorBidi" w:cstheme="majorBidi"/>
          <w:sz w:val="24"/>
          <w:szCs w:val="24"/>
        </w:rPr>
      </w:pPr>
      <w:bookmarkStart w:id="10" w:name="_Toc102427371"/>
      <w:r w:rsidRPr="00DF1DAC">
        <w:rPr>
          <w:rFonts w:asciiTheme="majorBidi" w:hAnsiTheme="majorBidi" w:cstheme="majorBidi"/>
          <w:sz w:val="24"/>
          <w:szCs w:val="24"/>
        </w:rPr>
        <w:t xml:space="preserve">Table 1 provides an overview of the summary statistics for the macroeconomic variables. The study </w:t>
      </w:r>
      <w:r w:rsidR="00665BF5" w:rsidRPr="00DF1DAC">
        <w:rPr>
          <w:rFonts w:asciiTheme="majorBidi" w:hAnsiTheme="majorBidi" w:cstheme="majorBidi"/>
          <w:sz w:val="24"/>
          <w:szCs w:val="24"/>
        </w:rPr>
        <w:t>is</w:t>
      </w:r>
      <w:r w:rsidRPr="00DF1DAC">
        <w:rPr>
          <w:rFonts w:asciiTheme="majorBidi" w:hAnsiTheme="majorBidi" w:cstheme="majorBidi"/>
          <w:sz w:val="24"/>
          <w:szCs w:val="24"/>
        </w:rPr>
        <w:t xml:space="preserve"> conducted with a sample size of </w:t>
      </w:r>
      <w:r w:rsidR="00143463" w:rsidRPr="00DF1DAC">
        <w:rPr>
          <w:rFonts w:asciiTheme="majorBidi" w:hAnsiTheme="majorBidi" w:cstheme="majorBidi"/>
          <w:sz w:val="24"/>
          <w:szCs w:val="24"/>
        </w:rPr>
        <w:t>71</w:t>
      </w:r>
      <w:r w:rsidRPr="00DF1DAC">
        <w:rPr>
          <w:rFonts w:asciiTheme="majorBidi" w:hAnsiTheme="majorBidi" w:cstheme="majorBidi"/>
          <w:sz w:val="24"/>
          <w:szCs w:val="24"/>
        </w:rPr>
        <w:t xml:space="preserve">. </w:t>
      </w:r>
      <w:r w:rsidR="001E508D" w:rsidRPr="00DF1DAC">
        <w:rPr>
          <w:rFonts w:asciiTheme="majorBidi" w:hAnsiTheme="majorBidi" w:cstheme="majorBidi"/>
          <w:sz w:val="24"/>
          <w:szCs w:val="24"/>
        </w:rPr>
        <w:t xml:space="preserve">Real </w:t>
      </w:r>
      <w:r w:rsidR="00143463" w:rsidRPr="00DF1DAC">
        <w:rPr>
          <w:rFonts w:asciiTheme="majorBidi" w:hAnsiTheme="majorBidi" w:cstheme="majorBidi"/>
          <w:sz w:val="24"/>
          <w:szCs w:val="24"/>
        </w:rPr>
        <w:t>GDP has an average value of 6</w:t>
      </w:r>
      <w:r w:rsidR="001E508D" w:rsidRPr="00DF1DAC">
        <w:rPr>
          <w:rFonts w:asciiTheme="majorBidi" w:hAnsiTheme="majorBidi" w:cstheme="majorBidi"/>
          <w:sz w:val="24"/>
          <w:szCs w:val="24"/>
        </w:rPr>
        <w:t>.68</w:t>
      </w:r>
      <w:r w:rsidR="00143463" w:rsidRPr="00DF1DAC">
        <w:rPr>
          <w:rFonts w:asciiTheme="majorBidi" w:hAnsiTheme="majorBidi" w:cstheme="majorBidi"/>
          <w:sz w:val="24"/>
          <w:szCs w:val="24"/>
        </w:rPr>
        <w:t xml:space="preserve"> Billion Saudi Riyal.</w:t>
      </w:r>
      <w:r w:rsidR="00D9414E" w:rsidRPr="00DF1DAC">
        <w:rPr>
          <w:rFonts w:asciiTheme="majorBidi" w:hAnsiTheme="majorBidi" w:cstheme="majorBidi"/>
          <w:sz w:val="24"/>
          <w:szCs w:val="24"/>
        </w:rPr>
        <w:t xml:space="preserve"> </w:t>
      </w:r>
      <w:r w:rsidRPr="00DF1DAC">
        <w:rPr>
          <w:rFonts w:asciiTheme="majorBidi" w:hAnsiTheme="majorBidi" w:cstheme="majorBidi"/>
          <w:sz w:val="24"/>
          <w:szCs w:val="24"/>
        </w:rPr>
        <w:t xml:space="preserve">Figure 1 displays the data for </w:t>
      </w:r>
      <w:r w:rsidR="001E508D" w:rsidRPr="00DF1DAC">
        <w:rPr>
          <w:rFonts w:asciiTheme="majorBidi" w:hAnsiTheme="majorBidi" w:cstheme="majorBidi"/>
          <w:sz w:val="24"/>
          <w:szCs w:val="24"/>
        </w:rPr>
        <w:t xml:space="preserve">real </w:t>
      </w:r>
      <w:r w:rsidRPr="00DF1DAC">
        <w:rPr>
          <w:rFonts w:asciiTheme="majorBidi" w:hAnsiTheme="majorBidi" w:cstheme="majorBidi"/>
          <w:sz w:val="24"/>
          <w:szCs w:val="24"/>
        </w:rPr>
        <w:t>gross domestic product (GDP), oil price, and CPI. The plot of</w:t>
      </w:r>
      <w:r w:rsidR="001E508D" w:rsidRPr="00DF1DAC">
        <w:rPr>
          <w:rFonts w:asciiTheme="majorBidi" w:hAnsiTheme="majorBidi" w:cstheme="majorBidi"/>
          <w:sz w:val="24"/>
          <w:szCs w:val="24"/>
        </w:rPr>
        <w:t xml:space="preserve"> real</w:t>
      </w:r>
      <w:r w:rsidRPr="00DF1DAC">
        <w:rPr>
          <w:rFonts w:asciiTheme="majorBidi" w:hAnsiTheme="majorBidi" w:cstheme="majorBidi"/>
          <w:sz w:val="24"/>
          <w:szCs w:val="24"/>
        </w:rPr>
        <w:t xml:space="preserve"> GDP </w:t>
      </w:r>
      <w:r w:rsidR="00143463" w:rsidRPr="00DF1DAC">
        <w:rPr>
          <w:rFonts w:asciiTheme="majorBidi" w:hAnsiTheme="majorBidi" w:cstheme="majorBidi"/>
          <w:sz w:val="24"/>
          <w:szCs w:val="24"/>
        </w:rPr>
        <w:t xml:space="preserve">is somehow volatile, but following an upward trend. The plot of oil price shows more volatility during the period of study. </w:t>
      </w:r>
      <w:r w:rsidR="00D9414E" w:rsidRPr="00DF1DAC">
        <w:rPr>
          <w:rFonts w:asciiTheme="majorBidi" w:hAnsiTheme="majorBidi" w:cstheme="majorBidi"/>
          <w:sz w:val="24"/>
          <w:szCs w:val="24"/>
        </w:rPr>
        <w:t xml:space="preserve">However, the plot of CPI shows a clear upward trend with no sharp fluctuations. </w:t>
      </w:r>
    </w:p>
    <w:p w14:paraId="2D1245D3" w14:textId="77777777" w:rsidR="000D35FF" w:rsidRPr="00DF1DAC" w:rsidRDefault="000D35FF" w:rsidP="00FC0E62">
      <w:pPr>
        <w:spacing w:line="480" w:lineRule="auto"/>
        <w:jc w:val="both"/>
        <w:rPr>
          <w:rFonts w:asciiTheme="majorBidi" w:hAnsiTheme="majorBidi" w:cstheme="majorBidi"/>
          <w:sz w:val="28"/>
          <w:szCs w:val="28"/>
        </w:rPr>
      </w:pPr>
      <w:r w:rsidRPr="00DF1DAC">
        <w:rPr>
          <w:rFonts w:asciiTheme="majorBidi" w:hAnsiTheme="majorBidi" w:cstheme="majorBidi"/>
          <w:b/>
          <w:bCs/>
          <w:sz w:val="28"/>
          <w:szCs w:val="28"/>
        </w:rPr>
        <w:t>2.2. Preliminary Analysis:</w:t>
      </w:r>
    </w:p>
    <w:p w14:paraId="310D86CC" w14:textId="77777777" w:rsidR="001C00B4" w:rsidRPr="00DF1DAC" w:rsidRDefault="001C00B4" w:rsidP="00FC0E62">
      <w:pPr>
        <w:autoSpaceDE w:val="0"/>
        <w:autoSpaceDN w:val="0"/>
        <w:adjustRightInd w:val="0"/>
        <w:spacing w:after="0" w:line="480" w:lineRule="auto"/>
        <w:ind w:firstLine="720"/>
        <w:jc w:val="both"/>
        <w:rPr>
          <w:rFonts w:asciiTheme="majorBidi" w:hAnsiTheme="majorBidi" w:cstheme="majorBidi"/>
          <w:sz w:val="24"/>
          <w:szCs w:val="24"/>
        </w:rPr>
      </w:pPr>
      <w:bookmarkStart w:id="11" w:name="_Hlk133477950"/>
      <w:r w:rsidRPr="00DF1DAC">
        <w:rPr>
          <w:rFonts w:asciiTheme="majorBidi" w:hAnsiTheme="majorBidi" w:cstheme="majorBidi"/>
          <w:sz w:val="24"/>
          <w:szCs w:val="24"/>
        </w:rPr>
        <w:t>Before conducting advanced statistical analyses, it is important to examine visual data to identify patterns, trends and relationships</w:t>
      </w:r>
      <w:bookmarkEnd w:id="11"/>
      <w:r w:rsidRPr="00DF1DAC">
        <w:rPr>
          <w:rFonts w:asciiTheme="majorBidi" w:hAnsiTheme="majorBidi" w:cstheme="majorBidi"/>
          <w:sz w:val="24"/>
          <w:szCs w:val="24"/>
        </w:rPr>
        <w:t xml:space="preserve">. Figure </w:t>
      </w:r>
      <w:r w:rsidR="006B4985" w:rsidRPr="00DF1DAC">
        <w:rPr>
          <w:rFonts w:asciiTheme="majorBidi" w:hAnsiTheme="majorBidi" w:cstheme="majorBidi"/>
          <w:sz w:val="24"/>
          <w:szCs w:val="24"/>
        </w:rPr>
        <w:t>2</w:t>
      </w:r>
      <w:r w:rsidRPr="00DF1DAC">
        <w:rPr>
          <w:rFonts w:asciiTheme="majorBidi" w:hAnsiTheme="majorBidi" w:cstheme="majorBidi"/>
          <w:sz w:val="24"/>
          <w:szCs w:val="24"/>
        </w:rPr>
        <w:t xml:space="preserve"> shows the plots of </w:t>
      </w:r>
      <w:r w:rsidR="006B4985" w:rsidRPr="00DF1DAC">
        <w:rPr>
          <w:rFonts w:asciiTheme="majorBidi" w:hAnsiTheme="majorBidi" w:cstheme="majorBidi"/>
          <w:sz w:val="24"/>
          <w:szCs w:val="24"/>
        </w:rPr>
        <w:t xml:space="preserve">real </w:t>
      </w:r>
      <w:r w:rsidRPr="00DF1DAC">
        <w:rPr>
          <w:rFonts w:asciiTheme="majorBidi" w:hAnsiTheme="majorBidi" w:cstheme="majorBidi"/>
          <w:sz w:val="24"/>
          <w:szCs w:val="24"/>
        </w:rPr>
        <w:t>GDP and oil price simultaneously. It is evident how the two variables follow a similar pattern.</w:t>
      </w:r>
      <w:r w:rsidR="00CF1C73" w:rsidRPr="00DF1DAC">
        <w:rPr>
          <w:rFonts w:asciiTheme="majorBidi" w:hAnsiTheme="majorBidi" w:cstheme="majorBidi"/>
          <w:sz w:val="24"/>
          <w:szCs w:val="24"/>
        </w:rPr>
        <w:t xml:space="preserve"> It clearly reveals how the</w:t>
      </w:r>
      <w:r w:rsidR="000A3DB2" w:rsidRPr="00DF1DAC">
        <w:rPr>
          <w:rFonts w:asciiTheme="majorBidi" w:hAnsiTheme="majorBidi" w:cstheme="majorBidi"/>
          <w:sz w:val="24"/>
          <w:szCs w:val="24"/>
        </w:rPr>
        <w:t xml:space="preserve"> hike of oil prices around the beginning of the Great recession in 2007 followed by a</w:t>
      </w:r>
      <w:r w:rsidR="00CF1C73" w:rsidRPr="00DF1DAC">
        <w:rPr>
          <w:rFonts w:asciiTheme="majorBidi" w:hAnsiTheme="majorBidi" w:cstheme="majorBidi"/>
          <w:sz w:val="24"/>
          <w:szCs w:val="24"/>
        </w:rPr>
        <w:t xml:space="preserve"> sharp drop in oil prices during the 2008 financial crisis is accompanied with </w:t>
      </w:r>
      <w:r w:rsidR="000A3DB2" w:rsidRPr="00DF1DAC">
        <w:rPr>
          <w:rFonts w:asciiTheme="majorBidi" w:hAnsiTheme="majorBidi" w:cstheme="majorBidi"/>
          <w:sz w:val="24"/>
          <w:szCs w:val="24"/>
        </w:rPr>
        <w:t>similar changes</w:t>
      </w:r>
      <w:r w:rsidR="00CF1C73" w:rsidRPr="00DF1DAC">
        <w:rPr>
          <w:rFonts w:asciiTheme="majorBidi" w:hAnsiTheme="majorBidi" w:cstheme="majorBidi"/>
          <w:sz w:val="24"/>
          <w:szCs w:val="24"/>
        </w:rPr>
        <w:t xml:space="preserve"> in GDP. </w:t>
      </w:r>
      <w:r w:rsidR="000A3DB2" w:rsidRPr="00DF1DAC">
        <w:rPr>
          <w:rFonts w:asciiTheme="majorBidi" w:hAnsiTheme="majorBidi" w:cstheme="majorBidi"/>
          <w:sz w:val="24"/>
          <w:szCs w:val="24"/>
        </w:rPr>
        <w:t>This pattern remains obvious during the whole period 2005-2022 which witnessed many other oil shocks</w:t>
      </w:r>
      <w:r w:rsidR="005F62A1" w:rsidRPr="00DF1DAC">
        <w:rPr>
          <w:rFonts w:asciiTheme="majorBidi" w:hAnsiTheme="majorBidi" w:cstheme="majorBidi"/>
          <w:sz w:val="24"/>
          <w:szCs w:val="24"/>
        </w:rPr>
        <w:t xml:space="preserve"> with the recent COVID-19 pandemic</w:t>
      </w:r>
      <w:r w:rsidR="000D758B" w:rsidRPr="00DF1DAC">
        <w:rPr>
          <w:rFonts w:asciiTheme="majorBidi" w:hAnsiTheme="majorBidi" w:cstheme="majorBidi"/>
          <w:sz w:val="24"/>
          <w:szCs w:val="24"/>
        </w:rPr>
        <w:t>. Thus, this paper attempts to address this hypothesis.</w:t>
      </w:r>
    </w:p>
    <w:p w14:paraId="6EF8FD19" w14:textId="77777777" w:rsidR="000D758B" w:rsidRPr="00DF1DAC" w:rsidRDefault="006B4985" w:rsidP="00FC0E62">
      <w:pPr>
        <w:spacing w:line="480" w:lineRule="auto"/>
        <w:ind w:firstLine="360"/>
        <w:jc w:val="both"/>
        <w:rPr>
          <w:rFonts w:asciiTheme="majorBidi" w:hAnsiTheme="majorBidi" w:cstheme="majorBidi"/>
          <w:sz w:val="24"/>
          <w:szCs w:val="24"/>
        </w:rPr>
      </w:pPr>
      <w:r w:rsidRPr="00DF1DAC">
        <w:rPr>
          <w:rFonts w:asciiTheme="majorBidi" w:hAnsiTheme="majorBidi" w:cstheme="majorBidi"/>
          <w:sz w:val="24"/>
          <w:szCs w:val="24"/>
        </w:rPr>
        <w:t xml:space="preserve">Figure 3 shows the plots of </w:t>
      </w:r>
      <w:r w:rsidR="000D35FF" w:rsidRPr="00DF1DAC">
        <w:rPr>
          <w:rFonts w:asciiTheme="majorBidi" w:hAnsiTheme="majorBidi" w:cstheme="majorBidi"/>
          <w:sz w:val="24"/>
          <w:szCs w:val="24"/>
        </w:rPr>
        <w:t>real GDP</w:t>
      </w:r>
      <w:r w:rsidRPr="00DF1DAC">
        <w:rPr>
          <w:rFonts w:asciiTheme="majorBidi" w:hAnsiTheme="majorBidi" w:cstheme="majorBidi"/>
          <w:sz w:val="24"/>
          <w:szCs w:val="24"/>
        </w:rPr>
        <w:t xml:space="preserve"> and CPI simultaneously.</w:t>
      </w:r>
      <w:r w:rsidR="000D35FF" w:rsidRPr="00DF1DAC">
        <w:rPr>
          <w:rFonts w:asciiTheme="majorBidi" w:hAnsiTheme="majorBidi" w:cstheme="majorBidi"/>
          <w:sz w:val="20"/>
          <w:szCs w:val="20"/>
        </w:rPr>
        <w:t xml:space="preserve"> </w:t>
      </w:r>
      <w:r w:rsidR="000D35FF" w:rsidRPr="00DF1DAC">
        <w:rPr>
          <w:rFonts w:asciiTheme="majorBidi" w:hAnsiTheme="majorBidi" w:cstheme="majorBidi"/>
          <w:sz w:val="24"/>
          <w:szCs w:val="24"/>
        </w:rPr>
        <w:t xml:space="preserve">It </w:t>
      </w:r>
      <w:r w:rsidR="002F37A1" w:rsidRPr="00DF1DAC">
        <w:rPr>
          <w:rFonts w:asciiTheme="majorBidi" w:hAnsiTheme="majorBidi" w:cstheme="majorBidi"/>
          <w:sz w:val="24"/>
          <w:szCs w:val="24"/>
        </w:rPr>
        <w:t>is clear</w:t>
      </w:r>
      <w:r w:rsidR="000D35FF" w:rsidRPr="00DF1DAC">
        <w:rPr>
          <w:rFonts w:asciiTheme="majorBidi" w:hAnsiTheme="majorBidi" w:cstheme="majorBidi"/>
          <w:sz w:val="24"/>
          <w:szCs w:val="24"/>
        </w:rPr>
        <w:t xml:space="preserve"> that the upward-trend in real GDP is accompanied with an upward-trend in CPI in the long run</w:t>
      </w:r>
      <w:r w:rsidR="00DE6D88" w:rsidRPr="00DF1DAC">
        <w:rPr>
          <w:rFonts w:asciiTheme="majorBidi" w:hAnsiTheme="majorBidi" w:cstheme="majorBidi"/>
          <w:sz w:val="24"/>
          <w:szCs w:val="24"/>
        </w:rPr>
        <w:t xml:space="preserve">. </w:t>
      </w:r>
      <w:bookmarkEnd w:id="10"/>
      <w:r w:rsidR="002F37A1" w:rsidRPr="00DF1DAC">
        <w:rPr>
          <w:rFonts w:asciiTheme="majorBidi" w:hAnsiTheme="majorBidi" w:cstheme="majorBidi"/>
          <w:sz w:val="24"/>
          <w:szCs w:val="24"/>
        </w:rPr>
        <w:t xml:space="preserve">One may predict that the effect of oil price shock is expansionary and inflationary in Saudi Arabia. </w:t>
      </w:r>
      <w:r w:rsidR="006D0FF1" w:rsidRPr="006D0FF1">
        <w:rPr>
          <w:rFonts w:asciiTheme="majorBidi" w:hAnsiTheme="majorBidi" w:cstheme="majorBidi"/>
          <w:sz w:val="24"/>
          <w:szCs w:val="24"/>
        </w:rPr>
        <w:t>With increased oil revenue, the Saudi government often increases spending on infrastructure projects, public services, and subsidies.</w:t>
      </w:r>
      <w:r w:rsidR="006D0FF1">
        <w:rPr>
          <w:rFonts w:asciiTheme="majorBidi" w:hAnsiTheme="majorBidi" w:cstheme="majorBidi"/>
          <w:sz w:val="24"/>
          <w:szCs w:val="24"/>
        </w:rPr>
        <w:t xml:space="preserve"> </w:t>
      </w:r>
      <w:r w:rsidR="006D0FF1" w:rsidRPr="006D0FF1">
        <w:rPr>
          <w:rFonts w:asciiTheme="majorBidi" w:hAnsiTheme="majorBidi" w:cstheme="majorBidi"/>
          <w:sz w:val="24"/>
          <w:szCs w:val="24"/>
        </w:rPr>
        <w:t>The increased government spending creates job opportunities, income growth, and business expansion, which contributes to economic expansion.</w:t>
      </w:r>
      <w:r w:rsidR="006D0FF1">
        <w:rPr>
          <w:rFonts w:asciiTheme="majorBidi" w:hAnsiTheme="majorBidi" w:cstheme="majorBidi"/>
          <w:sz w:val="24"/>
          <w:szCs w:val="24"/>
        </w:rPr>
        <w:t xml:space="preserve"> </w:t>
      </w:r>
      <w:r w:rsidR="006D0FF1" w:rsidRPr="006D0FF1">
        <w:rPr>
          <w:rFonts w:asciiTheme="majorBidi" w:hAnsiTheme="majorBidi" w:cstheme="majorBidi"/>
          <w:sz w:val="24"/>
          <w:szCs w:val="24"/>
        </w:rPr>
        <w:t>Higher oil prices also enhance business and investor confidence in Saudi Arabia's economy. Increased revenues for the government and businesses translate into greater economic stability and growth prospects.</w:t>
      </w:r>
      <w:r w:rsidR="006D0FF1">
        <w:rPr>
          <w:rFonts w:asciiTheme="majorBidi" w:hAnsiTheme="majorBidi" w:cstheme="majorBidi"/>
          <w:sz w:val="24"/>
          <w:szCs w:val="24"/>
        </w:rPr>
        <w:t xml:space="preserve"> </w:t>
      </w:r>
      <w:r w:rsidR="006D0FF1">
        <w:rPr>
          <w:rFonts w:asciiTheme="majorBidi" w:hAnsiTheme="majorBidi" w:cstheme="majorBidi"/>
          <w:sz w:val="24"/>
          <w:szCs w:val="24"/>
        </w:rPr>
        <w:lastRenderedPageBreak/>
        <w:t>Moreover, h</w:t>
      </w:r>
      <w:r w:rsidR="006D0FF1" w:rsidRPr="006D0FF1">
        <w:rPr>
          <w:rFonts w:asciiTheme="majorBidi" w:hAnsiTheme="majorBidi" w:cstheme="majorBidi"/>
          <w:sz w:val="24"/>
          <w:szCs w:val="24"/>
        </w:rPr>
        <w:t>igher oil prices lead to increased wealth for oil producers and the government. This wealth effect translates into higher consumer spending as individuals and businesses have more disposable income. Increased consumer spending drives up aggregate demand and boosts economic growth.</w:t>
      </w:r>
      <w:r w:rsidR="006D0FF1">
        <w:rPr>
          <w:rFonts w:asciiTheme="majorBidi" w:hAnsiTheme="majorBidi" w:cstheme="majorBidi"/>
          <w:sz w:val="24"/>
          <w:szCs w:val="24"/>
        </w:rPr>
        <w:t xml:space="preserve"> However, </w:t>
      </w:r>
      <w:r w:rsidR="006D0FF1" w:rsidRPr="006D0FF1">
        <w:rPr>
          <w:rFonts w:asciiTheme="majorBidi" w:hAnsiTheme="majorBidi" w:cstheme="majorBidi"/>
          <w:sz w:val="24"/>
          <w:szCs w:val="24"/>
        </w:rPr>
        <w:t>the oil price shock can be</w:t>
      </w:r>
      <w:r w:rsidR="00625433">
        <w:rPr>
          <w:rFonts w:asciiTheme="majorBidi" w:hAnsiTheme="majorBidi" w:cstheme="majorBidi"/>
          <w:sz w:val="24"/>
          <w:szCs w:val="24"/>
        </w:rPr>
        <w:t xml:space="preserve"> also</w:t>
      </w:r>
      <w:r w:rsidR="006D0FF1" w:rsidRPr="006D0FF1">
        <w:rPr>
          <w:rFonts w:asciiTheme="majorBidi" w:hAnsiTheme="majorBidi" w:cstheme="majorBidi"/>
          <w:sz w:val="24"/>
          <w:szCs w:val="24"/>
        </w:rPr>
        <w:t xml:space="preserve"> inflationary</w:t>
      </w:r>
      <w:r w:rsidR="006D0FF1">
        <w:rPr>
          <w:rFonts w:asciiTheme="majorBidi" w:hAnsiTheme="majorBidi" w:cstheme="majorBidi"/>
          <w:sz w:val="24"/>
          <w:szCs w:val="24"/>
        </w:rPr>
        <w:t xml:space="preserve">. </w:t>
      </w:r>
      <w:r w:rsidR="006D0FF1" w:rsidRPr="006D0FF1">
        <w:rPr>
          <w:rFonts w:asciiTheme="majorBidi" w:hAnsiTheme="majorBidi" w:cstheme="majorBidi"/>
          <w:sz w:val="24"/>
          <w:szCs w:val="24"/>
        </w:rPr>
        <w:t>Rising oil prices increase the costs of production, especially for industries heavily reliant on oil, such as transportation, manufacturing, and energy. Higher production costs can be passed on to consumers in the form of higher prices for goods and services, leading to cost-push inflation.</w:t>
      </w:r>
      <w:r w:rsidR="006D0FF1">
        <w:rPr>
          <w:rFonts w:asciiTheme="majorBidi" w:hAnsiTheme="majorBidi" w:cstheme="majorBidi"/>
          <w:sz w:val="24"/>
          <w:szCs w:val="24"/>
        </w:rPr>
        <w:t xml:space="preserve"> </w:t>
      </w:r>
      <w:r w:rsidR="006D0FF1" w:rsidRPr="006D0FF1">
        <w:rPr>
          <w:rFonts w:asciiTheme="majorBidi" w:hAnsiTheme="majorBidi" w:cstheme="majorBidi"/>
          <w:sz w:val="24"/>
          <w:szCs w:val="24"/>
        </w:rPr>
        <w:t>With increased economic activity and expansionary fiscal policies, the demand for labor tends to rise. This increased demand for workers can lead to wage pressures as businesses compete for limited labor supply. Higher wages can further contribute to inflationary pressures within the economy.</w:t>
      </w:r>
      <w:r w:rsidR="006D0FF1">
        <w:rPr>
          <w:rFonts w:asciiTheme="majorBidi" w:hAnsiTheme="majorBidi" w:cstheme="majorBidi"/>
          <w:sz w:val="24"/>
          <w:szCs w:val="24"/>
        </w:rPr>
        <w:t xml:space="preserve"> </w:t>
      </w:r>
    </w:p>
    <w:p w14:paraId="6112A2BD" w14:textId="77777777" w:rsidR="000D758B" w:rsidRPr="00DF1DAC" w:rsidRDefault="00D36EF2"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 xml:space="preserve">2.3. </w:t>
      </w:r>
      <w:r w:rsidR="000D758B" w:rsidRPr="00DF1DAC">
        <w:rPr>
          <w:rFonts w:asciiTheme="majorBidi" w:hAnsiTheme="majorBidi" w:cstheme="majorBidi"/>
          <w:b/>
          <w:bCs/>
          <w:sz w:val="24"/>
          <w:szCs w:val="24"/>
        </w:rPr>
        <w:t xml:space="preserve">Unit Root Tests: </w:t>
      </w:r>
    </w:p>
    <w:p w14:paraId="22FA13D7" w14:textId="77777777" w:rsidR="00865BB0" w:rsidRPr="00DF1DAC" w:rsidRDefault="002F37A1" w:rsidP="006D0FF1">
      <w:pPr>
        <w:spacing w:line="480" w:lineRule="auto"/>
        <w:ind w:firstLine="720"/>
        <w:jc w:val="both"/>
        <w:rPr>
          <w:rFonts w:asciiTheme="majorBidi" w:hAnsiTheme="majorBidi" w:cstheme="majorBidi"/>
          <w:sz w:val="24"/>
          <w:szCs w:val="24"/>
        </w:rPr>
      </w:pPr>
      <w:r w:rsidRPr="00DF1DAC">
        <w:rPr>
          <w:rFonts w:asciiTheme="majorBidi" w:hAnsiTheme="majorBidi" w:cstheme="majorBidi"/>
          <w:sz w:val="24"/>
          <w:szCs w:val="24"/>
        </w:rPr>
        <w:t>Prior to decide on the model to be employed and given the</w:t>
      </w:r>
      <w:r w:rsidR="000D758B" w:rsidRPr="00DF1DAC">
        <w:rPr>
          <w:rFonts w:asciiTheme="majorBidi" w:hAnsiTheme="majorBidi" w:cstheme="majorBidi"/>
          <w:sz w:val="24"/>
          <w:szCs w:val="24"/>
        </w:rPr>
        <w:t xml:space="preserve"> time series data, we should use the unit root test to f</w:t>
      </w:r>
      <w:r w:rsidRPr="00DF1DAC">
        <w:rPr>
          <w:rFonts w:asciiTheme="majorBidi" w:hAnsiTheme="majorBidi" w:cstheme="majorBidi"/>
          <w:sz w:val="24"/>
          <w:szCs w:val="24"/>
        </w:rPr>
        <w:t>igure</w:t>
      </w:r>
      <w:r w:rsidR="000D758B" w:rsidRPr="00DF1DAC">
        <w:rPr>
          <w:rFonts w:asciiTheme="majorBidi" w:hAnsiTheme="majorBidi" w:cstheme="majorBidi"/>
          <w:sz w:val="24"/>
          <w:szCs w:val="24"/>
        </w:rPr>
        <w:t xml:space="preserve"> out </w:t>
      </w:r>
      <w:r w:rsidRPr="00DF1DAC">
        <w:rPr>
          <w:rFonts w:asciiTheme="majorBidi" w:hAnsiTheme="majorBidi" w:cstheme="majorBidi"/>
          <w:sz w:val="24"/>
          <w:szCs w:val="24"/>
        </w:rPr>
        <w:t>whether</w:t>
      </w:r>
      <w:r w:rsidR="000D758B" w:rsidRPr="00DF1DAC">
        <w:rPr>
          <w:rFonts w:asciiTheme="majorBidi" w:hAnsiTheme="majorBidi" w:cstheme="majorBidi"/>
          <w:sz w:val="24"/>
          <w:szCs w:val="24"/>
        </w:rPr>
        <w:t xml:space="preserve"> the variables real GDP, oil price, and CPI are stationary or not. However, it is </w:t>
      </w:r>
      <w:r w:rsidRPr="00DF1DAC">
        <w:rPr>
          <w:rFonts w:asciiTheme="majorBidi" w:hAnsiTheme="majorBidi" w:cstheme="majorBidi"/>
          <w:sz w:val="24"/>
          <w:szCs w:val="24"/>
        </w:rPr>
        <w:t>important</w:t>
      </w:r>
      <w:r w:rsidR="000D758B" w:rsidRPr="00DF1DAC">
        <w:rPr>
          <w:rFonts w:asciiTheme="majorBidi" w:hAnsiTheme="majorBidi" w:cstheme="majorBidi"/>
          <w:sz w:val="24"/>
          <w:szCs w:val="24"/>
        </w:rPr>
        <w:t xml:space="preserve"> </w:t>
      </w:r>
      <w:r w:rsidR="00815E1D" w:rsidRPr="00DF1DAC">
        <w:rPr>
          <w:rFonts w:asciiTheme="majorBidi" w:hAnsiTheme="majorBidi" w:cstheme="majorBidi"/>
          <w:sz w:val="24"/>
          <w:szCs w:val="24"/>
        </w:rPr>
        <w:t xml:space="preserve">before </w:t>
      </w:r>
      <w:r w:rsidR="000D758B" w:rsidRPr="00DF1DAC">
        <w:rPr>
          <w:rFonts w:asciiTheme="majorBidi" w:hAnsiTheme="majorBidi" w:cstheme="majorBidi"/>
          <w:sz w:val="24"/>
          <w:szCs w:val="24"/>
        </w:rPr>
        <w:t>to test</w:t>
      </w:r>
      <w:r w:rsidR="00815E1D" w:rsidRPr="00DF1DAC">
        <w:rPr>
          <w:rFonts w:asciiTheme="majorBidi" w:hAnsiTheme="majorBidi" w:cstheme="majorBidi"/>
          <w:sz w:val="24"/>
          <w:szCs w:val="24"/>
        </w:rPr>
        <w:t xml:space="preserve"> for serial correlation. To account for the latter, </w:t>
      </w:r>
      <w:r w:rsidR="006770A7" w:rsidRPr="00DF1DAC">
        <w:rPr>
          <w:rFonts w:asciiTheme="majorBidi" w:hAnsiTheme="majorBidi" w:cstheme="majorBidi"/>
        </w:rPr>
        <w:t xml:space="preserve">the Breusch-Godfrey </w:t>
      </w:r>
      <w:r w:rsidR="00815E1D" w:rsidRPr="00DF1DAC">
        <w:rPr>
          <w:rFonts w:asciiTheme="majorBidi" w:hAnsiTheme="majorBidi" w:cstheme="majorBidi"/>
          <w:sz w:val="24"/>
          <w:szCs w:val="24"/>
        </w:rPr>
        <w:t xml:space="preserve">Lagrange Multiplier (LM) test is employed to determine the number of lags to include in the Augmented Dickey-Fuller (ADF) test. To decide what type of equation to be used, the variables are plotted in figure 1. </w:t>
      </w:r>
      <w:r w:rsidR="00860149" w:rsidRPr="00DF1DAC">
        <w:rPr>
          <w:rFonts w:asciiTheme="majorBidi" w:hAnsiTheme="majorBidi" w:cstheme="majorBidi"/>
          <w:sz w:val="24"/>
          <w:szCs w:val="24"/>
        </w:rPr>
        <w:t>For the real GDP, the LM test reveals that adding 1 lag of the variable is enough to get rid of serial correlation (table 2).</w:t>
      </w:r>
      <w:r w:rsidR="00860149" w:rsidRPr="00DF1DAC">
        <w:rPr>
          <w:rFonts w:asciiTheme="majorBidi" w:hAnsiTheme="majorBidi" w:cstheme="majorBidi"/>
        </w:rPr>
        <w:t xml:space="preserve"> For the oil price variable and CPI, 1 and 0 lags are needed to remove serial correlation</w:t>
      </w:r>
      <w:r w:rsidRPr="00DF1DAC">
        <w:rPr>
          <w:rFonts w:asciiTheme="majorBidi" w:hAnsiTheme="majorBidi" w:cstheme="majorBidi"/>
        </w:rPr>
        <w:t>,</w:t>
      </w:r>
      <w:r w:rsidR="00860149" w:rsidRPr="00DF1DAC">
        <w:rPr>
          <w:rFonts w:asciiTheme="majorBidi" w:hAnsiTheme="majorBidi" w:cstheme="majorBidi"/>
        </w:rPr>
        <w:t xml:space="preserve"> respectively</w:t>
      </w:r>
      <w:r w:rsidR="00625433">
        <w:rPr>
          <w:rFonts w:asciiTheme="majorBidi" w:hAnsiTheme="majorBidi" w:cstheme="majorBidi"/>
        </w:rPr>
        <w:t xml:space="preserve"> (tables 3 and 4)</w:t>
      </w:r>
      <w:r w:rsidR="00860149" w:rsidRPr="00DF1DAC">
        <w:rPr>
          <w:rFonts w:asciiTheme="majorBidi" w:hAnsiTheme="majorBidi" w:cstheme="majorBidi"/>
        </w:rPr>
        <w:t>.</w:t>
      </w:r>
    </w:p>
    <w:p w14:paraId="6ED7D726" w14:textId="77777777" w:rsidR="00865BB0" w:rsidRPr="00DF1DAC" w:rsidRDefault="00860149" w:rsidP="006D0FF1">
      <w:pPr>
        <w:spacing w:line="480" w:lineRule="auto"/>
        <w:ind w:firstLine="720"/>
        <w:jc w:val="both"/>
        <w:rPr>
          <w:rFonts w:asciiTheme="majorBidi" w:hAnsiTheme="majorBidi" w:cstheme="majorBidi"/>
        </w:rPr>
      </w:pPr>
      <w:r w:rsidRPr="00DF1DAC">
        <w:rPr>
          <w:rFonts w:asciiTheme="majorBidi" w:hAnsiTheme="majorBidi" w:cstheme="majorBidi"/>
          <w:sz w:val="24"/>
          <w:szCs w:val="24"/>
        </w:rPr>
        <w:t xml:space="preserve">Applying the ADF test based on the graphing plots, </w:t>
      </w:r>
      <w:r w:rsidRPr="00DF1DAC">
        <w:rPr>
          <w:rFonts w:asciiTheme="majorBidi" w:hAnsiTheme="majorBidi" w:cstheme="majorBidi"/>
        </w:rPr>
        <w:t>tau observed is greater than tau critical at a 5% significance level for each variable</w:t>
      </w:r>
      <w:r w:rsidR="00422F75" w:rsidRPr="00DF1DAC">
        <w:rPr>
          <w:rFonts w:asciiTheme="majorBidi" w:hAnsiTheme="majorBidi" w:cstheme="majorBidi"/>
        </w:rPr>
        <w:t xml:space="preserve"> (table 8</w:t>
      </w:r>
      <w:r w:rsidR="006770A7" w:rsidRPr="00DF1DAC">
        <w:rPr>
          <w:rFonts w:asciiTheme="majorBidi" w:hAnsiTheme="majorBidi" w:cstheme="majorBidi"/>
        </w:rPr>
        <w:t>-column 1</w:t>
      </w:r>
      <w:r w:rsidR="00422F75" w:rsidRPr="00DF1DAC">
        <w:rPr>
          <w:rFonts w:asciiTheme="majorBidi" w:hAnsiTheme="majorBidi" w:cstheme="majorBidi"/>
        </w:rPr>
        <w:t>)</w:t>
      </w:r>
      <w:r w:rsidRPr="00DF1DAC">
        <w:rPr>
          <w:rFonts w:asciiTheme="majorBidi" w:hAnsiTheme="majorBidi" w:cstheme="majorBidi"/>
        </w:rPr>
        <w:t>. This</w:t>
      </w:r>
      <w:r w:rsidR="00422F75" w:rsidRPr="00DF1DAC">
        <w:rPr>
          <w:rFonts w:asciiTheme="majorBidi" w:hAnsiTheme="majorBidi" w:cstheme="majorBidi"/>
        </w:rPr>
        <w:t xml:space="preserve"> fails to reject the null of non-stationary,</w:t>
      </w:r>
      <w:r w:rsidRPr="00DF1DAC">
        <w:rPr>
          <w:rFonts w:asciiTheme="majorBidi" w:hAnsiTheme="majorBidi" w:cstheme="majorBidi"/>
        </w:rPr>
        <w:t xml:space="preserve"> impl</w:t>
      </w:r>
      <w:r w:rsidR="00422F75" w:rsidRPr="00DF1DAC">
        <w:rPr>
          <w:rFonts w:asciiTheme="majorBidi" w:hAnsiTheme="majorBidi" w:cstheme="majorBidi"/>
        </w:rPr>
        <w:t>ying</w:t>
      </w:r>
      <w:r w:rsidRPr="00DF1DAC">
        <w:rPr>
          <w:rFonts w:asciiTheme="majorBidi" w:hAnsiTheme="majorBidi" w:cstheme="majorBidi"/>
        </w:rPr>
        <w:t xml:space="preserve"> that </w:t>
      </w:r>
      <w:r w:rsidR="00422F75" w:rsidRPr="00DF1DAC">
        <w:rPr>
          <w:rFonts w:asciiTheme="majorBidi" w:hAnsiTheme="majorBidi" w:cstheme="majorBidi"/>
        </w:rPr>
        <w:t xml:space="preserve">each of the variables: </w:t>
      </w:r>
      <w:r w:rsidRPr="00DF1DAC">
        <w:rPr>
          <w:rFonts w:asciiTheme="majorBidi" w:hAnsiTheme="majorBidi" w:cstheme="majorBidi"/>
        </w:rPr>
        <w:t>real GDP</w:t>
      </w:r>
      <w:r w:rsidR="00422F75" w:rsidRPr="00DF1DAC">
        <w:rPr>
          <w:rFonts w:asciiTheme="majorBidi" w:hAnsiTheme="majorBidi" w:cstheme="majorBidi"/>
        </w:rPr>
        <w:t>, oil price and inflation is</w:t>
      </w:r>
      <w:r w:rsidRPr="00DF1DAC">
        <w:rPr>
          <w:rFonts w:asciiTheme="majorBidi" w:hAnsiTheme="majorBidi" w:cstheme="majorBidi"/>
        </w:rPr>
        <w:t xml:space="preserve"> non-stationary</w:t>
      </w:r>
      <w:r w:rsidR="00422F75" w:rsidRPr="00DF1DAC">
        <w:rPr>
          <w:rFonts w:asciiTheme="majorBidi" w:hAnsiTheme="majorBidi" w:cstheme="majorBidi"/>
        </w:rPr>
        <w:t>.</w:t>
      </w:r>
    </w:p>
    <w:p w14:paraId="6965C7E9" w14:textId="77777777" w:rsidR="002F37A1" w:rsidRPr="00DF1DAC" w:rsidRDefault="006770A7" w:rsidP="006D0FF1">
      <w:pPr>
        <w:spacing w:line="480" w:lineRule="auto"/>
        <w:ind w:firstLine="720"/>
        <w:jc w:val="both"/>
        <w:rPr>
          <w:rFonts w:asciiTheme="majorBidi" w:hAnsiTheme="majorBidi" w:cstheme="majorBidi"/>
        </w:rPr>
      </w:pPr>
      <w:r w:rsidRPr="00DF1DAC">
        <w:rPr>
          <w:rFonts w:asciiTheme="majorBidi" w:hAnsiTheme="majorBidi" w:cstheme="majorBidi"/>
          <w:sz w:val="24"/>
          <w:szCs w:val="24"/>
        </w:rPr>
        <w:lastRenderedPageBreak/>
        <w:t>Hence, the log difference</w:t>
      </w:r>
      <w:r w:rsidR="00625433">
        <w:rPr>
          <w:rFonts w:asciiTheme="majorBidi" w:hAnsiTheme="majorBidi" w:cstheme="majorBidi"/>
          <w:sz w:val="24"/>
          <w:szCs w:val="24"/>
        </w:rPr>
        <w:t xml:space="preserve"> </w:t>
      </w:r>
      <w:r w:rsidR="00625433" w:rsidRPr="00DF1DAC">
        <w:rPr>
          <w:rFonts w:asciiTheme="majorBidi" w:hAnsiTheme="majorBidi" w:cstheme="majorBidi"/>
          <w:sz w:val="24"/>
          <w:szCs w:val="24"/>
        </w:rPr>
        <w:t>of each variable</w:t>
      </w:r>
      <w:r w:rsidR="00625433">
        <w:rPr>
          <w:rFonts w:asciiTheme="majorBidi" w:hAnsiTheme="majorBidi" w:cstheme="majorBidi"/>
          <w:sz w:val="24"/>
          <w:szCs w:val="24"/>
        </w:rPr>
        <w:t xml:space="preserve">, which is commonly used in the literature, </w:t>
      </w:r>
      <w:r w:rsidRPr="00DF1DAC">
        <w:rPr>
          <w:rFonts w:asciiTheme="majorBidi" w:hAnsiTheme="majorBidi" w:cstheme="majorBidi"/>
          <w:sz w:val="24"/>
          <w:szCs w:val="24"/>
        </w:rPr>
        <w:t xml:space="preserve">is computed. To test for stationarity, the LM test and ADF test are employed again. Tables 5,6 and 7 display the results of the LM test for real GDP growth rate, oil price growth rate and inflation rate, after adding the needed lags respectively. Table 8 (column 2) then displays the results of the ADF test. Since </w:t>
      </w:r>
      <w:r w:rsidRPr="00DF1DAC">
        <w:rPr>
          <w:rFonts w:asciiTheme="majorBidi" w:hAnsiTheme="majorBidi" w:cstheme="majorBidi"/>
        </w:rPr>
        <w:t>the tau observed for each of the variables is less than the tau critical at a 5% significant level, we reject the null hypothesis of non-stationarity</w:t>
      </w:r>
      <w:r w:rsidR="00631F5D" w:rsidRPr="00DF1DAC">
        <w:rPr>
          <w:rFonts w:asciiTheme="majorBidi" w:hAnsiTheme="majorBidi" w:cstheme="majorBidi"/>
        </w:rPr>
        <w:t>. Consequently, real GDP growth rate, oil price growth rate and inflation rate are stationary. This is evident in the plots of the variables in figure 4.</w:t>
      </w:r>
    </w:p>
    <w:p w14:paraId="00B32046" w14:textId="77777777" w:rsidR="00631F5D" w:rsidRPr="00DF1DAC" w:rsidRDefault="00D36EF2" w:rsidP="00FC0E62">
      <w:pPr>
        <w:spacing w:line="480" w:lineRule="auto"/>
        <w:jc w:val="both"/>
        <w:rPr>
          <w:rFonts w:asciiTheme="majorBidi" w:hAnsiTheme="majorBidi" w:cstheme="majorBidi"/>
          <w:b/>
          <w:bCs/>
          <w:sz w:val="28"/>
          <w:szCs w:val="28"/>
        </w:rPr>
      </w:pPr>
      <w:r w:rsidRPr="00DF1DAC">
        <w:rPr>
          <w:rFonts w:asciiTheme="majorBidi" w:hAnsiTheme="majorBidi" w:cstheme="majorBidi"/>
          <w:b/>
          <w:bCs/>
          <w:sz w:val="28"/>
          <w:szCs w:val="28"/>
        </w:rPr>
        <w:t xml:space="preserve">3. </w:t>
      </w:r>
      <w:r w:rsidR="00631F5D" w:rsidRPr="00DF1DAC">
        <w:rPr>
          <w:rFonts w:asciiTheme="majorBidi" w:hAnsiTheme="majorBidi" w:cstheme="majorBidi"/>
          <w:b/>
          <w:bCs/>
          <w:sz w:val="28"/>
          <w:szCs w:val="28"/>
        </w:rPr>
        <w:t>Empirical model</w:t>
      </w:r>
      <w:r w:rsidR="002F37A1" w:rsidRPr="00DF1DAC">
        <w:rPr>
          <w:rFonts w:asciiTheme="majorBidi" w:hAnsiTheme="majorBidi" w:cstheme="majorBidi"/>
          <w:b/>
          <w:bCs/>
          <w:sz w:val="28"/>
          <w:szCs w:val="28"/>
        </w:rPr>
        <w:t>:</w:t>
      </w:r>
    </w:p>
    <w:p w14:paraId="72E9BCBF" w14:textId="77777777" w:rsidR="00631F5D" w:rsidRPr="00DF1DAC" w:rsidRDefault="00631F5D" w:rsidP="006D0FF1">
      <w:pPr>
        <w:spacing w:line="480" w:lineRule="auto"/>
        <w:ind w:firstLine="720"/>
        <w:jc w:val="both"/>
        <w:rPr>
          <w:rFonts w:asciiTheme="majorBidi" w:hAnsiTheme="majorBidi" w:cstheme="majorBidi"/>
          <w:sz w:val="24"/>
          <w:szCs w:val="24"/>
        </w:rPr>
      </w:pPr>
      <w:r w:rsidRPr="00DF1DAC">
        <w:rPr>
          <w:rFonts w:asciiTheme="majorBidi" w:hAnsiTheme="majorBidi" w:cstheme="majorBidi"/>
          <w:sz w:val="24"/>
          <w:szCs w:val="24"/>
        </w:rPr>
        <w:t>To decide on the appropriate model</w:t>
      </w:r>
      <w:r w:rsidR="006F4198" w:rsidRPr="00DF1DAC">
        <w:rPr>
          <w:rFonts w:asciiTheme="majorBidi" w:hAnsiTheme="majorBidi" w:cstheme="majorBidi"/>
          <w:sz w:val="24"/>
          <w:szCs w:val="24"/>
        </w:rPr>
        <w:t xml:space="preserve"> following our finding that all the variables are stationary after taking the log difference, the Engle-Granger test is employed to test whether co-integration exists or not. The test reveals that the tau observed (-2.287) is greater than the tau critical (-2.76) at 5% significance level. Consequently, the VECM model is not appropriate. </w:t>
      </w:r>
    </w:p>
    <w:p w14:paraId="0BFAE8BF" w14:textId="77777777" w:rsidR="006770A7" w:rsidRPr="00DF1DAC" w:rsidRDefault="00155028" w:rsidP="006D0FF1">
      <w:pPr>
        <w:spacing w:line="480" w:lineRule="auto"/>
        <w:ind w:firstLine="720"/>
        <w:jc w:val="both"/>
        <w:rPr>
          <w:rFonts w:asciiTheme="majorBidi" w:hAnsiTheme="majorBidi" w:cstheme="majorBidi"/>
          <w:sz w:val="24"/>
          <w:szCs w:val="24"/>
        </w:rPr>
      </w:pPr>
      <w:r w:rsidRPr="00DF1DAC">
        <w:rPr>
          <w:rFonts w:asciiTheme="majorBidi" w:hAnsiTheme="majorBidi" w:cstheme="majorBidi"/>
          <w:sz w:val="24"/>
          <w:szCs w:val="24"/>
        </w:rPr>
        <w:t xml:space="preserve">Following this, a structural Vector Autoregressive (SVAR) model is employed in this empirical study to investigate the effect of an oil price shock on each of the following macro variables: real GDP and inflation in Saudi Arabia. </w:t>
      </w:r>
    </w:p>
    <w:p w14:paraId="33BFA20F" w14:textId="77777777" w:rsidR="00865BB0" w:rsidRPr="00DF1DAC" w:rsidRDefault="00587EBB" w:rsidP="006D0FF1">
      <w:pPr>
        <w:spacing w:line="480" w:lineRule="auto"/>
        <w:ind w:firstLine="720"/>
        <w:jc w:val="both"/>
        <w:rPr>
          <w:rFonts w:asciiTheme="majorBidi" w:hAnsiTheme="majorBidi" w:cstheme="majorBidi"/>
        </w:rPr>
      </w:pPr>
      <w:r w:rsidRPr="00DF1DAC">
        <w:rPr>
          <w:rFonts w:asciiTheme="majorBidi" w:hAnsiTheme="majorBidi" w:cstheme="majorBidi"/>
          <w:sz w:val="24"/>
          <w:szCs w:val="24"/>
        </w:rPr>
        <w:t xml:space="preserve">The SVAR model is chosen because it can be used to analyze the contemporaneous effects of oil price shocks on the Saudi Arabian economy, as well as the dynamic effects over time. This feature makes this model special and different from the conventional VAR model that solely captures </w:t>
      </w:r>
      <w:r w:rsidRPr="00DF1DAC">
        <w:rPr>
          <w:rFonts w:asciiTheme="majorBidi" w:hAnsiTheme="majorBidi" w:cstheme="majorBidi"/>
        </w:rPr>
        <w:t xml:space="preserve">the effect of a lag of an endogenous variable on another endogenous variable. Moreover, the adoption of this model </w:t>
      </w:r>
      <w:r w:rsidR="007F7EF2" w:rsidRPr="00DF1DAC">
        <w:rPr>
          <w:rFonts w:asciiTheme="majorBidi" w:hAnsiTheme="majorBidi" w:cstheme="majorBidi"/>
        </w:rPr>
        <w:t>allow</w:t>
      </w:r>
      <w:r w:rsidR="006C2DD5" w:rsidRPr="00DF1DAC">
        <w:rPr>
          <w:rFonts w:asciiTheme="majorBidi" w:hAnsiTheme="majorBidi" w:cstheme="majorBidi"/>
        </w:rPr>
        <w:t>s</w:t>
      </w:r>
      <w:r w:rsidR="007F7EF2" w:rsidRPr="00DF1DAC">
        <w:rPr>
          <w:rFonts w:asciiTheme="majorBidi" w:hAnsiTheme="majorBidi" w:cstheme="majorBidi"/>
        </w:rPr>
        <w:t xml:space="preserve"> us to apply restrictions based on theoretical acquaintance. Kilian (2011) </w:t>
      </w:r>
      <w:r w:rsidR="00A07D82" w:rsidRPr="00DF1DAC">
        <w:rPr>
          <w:rFonts w:asciiTheme="majorBidi" w:hAnsiTheme="majorBidi" w:cstheme="majorBidi"/>
        </w:rPr>
        <w:t>asserts</w:t>
      </w:r>
      <w:r w:rsidR="007F7EF2" w:rsidRPr="00DF1DAC">
        <w:rPr>
          <w:rFonts w:asciiTheme="majorBidi" w:hAnsiTheme="majorBidi" w:cstheme="majorBidi"/>
        </w:rPr>
        <w:t xml:space="preserve"> that since the studies </w:t>
      </w:r>
      <w:r w:rsidR="00A07D82" w:rsidRPr="00DF1DAC">
        <w:rPr>
          <w:rFonts w:asciiTheme="majorBidi" w:hAnsiTheme="majorBidi" w:cstheme="majorBidi"/>
        </w:rPr>
        <w:t>grounded</w:t>
      </w:r>
      <w:r w:rsidR="007F7EF2" w:rsidRPr="00DF1DAC">
        <w:rPr>
          <w:rFonts w:asciiTheme="majorBidi" w:hAnsiTheme="majorBidi" w:cstheme="majorBidi"/>
        </w:rPr>
        <w:t xml:space="preserve"> on SVARs are identification driven, this </w:t>
      </w:r>
      <w:r w:rsidR="00A07D82">
        <w:rPr>
          <w:rFonts w:asciiTheme="majorBidi" w:hAnsiTheme="majorBidi" w:cstheme="majorBidi"/>
        </w:rPr>
        <w:t>characteristic</w:t>
      </w:r>
      <w:r w:rsidR="007F7EF2" w:rsidRPr="00DF1DAC">
        <w:rPr>
          <w:rFonts w:asciiTheme="majorBidi" w:hAnsiTheme="majorBidi" w:cstheme="majorBidi"/>
        </w:rPr>
        <w:t xml:space="preserve"> allow</w:t>
      </w:r>
      <w:r w:rsidR="00A07D82">
        <w:rPr>
          <w:rFonts w:asciiTheme="majorBidi" w:hAnsiTheme="majorBidi" w:cstheme="majorBidi"/>
        </w:rPr>
        <w:t>s</w:t>
      </w:r>
      <w:r w:rsidR="007F7EF2" w:rsidRPr="00DF1DAC">
        <w:rPr>
          <w:rFonts w:asciiTheme="majorBidi" w:hAnsiTheme="majorBidi" w:cstheme="majorBidi"/>
        </w:rPr>
        <w:t xml:space="preserve"> to visualize </w:t>
      </w:r>
      <w:r w:rsidR="00A07D82" w:rsidRPr="00DF1DAC">
        <w:rPr>
          <w:rFonts w:asciiTheme="majorBidi" w:hAnsiTheme="majorBidi" w:cstheme="majorBidi"/>
        </w:rPr>
        <w:t>likely</w:t>
      </w:r>
      <w:r w:rsidR="007F7EF2" w:rsidRPr="00DF1DAC">
        <w:rPr>
          <w:rFonts w:asciiTheme="majorBidi" w:hAnsiTheme="majorBidi" w:cstheme="majorBidi"/>
        </w:rPr>
        <w:t xml:space="preserve"> patterns of the impulse responses for policy implications</w:t>
      </w:r>
      <w:r w:rsidR="00A07D82">
        <w:rPr>
          <w:rFonts w:asciiTheme="majorBidi" w:hAnsiTheme="majorBidi" w:cstheme="majorBidi"/>
        </w:rPr>
        <w:t>, as well as, f</w:t>
      </w:r>
      <w:r w:rsidR="007F7EF2" w:rsidRPr="00DF1DAC">
        <w:rPr>
          <w:rFonts w:asciiTheme="majorBidi" w:hAnsiTheme="majorBidi" w:cstheme="majorBidi"/>
        </w:rPr>
        <w:t xml:space="preserve">orecast </w:t>
      </w:r>
      <w:r w:rsidR="00A07D82">
        <w:rPr>
          <w:rFonts w:asciiTheme="majorBidi" w:hAnsiTheme="majorBidi" w:cstheme="majorBidi"/>
        </w:rPr>
        <w:t>e</w:t>
      </w:r>
      <w:r w:rsidR="007F7EF2" w:rsidRPr="00DF1DAC">
        <w:rPr>
          <w:rFonts w:asciiTheme="majorBidi" w:hAnsiTheme="majorBidi" w:cstheme="majorBidi"/>
        </w:rPr>
        <w:t xml:space="preserve">rror </w:t>
      </w:r>
      <w:r w:rsidR="00A07D82">
        <w:rPr>
          <w:rFonts w:asciiTheme="majorBidi" w:hAnsiTheme="majorBidi" w:cstheme="majorBidi"/>
        </w:rPr>
        <w:t>v</w:t>
      </w:r>
      <w:r w:rsidR="007F7EF2" w:rsidRPr="00DF1DAC">
        <w:rPr>
          <w:rFonts w:asciiTheme="majorBidi" w:hAnsiTheme="majorBidi" w:cstheme="majorBidi"/>
        </w:rPr>
        <w:t xml:space="preserve">ariance </w:t>
      </w:r>
      <w:r w:rsidR="00A07D82">
        <w:rPr>
          <w:rFonts w:asciiTheme="majorBidi" w:hAnsiTheme="majorBidi" w:cstheme="majorBidi"/>
        </w:rPr>
        <w:lastRenderedPageBreak/>
        <w:t>d</w:t>
      </w:r>
      <w:r w:rsidR="007F7EF2" w:rsidRPr="00DF1DAC">
        <w:rPr>
          <w:rFonts w:asciiTheme="majorBidi" w:hAnsiTheme="majorBidi" w:cstheme="majorBidi"/>
        </w:rPr>
        <w:t>ecomposition (FEVD) for analyzing the underlying origins of fluctuations in the variables of interest. (Kilian and Lütkepohl, 2017).</w:t>
      </w:r>
    </w:p>
    <w:p w14:paraId="59B8D58A" w14:textId="77777777" w:rsidR="001A0918" w:rsidRPr="006D0FF1" w:rsidRDefault="00D377F0" w:rsidP="006D0FF1">
      <w:pPr>
        <w:spacing w:line="480" w:lineRule="auto"/>
        <w:ind w:firstLine="720"/>
        <w:jc w:val="both"/>
        <w:rPr>
          <w:rFonts w:asciiTheme="majorBidi" w:hAnsiTheme="majorBidi" w:cstheme="majorBidi"/>
          <w:sz w:val="24"/>
          <w:szCs w:val="24"/>
        </w:rPr>
      </w:pPr>
      <w:r w:rsidRPr="00DF1DAC">
        <w:rPr>
          <w:rFonts w:asciiTheme="majorBidi" w:hAnsiTheme="majorBidi" w:cstheme="majorBidi"/>
          <w:sz w:val="24"/>
          <w:szCs w:val="24"/>
        </w:rPr>
        <w:t>For the model identification, the optimal lag length is determined by Akaike information criterion.</w:t>
      </w:r>
      <w:r w:rsidR="004D4D45" w:rsidRPr="00DF1DAC">
        <w:rPr>
          <w:rFonts w:asciiTheme="majorBidi" w:hAnsiTheme="majorBidi" w:cstheme="majorBidi"/>
          <w:sz w:val="24"/>
          <w:szCs w:val="24"/>
        </w:rPr>
        <w:t xml:space="preserve"> The findings show that AIC is minimized at 15 lags. Another test is needed to make sure that there is no serial correlation. The test reve</w:t>
      </w:r>
      <w:r w:rsidR="001A0918" w:rsidRPr="00DF1DAC">
        <w:rPr>
          <w:rFonts w:asciiTheme="majorBidi" w:hAnsiTheme="majorBidi" w:cstheme="majorBidi"/>
          <w:sz w:val="24"/>
          <w:szCs w:val="24"/>
        </w:rPr>
        <w:t>als</w:t>
      </w:r>
      <w:r w:rsidR="004D4D45" w:rsidRPr="00DF1DAC">
        <w:rPr>
          <w:rFonts w:asciiTheme="majorBidi" w:hAnsiTheme="majorBidi" w:cstheme="majorBidi"/>
          <w:sz w:val="24"/>
          <w:szCs w:val="24"/>
        </w:rPr>
        <w:t xml:space="preserve"> that at lag 15</w:t>
      </w:r>
      <w:r w:rsidR="001A0918" w:rsidRPr="00DF1DAC">
        <w:rPr>
          <w:rFonts w:asciiTheme="majorBidi" w:hAnsiTheme="majorBidi" w:cstheme="majorBidi"/>
          <w:sz w:val="24"/>
          <w:szCs w:val="24"/>
        </w:rPr>
        <w:t>, there is no evidence of serial correlation. Consequently, an SVAR (15) is employed in this study.</w:t>
      </w:r>
      <w:r w:rsidR="006D0FF1">
        <w:rPr>
          <w:rFonts w:asciiTheme="majorBidi" w:hAnsiTheme="majorBidi" w:cstheme="majorBidi"/>
          <w:sz w:val="24"/>
          <w:szCs w:val="24"/>
        </w:rPr>
        <w:t xml:space="preserve"> </w:t>
      </w:r>
      <w:r w:rsidR="001A0918" w:rsidRPr="00DF1DAC">
        <w:rPr>
          <w:rFonts w:asciiTheme="majorBidi" w:hAnsiTheme="majorBidi" w:cstheme="majorBidi"/>
        </w:rPr>
        <w:t>The structural VAR is represented as follows</w:t>
      </w:r>
      <w:r w:rsidR="006D0FF1">
        <w:rPr>
          <w:rFonts w:asciiTheme="majorBidi" w:hAnsiTheme="majorBidi" w:cstheme="majorBidi"/>
        </w:rPr>
        <w:t>:</w:t>
      </w:r>
    </w:p>
    <w:p w14:paraId="22E502E6" w14:textId="77777777" w:rsidR="001A0918" w:rsidRPr="00DF1DAC" w:rsidRDefault="001A0918" w:rsidP="00DF1DAC">
      <w:pPr>
        <w:pStyle w:val="NormalWeb"/>
        <w:spacing w:before="0" w:beforeAutospacing="0" w:after="0" w:afterAutospacing="0" w:line="480" w:lineRule="auto"/>
        <w:jc w:val="both"/>
        <w:rPr>
          <w:rFonts w:asciiTheme="majorBidi" w:hAnsiTheme="majorBidi" w:cstheme="majorBidi"/>
        </w:rPr>
      </w:pPr>
      <m:oMath>
        <m:r>
          <w:rPr>
            <w:rFonts w:ascii="Cambria Math" w:hAnsi="Cambria Math" w:cstheme="majorBidi"/>
            <w:sz w:val="36"/>
            <w:szCs w:val="36"/>
          </w:rPr>
          <m:t xml:space="preserve">                         </m:t>
        </m:r>
        <m:sSub>
          <m:sSubPr>
            <m:ctrlPr>
              <w:rPr>
                <w:rFonts w:ascii="Cambria Math" w:hAnsi="Cambria Math" w:cstheme="majorBidi"/>
                <w:i/>
                <w:sz w:val="36"/>
                <w:szCs w:val="36"/>
              </w:rPr>
            </m:ctrlPr>
          </m:sSubPr>
          <m:e>
            <m:r>
              <w:rPr>
                <w:rFonts w:ascii="Cambria Math" w:hAnsi="Cambria Math" w:cstheme="majorBidi"/>
                <w:sz w:val="36"/>
                <w:szCs w:val="36"/>
              </w:rPr>
              <m:t>B</m:t>
            </m:r>
          </m:e>
          <m:sub>
            <m:r>
              <w:rPr>
                <w:rFonts w:ascii="Cambria Math" w:hAnsi="Cambria Math" w:cstheme="majorBidi"/>
                <w:sz w:val="36"/>
                <w:szCs w:val="36"/>
              </w:rPr>
              <m:t>0</m:t>
            </m:r>
          </m:sub>
        </m:sSub>
        <m:sSub>
          <m:sSubPr>
            <m:ctrlPr>
              <w:rPr>
                <w:rFonts w:ascii="Cambria Math" w:hAnsi="Cambria Math" w:cstheme="majorBidi"/>
                <w:i/>
                <w:sz w:val="36"/>
                <w:szCs w:val="36"/>
              </w:rPr>
            </m:ctrlPr>
          </m:sSubPr>
          <m:e>
            <m:r>
              <w:rPr>
                <w:rFonts w:ascii="Cambria Math" w:hAnsi="Cambria Math" w:cstheme="majorBidi"/>
                <w:sz w:val="36"/>
                <w:szCs w:val="36"/>
              </w:rPr>
              <m:t>x</m:t>
            </m:r>
          </m:e>
          <m:sub>
            <m:r>
              <w:rPr>
                <w:rFonts w:ascii="Cambria Math" w:hAnsi="Cambria Math" w:cstheme="majorBidi"/>
                <w:sz w:val="36"/>
                <w:szCs w:val="36"/>
              </w:rPr>
              <m:t>t</m:t>
            </m:r>
          </m:sub>
        </m:sSub>
        <m:r>
          <w:rPr>
            <w:rFonts w:ascii="Cambria Math" w:hAnsi="Cambria Math" w:cstheme="majorBidi"/>
            <w:sz w:val="36"/>
            <w:szCs w:val="36"/>
          </w:rPr>
          <m:t>=</m:t>
        </m:r>
        <m:sSub>
          <m:sSubPr>
            <m:ctrlPr>
              <w:rPr>
                <w:rFonts w:ascii="Cambria Math" w:hAnsi="Cambria Math" w:cstheme="majorBidi"/>
                <w:i/>
                <w:sz w:val="36"/>
                <w:szCs w:val="36"/>
              </w:rPr>
            </m:ctrlPr>
          </m:sSubPr>
          <m:e>
            <m:r>
              <m:rPr>
                <m:sty m:val="p"/>
              </m:rPr>
              <w:rPr>
                <w:rFonts w:ascii="Cambria Math" w:hAnsi="Cambria Math" w:cstheme="majorBidi"/>
                <w:sz w:val="36"/>
                <w:szCs w:val="36"/>
              </w:rPr>
              <m:t>Γ</m:t>
            </m:r>
          </m:e>
          <m:sub>
            <m:r>
              <w:rPr>
                <w:rFonts w:ascii="Cambria Math" w:hAnsi="Cambria Math" w:cstheme="majorBidi"/>
                <w:sz w:val="36"/>
                <w:szCs w:val="36"/>
              </w:rPr>
              <m:t>0</m:t>
            </m:r>
          </m:sub>
        </m:sSub>
        <m:r>
          <w:rPr>
            <w:rFonts w:ascii="Cambria Math" w:hAnsi="Cambria Math" w:cstheme="majorBidi"/>
            <w:sz w:val="36"/>
            <w:szCs w:val="36"/>
          </w:rPr>
          <m:t>+</m:t>
        </m:r>
        <m:nary>
          <m:naryPr>
            <m:chr m:val="∑"/>
            <m:limLoc m:val="undOvr"/>
            <m:ctrlPr>
              <w:rPr>
                <w:rFonts w:ascii="Cambria Math" w:hAnsi="Cambria Math" w:cstheme="majorBidi"/>
                <w:i/>
                <w:sz w:val="36"/>
                <w:szCs w:val="36"/>
              </w:rPr>
            </m:ctrlPr>
          </m:naryPr>
          <m:sub>
            <m:r>
              <w:rPr>
                <w:rFonts w:ascii="Cambria Math" w:hAnsi="Cambria Math" w:cstheme="majorBidi"/>
                <w:sz w:val="36"/>
                <w:szCs w:val="36"/>
              </w:rPr>
              <m:t>i=1</m:t>
            </m:r>
          </m:sub>
          <m:sup>
            <m:r>
              <w:rPr>
                <w:rFonts w:ascii="Cambria Math" w:hAnsi="Cambria Math" w:cstheme="majorBidi"/>
                <w:sz w:val="36"/>
                <w:szCs w:val="36"/>
              </w:rPr>
              <m:t>i=15</m:t>
            </m:r>
          </m:sup>
          <m:e>
            <m:sSub>
              <m:sSubPr>
                <m:ctrlPr>
                  <w:rPr>
                    <w:rFonts w:ascii="Cambria Math" w:hAnsi="Cambria Math" w:cstheme="majorBidi"/>
                    <w:i/>
                    <w:sz w:val="36"/>
                    <w:szCs w:val="36"/>
                  </w:rPr>
                </m:ctrlPr>
              </m:sSubPr>
              <m:e>
                <m:r>
                  <m:rPr>
                    <m:sty m:val="p"/>
                  </m:rPr>
                  <w:rPr>
                    <w:rFonts w:ascii="Cambria Math" w:hAnsi="Cambria Math" w:cstheme="majorBidi"/>
                    <w:sz w:val="36"/>
                    <w:szCs w:val="36"/>
                  </w:rPr>
                  <m:t>Γ</m:t>
                </m:r>
              </m:e>
              <m:sub>
                <m:r>
                  <w:rPr>
                    <w:rFonts w:ascii="Cambria Math" w:hAnsi="Cambria Math" w:cstheme="majorBidi"/>
                    <w:sz w:val="36"/>
                    <w:szCs w:val="36"/>
                  </w:rPr>
                  <m:t>i</m:t>
                </m:r>
              </m:sub>
            </m:sSub>
            <m:sSub>
              <m:sSubPr>
                <m:ctrlPr>
                  <w:rPr>
                    <w:rFonts w:ascii="Cambria Math" w:hAnsi="Cambria Math" w:cstheme="majorBidi"/>
                    <w:i/>
                    <w:sz w:val="36"/>
                    <w:szCs w:val="36"/>
                  </w:rPr>
                </m:ctrlPr>
              </m:sSubPr>
              <m:e>
                <m:r>
                  <w:rPr>
                    <w:rFonts w:ascii="Cambria Math" w:hAnsi="Cambria Math" w:cstheme="majorBidi"/>
                    <w:sz w:val="36"/>
                    <w:szCs w:val="36"/>
                  </w:rPr>
                  <m:t>x</m:t>
                </m:r>
              </m:e>
              <m:sub>
                <m:r>
                  <w:rPr>
                    <w:rFonts w:ascii="Cambria Math" w:hAnsi="Cambria Math" w:cstheme="majorBidi"/>
                    <w:sz w:val="36"/>
                    <w:szCs w:val="36"/>
                  </w:rPr>
                  <m:t>t-i</m:t>
                </m:r>
              </m:sub>
            </m:sSub>
          </m:e>
        </m:nary>
        <m:r>
          <w:rPr>
            <w:rFonts w:ascii="Cambria Math" w:hAnsi="Cambria Math" w:cstheme="majorBidi"/>
            <w:sz w:val="36"/>
            <w:szCs w:val="36"/>
          </w:rPr>
          <m:t xml:space="preserve"> + </m:t>
        </m:r>
        <m:sSub>
          <m:sSubPr>
            <m:ctrlPr>
              <w:rPr>
                <w:rFonts w:ascii="Cambria Math" w:hAnsi="Cambria Math" w:cstheme="majorBidi"/>
                <w:i/>
                <w:sz w:val="36"/>
                <w:szCs w:val="36"/>
              </w:rPr>
            </m:ctrlPr>
          </m:sSubPr>
          <m:e>
            <m:r>
              <w:rPr>
                <w:rFonts w:ascii="Cambria Math" w:hAnsi="Cambria Math" w:cstheme="majorBidi"/>
                <w:sz w:val="36"/>
                <w:szCs w:val="36"/>
              </w:rPr>
              <m:t>ε</m:t>
            </m:r>
          </m:e>
          <m:sub>
            <m:r>
              <w:rPr>
                <w:rFonts w:ascii="Cambria Math" w:hAnsi="Cambria Math" w:cstheme="majorBidi"/>
                <w:sz w:val="36"/>
                <w:szCs w:val="36"/>
              </w:rPr>
              <m:t>t</m:t>
            </m:r>
          </m:sub>
        </m:sSub>
      </m:oMath>
      <w:r w:rsidRPr="00DF1DAC">
        <w:rPr>
          <w:rFonts w:asciiTheme="majorBidi" w:hAnsiTheme="majorBidi" w:cstheme="majorBidi"/>
          <w:sz w:val="36"/>
          <w:szCs w:val="36"/>
        </w:rPr>
        <w:t xml:space="preserve">             (1)                              </w:t>
      </w:r>
    </w:p>
    <w:p w14:paraId="46ACFD62" w14:textId="77777777" w:rsidR="001A0918" w:rsidRPr="00DF1DAC" w:rsidRDefault="001A0918" w:rsidP="00FC0E62">
      <w:pPr>
        <w:autoSpaceDE w:val="0"/>
        <w:autoSpaceDN w:val="0"/>
        <w:adjustRightInd w:val="0"/>
        <w:spacing w:after="0" w:line="480" w:lineRule="auto"/>
        <w:jc w:val="both"/>
        <w:rPr>
          <w:rFonts w:asciiTheme="majorBidi" w:eastAsiaTheme="minorEastAsia" w:hAnsiTheme="majorBidi" w:cstheme="majorBidi"/>
          <w:sz w:val="24"/>
          <w:szCs w:val="24"/>
        </w:rPr>
      </w:pPr>
      <w:r w:rsidRPr="00DF1DAC">
        <w:rPr>
          <w:rFonts w:asciiTheme="majorBidi" w:hAnsiTheme="majorBidi" w:cstheme="majorBidi"/>
          <w:sz w:val="24"/>
          <w:szCs w:val="24"/>
        </w:rPr>
        <w:t xml:space="preserve">Where </w:t>
      </w:r>
      <m:oMath>
        <m:sSub>
          <m:sSubPr>
            <m:ctrlPr>
              <w:rPr>
                <w:rFonts w:ascii="Cambria Math" w:hAnsi="Cambria Math" w:cstheme="majorBidi"/>
                <w:i/>
                <w:sz w:val="24"/>
                <w:szCs w:val="24"/>
              </w:rPr>
            </m:ctrlPr>
          </m:sSubPr>
          <m:e>
            <m:r>
              <w:rPr>
                <w:rFonts w:ascii="Cambria Math" w:hAnsi="Cambria Math" w:cstheme="majorBidi"/>
                <w:sz w:val="24"/>
                <w:szCs w:val="24"/>
              </w:rPr>
              <m:t>x</m:t>
            </m:r>
          </m:e>
          <m:sub>
            <m:r>
              <w:rPr>
                <w:rFonts w:ascii="Cambria Math" w:hAnsi="Cambria Math" w:cstheme="majorBidi"/>
                <w:sz w:val="24"/>
                <w:szCs w:val="24"/>
              </w:rPr>
              <m:t>t</m:t>
            </m:r>
          </m:sub>
        </m:sSub>
      </m:oMath>
      <w:r w:rsidRPr="00DF1DAC">
        <w:rPr>
          <w:rFonts w:asciiTheme="majorBidi" w:hAnsiTheme="majorBidi" w:cstheme="majorBidi"/>
          <w:sz w:val="24"/>
          <w:szCs w:val="24"/>
        </w:rPr>
        <w:t xml:space="preserve"> is a </w:t>
      </w:r>
      <m:oMath>
        <m:r>
          <w:rPr>
            <w:rFonts w:ascii="Cambria Math" w:hAnsi="Cambria Math" w:cstheme="majorBidi"/>
            <w:sz w:val="24"/>
            <w:szCs w:val="24"/>
          </w:rPr>
          <m:t>3×1</m:t>
        </m:r>
      </m:oMath>
      <w:r w:rsidRPr="00DF1DAC">
        <w:rPr>
          <w:rFonts w:asciiTheme="majorBidi" w:hAnsiTheme="majorBidi" w:cstheme="majorBidi"/>
          <w:sz w:val="24"/>
          <w:szCs w:val="24"/>
        </w:rPr>
        <w:t xml:space="preserve"> matrix of the three variables (real GDP growth rate, oil price growth rate and inflation rate) at time t.  </w:t>
      </w:r>
      <m:oMath>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0</m:t>
            </m:r>
          </m:sub>
        </m:sSub>
      </m:oMath>
      <w:r w:rsidRPr="00DF1DAC">
        <w:rPr>
          <w:rFonts w:asciiTheme="majorBidi" w:hAnsiTheme="majorBidi" w:cstheme="majorBidi"/>
          <w:sz w:val="24"/>
          <w:szCs w:val="24"/>
        </w:rPr>
        <w:t xml:space="preserve"> is a  </w:t>
      </w:r>
      <m:oMath>
        <m:r>
          <w:rPr>
            <w:rFonts w:ascii="Cambria Math" w:hAnsi="Cambria Math" w:cstheme="majorBidi"/>
            <w:sz w:val="24"/>
            <w:szCs w:val="24"/>
          </w:rPr>
          <m:t>3×3</m:t>
        </m:r>
      </m:oMath>
      <w:r w:rsidRPr="00DF1DAC">
        <w:rPr>
          <w:rFonts w:asciiTheme="majorBidi" w:hAnsiTheme="majorBidi" w:cstheme="majorBidi"/>
          <w:sz w:val="24"/>
          <w:szCs w:val="24"/>
        </w:rPr>
        <w:t xml:space="preserve"> matrix of structural parameters that that shows the instantaneous effect between these variables, </w:t>
      </w:r>
      <m:oMath>
        <m:sSub>
          <m:sSubPr>
            <m:ctrlPr>
              <w:rPr>
                <w:rFonts w:ascii="Cambria Math" w:hAnsi="Cambria Math" w:cstheme="majorBidi"/>
                <w:i/>
                <w:sz w:val="24"/>
                <w:szCs w:val="24"/>
              </w:rPr>
            </m:ctrlPr>
          </m:sSubPr>
          <m:e>
            <m:r>
              <m:rPr>
                <m:sty m:val="p"/>
              </m:rPr>
              <w:rPr>
                <w:rFonts w:ascii="Cambria Math" w:hAnsi="Cambria Math" w:cstheme="majorBidi"/>
                <w:sz w:val="24"/>
                <w:szCs w:val="24"/>
              </w:rPr>
              <m:t>Γ</m:t>
            </m:r>
          </m:e>
          <m:sub>
            <m:r>
              <w:rPr>
                <w:rFonts w:ascii="Cambria Math" w:hAnsi="Cambria Math" w:cstheme="majorBidi"/>
                <w:sz w:val="24"/>
                <w:szCs w:val="24"/>
              </w:rPr>
              <m:t>i</m:t>
            </m:r>
          </m:sub>
        </m:sSub>
        <m:r>
          <w:rPr>
            <w:rFonts w:ascii="Cambria Math" w:hAnsi="Cambria Math" w:cstheme="majorBidi"/>
            <w:sz w:val="24"/>
            <w:szCs w:val="24"/>
          </w:rPr>
          <m:t>(i=0, 1, 2, …, 15)</m:t>
        </m:r>
      </m:oMath>
      <w:r w:rsidRPr="00DF1DAC">
        <w:rPr>
          <w:rFonts w:asciiTheme="majorBidi" w:eastAsiaTheme="minorEastAsia" w:hAnsiTheme="majorBidi" w:cstheme="majorBidi"/>
          <w:i/>
          <w:sz w:val="24"/>
          <w:szCs w:val="24"/>
        </w:rPr>
        <w:t xml:space="preserve"> </w:t>
      </w:r>
      <w:r w:rsidRPr="00DF1DAC">
        <w:rPr>
          <w:rFonts w:asciiTheme="majorBidi" w:eastAsiaTheme="minorEastAsia" w:hAnsiTheme="majorBidi" w:cstheme="majorBidi"/>
          <w:sz w:val="24"/>
          <w:szCs w:val="24"/>
        </w:rPr>
        <w:t xml:space="preserve">is a </w:t>
      </w:r>
      <m:oMath>
        <m:r>
          <w:rPr>
            <w:rFonts w:ascii="Cambria Math" w:hAnsi="Cambria Math" w:cstheme="majorBidi"/>
            <w:sz w:val="24"/>
            <w:szCs w:val="24"/>
          </w:rPr>
          <m:t>3×3</m:t>
        </m:r>
      </m:oMath>
      <w:r w:rsidRPr="00DF1DAC">
        <w:rPr>
          <w:rFonts w:asciiTheme="majorBidi" w:eastAsiaTheme="minorEastAsia" w:hAnsiTheme="majorBidi" w:cstheme="majorBidi"/>
          <w:sz w:val="24"/>
          <w:szCs w:val="24"/>
        </w:rPr>
        <w:t xml:space="preserve"> matrix of structural parameters, and </w:t>
      </w:r>
      <m:oMath>
        <m:sSub>
          <m:sSubPr>
            <m:ctrlPr>
              <w:rPr>
                <w:rFonts w:ascii="Cambria Math" w:hAnsi="Cambria Math" w:cstheme="majorBidi"/>
                <w:i/>
                <w:sz w:val="24"/>
                <w:szCs w:val="24"/>
              </w:rPr>
            </m:ctrlPr>
          </m:sSubPr>
          <m:e>
            <m:r>
              <w:rPr>
                <w:rFonts w:ascii="Cambria Math" w:hAnsi="Cambria Math" w:cstheme="majorBidi"/>
                <w:sz w:val="24"/>
                <w:szCs w:val="24"/>
              </w:rPr>
              <m:t>ε</m:t>
            </m:r>
          </m:e>
          <m:sub>
            <m:r>
              <w:rPr>
                <w:rFonts w:ascii="Cambria Math" w:hAnsi="Cambria Math" w:cstheme="majorBidi"/>
                <w:sz w:val="24"/>
                <w:szCs w:val="24"/>
              </w:rPr>
              <m:t>t</m:t>
            </m:r>
          </m:sub>
        </m:sSub>
      </m:oMath>
      <w:r w:rsidRPr="00DF1DAC">
        <w:rPr>
          <w:rFonts w:asciiTheme="majorBidi" w:eastAsiaTheme="minorEastAsia" w:hAnsiTheme="majorBidi" w:cstheme="majorBidi"/>
          <w:sz w:val="24"/>
          <w:szCs w:val="24"/>
        </w:rPr>
        <w:t xml:space="preserve"> is a </w:t>
      </w:r>
      <m:oMath>
        <m:r>
          <w:rPr>
            <w:rFonts w:ascii="Cambria Math" w:hAnsi="Cambria Math" w:cstheme="majorBidi"/>
            <w:sz w:val="24"/>
            <w:szCs w:val="24"/>
          </w:rPr>
          <m:t>3×1</m:t>
        </m:r>
      </m:oMath>
      <w:r w:rsidRPr="00DF1DAC">
        <w:rPr>
          <w:rFonts w:asciiTheme="majorBidi" w:eastAsiaTheme="minorEastAsia" w:hAnsiTheme="majorBidi" w:cstheme="majorBidi"/>
          <w:sz w:val="24"/>
          <w:szCs w:val="24"/>
        </w:rPr>
        <w:t xml:space="preserve"> matrix corresponding to structural shocks.</w:t>
      </w:r>
    </w:p>
    <w:p w14:paraId="75816B8B" w14:textId="77777777" w:rsidR="001A0918" w:rsidRPr="00DF1DAC" w:rsidRDefault="001A0918" w:rsidP="006D0FF1">
      <w:pPr>
        <w:spacing w:line="480" w:lineRule="auto"/>
        <w:ind w:firstLine="720"/>
        <w:jc w:val="both"/>
        <w:rPr>
          <w:rFonts w:asciiTheme="majorBidi" w:eastAsiaTheme="minorEastAsia" w:hAnsiTheme="majorBidi" w:cstheme="majorBidi"/>
          <w:sz w:val="24"/>
          <w:szCs w:val="24"/>
        </w:rPr>
      </w:pPr>
      <w:r w:rsidRPr="00DF1DAC">
        <w:rPr>
          <w:rFonts w:asciiTheme="majorBidi" w:hAnsiTheme="majorBidi" w:cstheme="majorBidi"/>
          <w:sz w:val="24"/>
          <w:szCs w:val="24"/>
        </w:rPr>
        <w:t xml:space="preserve">To obtain the reduced-form parameters, both sides of (1) are multiplied by </w:t>
      </w:r>
      <m:oMath>
        <m:sSubSup>
          <m:sSubSupPr>
            <m:ctrlPr>
              <w:rPr>
                <w:rFonts w:ascii="Cambria Math" w:hAnsi="Cambria Math" w:cstheme="majorBidi"/>
                <w:i/>
                <w:sz w:val="24"/>
                <w:szCs w:val="24"/>
              </w:rPr>
            </m:ctrlPr>
          </m:sSubSupPr>
          <m:e>
            <m:r>
              <w:rPr>
                <w:rFonts w:ascii="Cambria Math" w:hAnsi="Cambria Math" w:cstheme="majorBidi"/>
                <w:sz w:val="24"/>
                <w:szCs w:val="24"/>
              </w:rPr>
              <m:t>B</m:t>
            </m:r>
          </m:e>
          <m:sub>
            <m:r>
              <w:rPr>
                <w:rFonts w:ascii="Cambria Math" w:hAnsi="Cambria Math" w:cstheme="majorBidi"/>
                <w:sz w:val="24"/>
                <w:szCs w:val="24"/>
              </w:rPr>
              <m:t>0</m:t>
            </m:r>
          </m:sub>
          <m:sup>
            <m:r>
              <w:rPr>
                <w:rFonts w:ascii="Cambria Math" w:hAnsi="Cambria Math" w:cstheme="majorBidi"/>
                <w:sz w:val="24"/>
                <w:szCs w:val="24"/>
              </w:rPr>
              <m:t>-1</m:t>
            </m:r>
          </m:sup>
        </m:sSubSup>
      </m:oMath>
      <w:r w:rsidRPr="00DF1DAC">
        <w:rPr>
          <w:rFonts w:asciiTheme="majorBidi" w:eastAsiaTheme="minorEastAsia" w:hAnsiTheme="majorBidi" w:cstheme="majorBidi"/>
          <w:sz w:val="24"/>
          <w:szCs w:val="24"/>
        </w:rPr>
        <w:t>. The reduced system will be as follows:</w:t>
      </w:r>
    </w:p>
    <w:p w14:paraId="0107B6A0" w14:textId="77777777" w:rsidR="001A0918" w:rsidRPr="00DF1DAC" w:rsidRDefault="001A0918" w:rsidP="00FC0E62">
      <w:pPr>
        <w:pStyle w:val="NormalWeb"/>
        <w:spacing w:before="0" w:beforeAutospacing="0" w:after="0" w:afterAutospacing="0" w:line="480" w:lineRule="auto"/>
        <w:jc w:val="both"/>
        <w:rPr>
          <w:rFonts w:asciiTheme="majorBidi" w:hAnsiTheme="majorBidi" w:cstheme="majorBidi"/>
          <w:sz w:val="36"/>
          <w:szCs w:val="36"/>
        </w:rPr>
      </w:pPr>
      <w:r w:rsidRPr="00DF1DAC">
        <w:rPr>
          <w:rFonts w:asciiTheme="majorBidi" w:eastAsiaTheme="minorEastAsia" w:hAnsiTheme="majorBidi" w:cstheme="majorBidi"/>
          <w:sz w:val="36"/>
          <w:szCs w:val="36"/>
        </w:rPr>
        <w:t xml:space="preserve">                      </w:t>
      </w:r>
      <m:oMath>
        <m:sSub>
          <m:sSubPr>
            <m:ctrlPr>
              <w:rPr>
                <w:rFonts w:ascii="Cambria Math" w:hAnsi="Cambria Math" w:cstheme="majorBidi"/>
                <w:i/>
                <w:sz w:val="36"/>
                <w:szCs w:val="36"/>
              </w:rPr>
            </m:ctrlPr>
          </m:sSubPr>
          <m:e>
            <m:r>
              <w:rPr>
                <w:rFonts w:ascii="Cambria Math" w:hAnsi="Cambria Math" w:cstheme="majorBidi"/>
                <w:sz w:val="36"/>
                <w:szCs w:val="36"/>
              </w:rPr>
              <m:t>x</m:t>
            </m:r>
          </m:e>
          <m:sub>
            <m:r>
              <w:rPr>
                <w:rFonts w:ascii="Cambria Math" w:hAnsi="Cambria Math" w:cstheme="majorBidi"/>
                <w:sz w:val="36"/>
                <w:szCs w:val="36"/>
              </w:rPr>
              <m:t>t</m:t>
            </m:r>
          </m:sub>
        </m:sSub>
        <m:r>
          <w:rPr>
            <w:rFonts w:ascii="Cambria Math" w:hAnsi="Cambria Math" w:cstheme="majorBidi"/>
            <w:sz w:val="36"/>
            <w:szCs w:val="36"/>
          </w:rPr>
          <m:t>=</m:t>
        </m:r>
        <m:sSub>
          <m:sSubPr>
            <m:ctrlPr>
              <w:rPr>
                <w:rFonts w:ascii="Cambria Math" w:hAnsi="Cambria Math" w:cstheme="majorBidi"/>
                <w:i/>
                <w:sz w:val="36"/>
                <w:szCs w:val="36"/>
              </w:rPr>
            </m:ctrlPr>
          </m:sSubPr>
          <m:e>
            <m:r>
              <w:rPr>
                <w:rFonts w:ascii="Cambria Math" w:hAnsi="Cambria Math" w:cstheme="majorBidi"/>
                <w:sz w:val="36"/>
                <w:szCs w:val="36"/>
              </w:rPr>
              <m:t>A</m:t>
            </m:r>
          </m:e>
          <m:sub>
            <m:r>
              <w:rPr>
                <w:rFonts w:ascii="Cambria Math" w:hAnsi="Cambria Math" w:cstheme="majorBidi"/>
                <w:sz w:val="36"/>
                <w:szCs w:val="36"/>
              </w:rPr>
              <m:t>0</m:t>
            </m:r>
          </m:sub>
        </m:sSub>
        <m:r>
          <w:rPr>
            <w:rFonts w:ascii="Cambria Math" w:hAnsi="Cambria Math" w:cstheme="majorBidi"/>
            <w:sz w:val="36"/>
            <w:szCs w:val="36"/>
          </w:rPr>
          <m:t xml:space="preserve"> + </m:t>
        </m:r>
        <m:nary>
          <m:naryPr>
            <m:chr m:val="∑"/>
            <m:limLoc m:val="undOvr"/>
            <m:ctrlPr>
              <w:rPr>
                <w:rFonts w:ascii="Cambria Math" w:hAnsi="Cambria Math" w:cstheme="majorBidi"/>
                <w:i/>
                <w:sz w:val="36"/>
                <w:szCs w:val="36"/>
              </w:rPr>
            </m:ctrlPr>
          </m:naryPr>
          <m:sub>
            <m:r>
              <w:rPr>
                <w:rFonts w:ascii="Cambria Math" w:hAnsi="Cambria Math" w:cstheme="majorBidi"/>
                <w:sz w:val="36"/>
                <w:szCs w:val="36"/>
              </w:rPr>
              <m:t>i=1</m:t>
            </m:r>
          </m:sub>
          <m:sup>
            <m:r>
              <w:rPr>
                <w:rFonts w:ascii="Cambria Math" w:hAnsi="Cambria Math" w:cstheme="majorBidi"/>
                <w:sz w:val="36"/>
                <w:szCs w:val="36"/>
              </w:rPr>
              <m:t>i=15</m:t>
            </m:r>
          </m:sup>
          <m:e>
            <m:sSub>
              <m:sSubPr>
                <m:ctrlPr>
                  <w:rPr>
                    <w:rFonts w:ascii="Cambria Math" w:hAnsi="Cambria Math" w:cstheme="majorBidi"/>
                    <w:i/>
                    <w:sz w:val="36"/>
                    <w:szCs w:val="36"/>
                  </w:rPr>
                </m:ctrlPr>
              </m:sSubPr>
              <m:e>
                <m:r>
                  <w:rPr>
                    <w:rFonts w:ascii="Cambria Math" w:hAnsi="Cambria Math" w:cstheme="majorBidi"/>
                    <w:sz w:val="36"/>
                    <w:szCs w:val="36"/>
                  </w:rPr>
                  <m:t>A</m:t>
                </m:r>
              </m:e>
              <m:sub>
                <m:r>
                  <w:rPr>
                    <w:rFonts w:ascii="Cambria Math" w:hAnsi="Cambria Math" w:cstheme="majorBidi"/>
                    <w:sz w:val="36"/>
                    <w:szCs w:val="36"/>
                  </w:rPr>
                  <m:t>i</m:t>
                </m:r>
              </m:sub>
            </m:sSub>
            <m:sSub>
              <m:sSubPr>
                <m:ctrlPr>
                  <w:rPr>
                    <w:rFonts w:ascii="Cambria Math" w:hAnsi="Cambria Math" w:cstheme="majorBidi"/>
                    <w:i/>
                    <w:sz w:val="36"/>
                    <w:szCs w:val="36"/>
                  </w:rPr>
                </m:ctrlPr>
              </m:sSubPr>
              <m:e>
                <m:r>
                  <w:rPr>
                    <w:rFonts w:ascii="Cambria Math" w:hAnsi="Cambria Math" w:cstheme="majorBidi"/>
                    <w:sz w:val="36"/>
                    <w:szCs w:val="36"/>
                  </w:rPr>
                  <m:t>x</m:t>
                </m:r>
              </m:e>
              <m:sub>
                <m:r>
                  <w:rPr>
                    <w:rFonts w:ascii="Cambria Math" w:hAnsi="Cambria Math" w:cstheme="majorBidi"/>
                    <w:sz w:val="36"/>
                    <w:szCs w:val="36"/>
                  </w:rPr>
                  <m:t>t-i</m:t>
                </m:r>
              </m:sub>
            </m:sSub>
          </m:e>
        </m:nary>
        <m:r>
          <w:rPr>
            <w:rFonts w:ascii="Cambria Math" w:hAnsi="Cambria Math" w:cstheme="majorBidi"/>
            <w:sz w:val="36"/>
            <w:szCs w:val="36"/>
          </w:rPr>
          <m:t>+</m:t>
        </m:r>
        <m:sSub>
          <m:sSubPr>
            <m:ctrlPr>
              <w:rPr>
                <w:rFonts w:ascii="Cambria Math" w:hAnsi="Cambria Math" w:cstheme="majorBidi"/>
                <w:i/>
                <w:sz w:val="36"/>
                <w:szCs w:val="36"/>
              </w:rPr>
            </m:ctrlPr>
          </m:sSubPr>
          <m:e>
            <m:r>
              <w:rPr>
                <w:rFonts w:ascii="Cambria Math" w:hAnsi="Cambria Math" w:cstheme="majorBidi"/>
                <w:sz w:val="36"/>
                <w:szCs w:val="36"/>
              </w:rPr>
              <m:t>e</m:t>
            </m:r>
          </m:e>
          <m:sub>
            <m:r>
              <w:rPr>
                <w:rFonts w:ascii="Cambria Math" w:hAnsi="Cambria Math" w:cstheme="majorBidi"/>
                <w:sz w:val="36"/>
                <w:szCs w:val="36"/>
              </w:rPr>
              <m:t>t</m:t>
            </m:r>
          </m:sub>
        </m:sSub>
      </m:oMath>
      <w:r w:rsidRPr="00DF1DAC">
        <w:rPr>
          <w:rFonts w:asciiTheme="majorBidi" w:hAnsiTheme="majorBidi" w:cstheme="majorBidi"/>
          <w:sz w:val="36"/>
          <w:szCs w:val="36"/>
        </w:rPr>
        <w:t xml:space="preserve">             (2)</w:t>
      </w:r>
    </w:p>
    <w:p w14:paraId="1FF5C6CF" w14:textId="77777777" w:rsidR="001A0918" w:rsidRPr="00DF1DAC" w:rsidRDefault="001A0918" w:rsidP="00FC0E62">
      <w:pPr>
        <w:pStyle w:val="NormalWeb"/>
        <w:spacing w:before="0" w:beforeAutospacing="0" w:after="0" w:afterAutospacing="0" w:line="480" w:lineRule="auto"/>
        <w:jc w:val="both"/>
        <w:rPr>
          <w:rFonts w:asciiTheme="majorBidi" w:eastAsiaTheme="minorEastAsia" w:hAnsiTheme="majorBidi" w:cstheme="majorBidi"/>
        </w:rPr>
      </w:pPr>
      <w:r w:rsidRPr="00DF1DAC">
        <w:rPr>
          <w:rFonts w:asciiTheme="majorBidi" w:hAnsiTheme="majorBidi" w:cstheme="majorBidi"/>
        </w:rPr>
        <w:t xml:space="preserve">Where </w:t>
      </w:r>
      <m:oMath>
        <m:sSub>
          <m:sSubPr>
            <m:ctrlPr>
              <w:rPr>
                <w:rFonts w:ascii="Cambria Math" w:hAnsi="Cambria Math" w:cstheme="majorBidi"/>
                <w:i/>
              </w:rPr>
            </m:ctrlPr>
          </m:sSubPr>
          <m:e>
            <m:r>
              <w:rPr>
                <w:rFonts w:ascii="Cambria Math" w:hAnsi="Cambria Math" w:cstheme="majorBidi"/>
              </w:rPr>
              <m:t>A</m:t>
            </m:r>
          </m:e>
          <m:sub>
            <m:r>
              <w:rPr>
                <w:rFonts w:ascii="Cambria Math" w:hAnsi="Cambria Math" w:cstheme="majorBidi"/>
              </w:rPr>
              <m:t>i</m:t>
            </m:r>
          </m:sub>
        </m:sSub>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B</m:t>
            </m:r>
          </m:e>
          <m:sub>
            <m:r>
              <w:rPr>
                <w:rFonts w:ascii="Cambria Math" w:hAnsi="Cambria Math" w:cstheme="majorBidi"/>
              </w:rPr>
              <m:t>0</m:t>
            </m:r>
          </m:sub>
          <m:sup>
            <m:r>
              <w:rPr>
                <w:rFonts w:ascii="Cambria Math" w:hAnsi="Cambria Math" w:cstheme="majorBidi"/>
              </w:rPr>
              <m:t>-1</m:t>
            </m:r>
          </m:sup>
        </m:sSubSup>
        <m:sSub>
          <m:sSubPr>
            <m:ctrlPr>
              <w:rPr>
                <w:rFonts w:ascii="Cambria Math" w:hAnsi="Cambria Math" w:cstheme="majorBidi"/>
                <w:i/>
              </w:rPr>
            </m:ctrlPr>
          </m:sSubPr>
          <m:e>
            <m:r>
              <m:rPr>
                <m:sty m:val="p"/>
              </m:rPr>
              <w:rPr>
                <w:rFonts w:ascii="Cambria Math" w:hAnsi="Cambria Math" w:cstheme="majorBidi"/>
              </w:rPr>
              <m:t>Γ</m:t>
            </m:r>
          </m:e>
          <m:sub>
            <m:r>
              <w:rPr>
                <w:rFonts w:ascii="Cambria Math" w:hAnsi="Cambria Math" w:cstheme="majorBidi"/>
              </w:rPr>
              <m:t>i</m:t>
            </m:r>
          </m:sub>
        </m:sSub>
      </m:oMath>
      <w:r w:rsidRPr="00DF1DAC">
        <w:rPr>
          <w:rFonts w:asciiTheme="majorBidi" w:hAnsiTheme="majorBidi" w:cstheme="majorBidi"/>
        </w:rPr>
        <w:t xml:space="preserve"> </w:t>
      </w:r>
      <w:r w:rsidR="00805046" w:rsidRPr="00DF1DAC">
        <w:rPr>
          <w:rFonts w:asciiTheme="majorBidi" w:hAnsiTheme="majorBidi" w:cstheme="majorBidi"/>
        </w:rPr>
        <w:t>denotes</w:t>
      </w:r>
      <w:r w:rsidRPr="00DF1DAC">
        <w:rPr>
          <w:rFonts w:asciiTheme="majorBidi" w:hAnsiTheme="majorBidi" w:cstheme="majorBidi"/>
        </w:rPr>
        <w:t xml:space="preserve"> a  </w:t>
      </w:r>
      <m:oMath>
        <m:r>
          <w:rPr>
            <w:rFonts w:ascii="Cambria Math" w:hAnsi="Cambria Math" w:cstheme="majorBidi"/>
          </w:rPr>
          <m:t>3×3</m:t>
        </m:r>
      </m:oMath>
      <w:r w:rsidRPr="00DF1DAC">
        <w:rPr>
          <w:rFonts w:asciiTheme="majorBidi" w:hAnsiTheme="majorBidi" w:cstheme="majorBidi"/>
        </w:rPr>
        <w:t xml:space="preserve"> matrix of reduced-form parameters, and </w:t>
      </w:r>
      <m:oMath>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t</m:t>
            </m:r>
          </m:sub>
        </m:sSub>
        <m:r>
          <w:rPr>
            <w:rFonts w:ascii="Cambria Math" w:hAnsi="Cambria Math" w:cstheme="majorBidi"/>
          </w:rPr>
          <m:t>=</m:t>
        </m:r>
        <m:sSubSup>
          <m:sSubSupPr>
            <m:ctrlPr>
              <w:rPr>
                <w:rFonts w:ascii="Cambria Math" w:hAnsi="Cambria Math" w:cstheme="majorBidi"/>
                <w:i/>
              </w:rPr>
            </m:ctrlPr>
          </m:sSubSupPr>
          <m:e>
            <m:r>
              <w:rPr>
                <w:rFonts w:ascii="Cambria Math" w:hAnsi="Cambria Math" w:cstheme="majorBidi"/>
              </w:rPr>
              <m:t>B</m:t>
            </m:r>
          </m:e>
          <m:sub>
            <m:r>
              <w:rPr>
                <w:rFonts w:ascii="Cambria Math" w:hAnsi="Cambria Math" w:cstheme="majorBidi"/>
              </w:rPr>
              <m:t>0</m:t>
            </m:r>
          </m:sub>
          <m:sup>
            <m:r>
              <w:rPr>
                <w:rFonts w:ascii="Cambria Math" w:hAnsi="Cambria Math" w:cstheme="majorBidi"/>
              </w:rPr>
              <m:t>-1</m:t>
            </m:r>
          </m:sup>
        </m:sSubSup>
        <m:sSub>
          <m:sSubPr>
            <m:ctrlPr>
              <w:rPr>
                <w:rFonts w:ascii="Cambria Math" w:hAnsi="Cambria Math" w:cstheme="majorBidi"/>
                <w:i/>
              </w:rPr>
            </m:ctrlPr>
          </m:sSubPr>
          <m:e>
            <m:r>
              <w:rPr>
                <w:rFonts w:ascii="Cambria Math" w:hAnsi="Cambria Math" w:cstheme="majorBidi"/>
              </w:rPr>
              <m:t>ε</m:t>
            </m:r>
          </m:e>
          <m:sub>
            <m:r>
              <w:rPr>
                <w:rFonts w:ascii="Cambria Math" w:hAnsi="Cambria Math" w:cstheme="majorBidi"/>
              </w:rPr>
              <m:t>t</m:t>
            </m:r>
          </m:sub>
        </m:sSub>
      </m:oMath>
      <w:r w:rsidRPr="00DF1DAC">
        <w:rPr>
          <w:rFonts w:asciiTheme="majorBidi" w:eastAsiaTheme="minorEastAsia" w:hAnsiTheme="majorBidi" w:cstheme="majorBidi"/>
        </w:rPr>
        <w:t xml:space="preserve">  denotes a </w:t>
      </w:r>
      <m:oMath>
        <m:r>
          <w:rPr>
            <w:rFonts w:ascii="Cambria Math" w:hAnsi="Cambria Math" w:cstheme="majorBidi"/>
          </w:rPr>
          <m:t>3×1</m:t>
        </m:r>
      </m:oMath>
      <w:r w:rsidRPr="00DF1DAC">
        <w:rPr>
          <w:rFonts w:asciiTheme="majorBidi" w:eastAsiaTheme="minorEastAsia" w:hAnsiTheme="majorBidi" w:cstheme="majorBidi"/>
        </w:rPr>
        <w:t xml:space="preserve"> vector of reduced-form </w:t>
      </w:r>
      <w:r w:rsidR="00805046" w:rsidRPr="00DF1DAC">
        <w:rPr>
          <w:rFonts w:asciiTheme="majorBidi" w:eastAsiaTheme="minorEastAsia" w:hAnsiTheme="majorBidi" w:cstheme="majorBidi"/>
        </w:rPr>
        <w:t>shocks</w:t>
      </w:r>
      <w:r w:rsidRPr="00DF1DAC">
        <w:rPr>
          <w:rFonts w:asciiTheme="majorBidi" w:eastAsiaTheme="minorEastAsia" w:hAnsiTheme="majorBidi" w:cstheme="majorBidi"/>
        </w:rPr>
        <w:t xml:space="preserve">. </w:t>
      </w:r>
    </w:p>
    <w:p w14:paraId="32D8ACE5" w14:textId="77777777" w:rsidR="00805046" w:rsidRPr="00DF1DAC" w:rsidRDefault="00805046" w:rsidP="006D0FF1">
      <w:pPr>
        <w:pStyle w:val="NormalWeb"/>
        <w:spacing w:before="0" w:beforeAutospacing="0" w:after="0" w:afterAutospacing="0" w:line="480" w:lineRule="auto"/>
        <w:ind w:firstLine="720"/>
        <w:jc w:val="both"/>
        <w:rPr>
          <w:rFonts w:asciiTheme="majorBidi" w:eastAsiaTheme="minorEastAsia" w:hAnsiTheme="majorBidi" w:cstheme="majorBidi"/>
        </w:rPr>
      </w:pPr>
      <w:r w:rsidRPr="00DF1DAC">
        <w:rPr>
          <w:rFonts w:asciiTheme="majorBidi" w:eastAsiaTheme="minorEastAsia" w:hAnsiTheme="majorBidi" w:cstheme="majorBidi"/>
        </w:rPr>
        <w:t xml:space="preserve">To recover the parameters from the structural model, we will employ an identification process proposed by Sims (1986). This recursive based-procedure is used to restrict the structural model. The identification </w:t>
      </w:r>
      <w:r w:rsidR="00A07D82" w:rsidRPr="00DF1DAC">
        <w:rPr>
          <w:rFonts w:asciiTheme="majorBidi" w:eastAsiaTheme="minorEastAsia" w:hAnsiTheme="majorBidi" w:cstheme="majorBidi"/>
        </w:rPr>
        <w:t>affirms</w:t>
      </w:r>
      <w:r w:rsidRPr="00DF1DAC">
        <w:rPr>
          <w:rFonts w:asciiTheme="majorBidi" w:eastAsiaTheme="minorEastAsia" w:hAnsiTheme="majorBidi" w:cstheme="majorBidi"/>
        </w:rPr>
        <w:t xml:space="preserve"> that for n SVAR equations, </w:t>
      </w:r>
      <m:oMath>
        <m:f>
          <m:fPr>
            <m:ctrlPr>
              <w:rPr>
                <w:rFonts w:ascii="Cambria Math" w:eastAsiaTheme="minorEastAsia" w:hAnsi="Cambria Math" w:cstheme="majorBidi"/>
                <w:i/>
              </w:rPr>
            </m:ctrlPr>
          </m:fPr>
          <m:num>
            <m:sSup>
              <m:sSupPr>
                <m:ctrlPr>
                  <w:rPr>
                    <w:rFonts w:ascii="Cambria Math" w:eastAsiaTheme="minorEastAsia" w:hAnsi="Cambria Math" w:cstheme="majorBidi"/>
                    <w:i/>
                  </w:rPr>
                </m:ctrlPr>
              </m:sSupPr>
              <m:e>
                <m:r>
                  <w:rPr>
                    <w:rFonts w:ascii="Cambria Math" w:eastAsiaTheme="minorEastAsia" w:hAnsi="Cambria Math" w:cstheme="majorBidi"/>
                  </w:rPr>
                  <m:t>n</m:t>
                </m:r>
              </m:e>
              <m:sup>
                <m:r>
                  <w:rPr>
                    <w:rFonts w:ascii="Cambria Math" w:eastAsiaTheme="minorEastAsia" w:hAnsi="Cambria Math" w:cstheme="majorBidi"/>
                  </w:rPr>
                  <m:t>2</m:t>
                </m:r>
              </m:sup>
            </m:sSup>
            <m:r>
              <w:rPr>
                <w:rFonts w:ascii="Cambria Math" w:eastAsiaTheme="minorEastAsia" w:hAnsi="Cambria Math" w:cstheme="majorBidi"/>
              </w:rPr>
              <m:t>-n</m:t>
            </m:r>
          </m:num>
          <m:den>
            <m:r>
              <w:rPr>
                <w:rFonts w:ascii="Cambria Math" w:eastAsiaTheme="minorEastAsia" w:hAnsi="Cambria Math" w:cstheme="majorBidi"/>
              </w:rPr>
              <m:t>2</m:t>
            </m:r>
          </m:den>
        </m:f>
      </m:oMath>
      <w:r w:rsidRPr="00DF1DAC">
        <w:rPr>
          <w:rFonts w:asciiTheme="majorBidi" w:eastAsiaTheme="minorEastAsia" w:hAnsiTheme="majorBidi" w:cstheme="majorBidi"/>
        </w:rPr>
        <w:t xml:space="preserve"> restrictions are to be imposed. </w:t>
      </w:r>
      <w:r w:rsidRPr="00DF1DAC">
        <w:rPr>
          <w:rFonts w:asciiTheme="majorBidi" w:eastAsiaTheme="minorEastAsia" w:hAnsiTheme="majorBidi" w:cstheme="majorBidi"/>
        </w:rPr>
        <w:lastRenderedPageBreak/>
        <w:t>Following this, the 3-SVAR equation model requires 3 restrictions</w:t>
      </w:r>
      <w:r w:rsidR="007E3138" w:rsidRPr="00DF1DAC">
        <w:rPr>
          <w:rStyle w:val="FootnoteReference"/>
          <w:rFonts w:asciiTheme="majorBidi" w:eastAsiaTheme="minorEastAsia" w:hAnsiTheme="majorBidi" w:cstheme="majorBidi"/>
        </w:rPr>
        <w:footnoteReference w:id="6"/>
      </w:r>
      <w:r w:rsidRPr="00DF1DAC">
        <w:rPr>
          <w:rFonts w:asciiTheme="majorBidi" w:eastAsiaTheme="minorEastAsia" w:hAnsiTheme="majorBidi" w:cstheme="majorBidi"/>
        </w:rPr>
        <w:t>. These restrictions are imposed using a method called Cholesky decomposition</w:t>
      </w:r>
      <w:r w:rsidR="007E3138" w:rsidRPr="00DF1DAC">
        <w:rPr>
          <w:rFonts w:asciiTheme="majorBidi" w:eastAsiaTheme="minorEastAsia" w:hAnsiTheme="majorBidi" w:cstheme="majorBidi"/>
        </w:rPr>
        <w:t xml:space="preserve"> which decomposes the residuals in a lower triangular matrix as follows:</w:t>
      </w:r>
    </w:p>
    <w:p w14:paraId="3D6DAD4A" w14:textId="77777777" w:rsidR="007E3138" w:rsidRPr="00DF1DAC" w:rsidRDefault="00000000" w:rsidP="00FC0E62">
      <w:pPr>
        <w:pStyle w:val="NormalWeb"/>
        <w:spacing w:before="0" w:beforeAutospacing="0" w:after="0" w:afterAutospacing="0" w:line="480" w:lineRule="auto"/>
        <w:jc w:val="both"/>
        <w:rPr>
          <w:rFonts w:asciiTheme="majorBidi" w:eastAsiaTheme="minorEastAsia" w:hAnsiTheme="majorBidi" w:cstheme="majorBidi"/>
          <w:b/>
          <w:bCs/>
          <w:sz w:val="28"/>
          <w:szCs w:val="28"/>
        </w:rPr>
      </w:pPr>
      <m:oMath>
        <m:sSub>
          <m:sSubPr>
            <m:ctrlPr>
              <w:rPr>
                <w:rFonts w:ascii="Cambria Math" w:hAnsi="Cambria Math" w:cstheme="majorBidi"/>
                <w:b/>
                <w:bCs/>
                <w:i/>
                <w:sz w:val="28"/>
                <w:szCs w:val="28"/>
              </w:rPr>
            </m:ctrlPr>
          </m:sSubPr>
          <m:e>
            <m:r>
              <m:rPr>
                <m:sty m:val="bi"/>
              </m:rPr>
              <w:rPr>
                <w:rFonts w:ascii="Cambria Math" w:hAnsi="Cambria Math" w:cstheme="majorBidi"/>
                <w:sz w:val="28"/>
                <w:szCs w:val="28"/>
              </w:rPr>
              <m:t>B</m:t>
            </m:r>
          </m:e>
          <m:sub>
            <m:r>
              <m:rPr>
                <m:sty m:val="bi"/>
              </m:rPr>
              <w:rPr>
                <w:rFonts w:ascii="Cambria Math" w:hAnsi="Cambria Math" w:cstheme="majorBidi"/>
                <w:sz w:val="28"/>
                <w:szCs w:val="28"/>
              </w:rPr>
              <m:t>0</m:t>
            </m:r>
          </m:sub>
        </m:sSub>
        <m:r>
          <m:rPr>
            <m:sty m:val="bi"/>
          </m:rPr>
          <w:rPr>
            <w:rFonts w:ascii="Cambria Math" w:eastAsiaTheme="minorEastAsia" w:hAnsi="Cambria Math" w:cstheme="majorBidi"/>
            <w:sz w:val="28"/>
            <w:szCs w:val="28"/>
          </w:rPr>
          <m:t>=</m:t>
        </m:r>
        <m:d>
          <m:dPr>
            <m:begChr m:val="["/>
            <m:endChr m:val="]"/>
            <m:ctrlPr>
              <w:rPr>
                <w:rFonts w:ascii="Cambria Math" w:hAnsi="Cambria Math" w:cstheme="majorBidi"/>
                <w:b/>
                <w:bCs/>
                <w:i/>
                <w:sz w:val="28"/>
                <w:szCs w:val="28"/>
              </w:rPr>
            </m:ctrlPr>
          </m:dPr>
          <m:e>
            <m:eqArr>
              <m:eqArrPr>
                <m:ctrlPr>
                  <w:rPr>
                    <w:rFonts w:ascii="Cambria Math" w:hAnsi="Cambria Math" w:cstheme="majorBidi"/>
                    <w:b/>
                    <w:bCs/>
                    <w:i/>
                    <w:sz w:val="28"/>
                    <w:szCs w:val="28"/>
                  </w:rPr>
                </m:ctrlPr>
              </m:eqArrPr>
              <m:e>
                <m:r>
                  <m:rPr>
                    <m:sty m:val="bi"/>
                  </m:rPr>
                  <w:rPr>
                    <w:rFonts w:ascii="Cambria Math" w:hAnsi="Cambria Math" w:cstheme="majorBidi"/>
                    <w:sz w:val="28"/>
                    <w:szCs w:val="28"/>
                  </w:rPr>
                  <m:t xml:space="preserve">  1   0    0 </m:t>
                </m:r>
              </m:e>
              <m:e>
                <m:sSub>
                  <m:sSubPr>
                    <m:ctrlPr>
                      <w:rPr>
                        <w:rFonts w:ascii="Cambria Math" w:hAnsi="Cambria Math" w:cstheme="majorBidi"/>
                        <w:b/>
                        <w:bCs/>
                        <w:i/>
                        <w:sz w:val="28"/>
                        <w:szCs w:val="28"/>
                      </w:rPr>
                    </m:ctrlPr>
                  </m:sSubPr>
                  <m:e>
                    <m:r>
                      <m:rPr>
                        <m:sty m:val="bi"/>
                      </m:rPr>
                      <w:rPr>
                        <w:rFonts w:ascii="Cambria Math" w:hAnsi="Cambria Math" w:cstheme="majorBidi"/>
                        <w:sz w:val="28"/>
                        <w:szCs w:val="28"/>
                      </w:rPr>
                      <m:t>b</m:t>
                    </m:r>
                  </m:e>
                  <m:sub>
                    <m:r>
                      <m:rPr>
                        <m:sty m:val="bi"/>
                      </m:rPr>
                      <w:rPr>
                        <w:rFonts w:ascii="Cambria Math" w:hAnsi="Cambria Math" w:cstheme="majorBidi"/>
                        <w:sz w:val="28"/>
                        <w:szCs w:val="28"/>
                      </w:rPr>
                      <m:t>21</m:t>
                    </m:r>
                  </m:sub>
                </m:sSub>
                <m:r>
                  <m:rPr>
                    <m:sty m:val="bi"/>
                  </m:rPr>
                  <w:rPr>
                    <w:rFonts w:ascii="Cambria Math" w:hAnsi="Cambria Math" w:cstheme="majorBidi"/>
                    <w:sz w:val="28"/>
                    <w:szCs w:val="28"/>
                  </w:rPr>
                  <m:t xml:space="preserve"> 1    0</m:t>
                </m:r>
                <m:ctrlPr>
                  <w:rPr>
                    <w:rFonts w:ascii="Cambria Math" w:eastAsia="Cambria Math" w:hAnsi="Cambria Math" w:cstheme="majorBidi"/>
                    <w:b/>
                    <w:bCs/>
                    <w:i/>
                    <w:sz w:val="28"/>
                    <w:szCs w:val="28"/>
                  </w:rPr>
                </m:ctrlPr>
              </m:e>
              <m:e>
                <m:sSub>
                  <m:sSubPr>
                    <m:ctrlPr>
                      <w:rPr>
                        <w:rFonts w:ascii="Cambria Math" w:hAnsi="Cambria Math" w:cstheme="majorBidi"/>
                        <w:b/>
                        <w:bCs/>
                        <w:i/>
                        <w:sz w:val="28"/>
                        <w:szCs w:val="28"/>
                      </w:rPr>
                    </m:ctrlPr>
                  </m:sSubPr>
                  <m:e>
                    <m:r>
                      <m:rPr>
                        <m:sty m:val="bi"/>
                      </m:rPr>
                      <w:rPr>
                        <w:rFonts w:ascii="Cambria Math" w:hAnsi="Cambria Math" w:cstheme="majorBidi"/>
                        <w:sz w:val="28"/>
                        <w:szCs w:val="28"/>
                      </w:rPr>
                      <m:t>b</m:t>
                    </m:r>
                  </m:e>
                  <m:sub>
                    <m:r>
                      <m:rPr>
                        <m:sty m:val="bi"/>
                      </m:rPr>
                      <w:rPr>
                        <w:rFonts w:ascii="Cambria Math" w:hAnsi="Cambria Math" w:cstheme="majorBidi"/>
                        <w:sz w:val="28"/>
                        <w:szCs w:val="28"/>
                      </w:rPr>
                      <m:t>31</m:t>
                    </m:r>
                  </m:sub>
                </m:sSub>
                <m:r>
                  <m:rPr>
                    <m:sty m:val="bi"/>
                  </m:rPr>
                  <w:rPr>
                    <w:rFonts w:ascii="Cambria Math" w:hAnsi="Cambria Math" w:cstheme="majorBidi"/>
                    <w:sz w:val="28"/>
                    <w:szCs w:val="28"/>
                  </w:rPr>
                  <m:t xml:space="preserve"> </m:t>
                </m:r>
                <m:sSub>
                  <m:sSubPr>
                    <m:ctrlPr>
                      <w:rPr>
                        <w:rFonts w:ascii="Cambria Math" w:hAnsi="Cambria Math" w:cstheme="majorBidi"/>
                        <w:b/>
                        <w:bCs/>
                        <w:i/>
                        <w:sz w:val="28"/>
                        <w:szCs w:val="28"/>
                      </w:rPr>
                    </m:ctrlPr>
                  </m:sSubPr>
                  <m:e>
                    <m:r>
                      <m:rPr>
                        <m:sty m:val="bi"/>
                      </m:rPr>
                      <w:rPr>
                        <w:rFonts w:ascii="Cambria Math" w:hAnsi="Cambria Math" w:cstheme="majorBidi"/>
                        <w:sz w:val="28"/>
                        <w:szCs w:val="28"/>
                      </w:rPr>
                      <m:t>b</m:t>
                    </m:r>
                  </m:e>
                  <m:sub>
                    <m:r>
                      <m:rPr>
                        <m:sty m:val="bi"/>
                      </m:rPr>
                      <w:rPr>
                        <w:rFonts w:ascii="Cambria Math" w:hAnsi="Cambria Math" w:cstheme="majorBidi"/>
                        <w:sz w:val="28"/>
                        <w:szCs w:val="28"/>
                      </w:rPr>
                      <m:t>32</m:t>
                    </m:r>
                  </m:sub>
                </m:sSub>
                <m:r>
                  <m:rPr>
                    <m:sty m:val="bi"/>
                  </m:rPr>
                  <w:rPr>
                    <w:rFonts w:ascii="Cambria Math" w:hAnsi="Cambria Math" w:cstheme="majorBidi"/>
                    <w:sz w:val="28"/>
                    <w:szCs w:val="28"/>
                  </w:rPr>
                  <m:t xml:space="preserve"> 1</m:t>
                </m:r>
              </m:e>
            </m:eqArr>
          </m:e>
        </m:d>
        <m:r>
          <m:rPr>
            <m:sty m:val="bi"/>
          </m:rPr>
          <w:rPr>
            <w:rFonts w:ascii="Cambria Math" w:hAnsi="Cambria Math" w:cstheme="majorBidi"/>
            <w:sz w:val="28"/>
            <w:szCs w:val="28"/>
          </w:rPr>
          <m:t xml:space="preserve"> ,</m:t>
        </m:r>
        <m:sSub>
          <m:sSubPr>
            <m:ctrlPr>
              <w:rPr>
                <w:rFonts w:ascii="Cambria Math" w:hAnsi="Cambria Math" w:cstheme="majorBidi"/>
                <w:b/>
                <w:bCs/>
                <w:i/>
                <w:sz w:val="28"/>
                <w:szCs w:val="28"/>
              </w:rPr>
            </m:ctrlPr>
          </m:sSubPr>
          <m:e>
            <m:r>
              <m:rPr>
                <m:sty m:val="bi"/>
              </m:rPr>
              <w:rPr>
                <w:rFonts w:ascii="Cambria Math" w:hAnsi="Cambria Math" w:cstheme="majorBidi"/>
                <w:sz w:val="28"/>
                <w:szCs w:val="28"/>
              </w:rPr>
              <m:t>x</m:t>
            </m:r>
          </m:e>
          <m:sub>
            <m:r>
              <m:rPr>
                <m:sty m:val="bi"/>
              </m:rPr>
              <w:rPr>
                <w:rFonts w:ascii="Cambria Math" w:hAnsi="Cambria Math" w:cstheme="majorBidi"/>
                <w:sz w:val="28"/>
                <w:szCs w:val="28"/>
              </w:rPr>
              <m:t>t</m:t>
            </m:r>
          </m:sub>
        </m:sSub>
        <m:r>
          <m:rPr>
            <m:sty m:val="bi"/>
          </m:rPr>
          <w:rPr>
            <w:rFonts w:ascii="Cambria Math" w:eastAsiaTheme="minorEastAsia" w:hAnsi="Cambria Math" w:cstheme="majorBidi"/>
            <w:sz w:val="28"/>
            <w:szCs w:val="28"/>
          </w:rPr>
          <m:t>=</m:t>
        </m:r>
        <m:d>
          <m:dPr>
            <m:begChr m:val="["/>
            <m:endChr m:val="]"/>
            <m:ctrlPr>
              <w:rPr>
                <w:rFonts w:ascii="Cambria Math" w:hAnsi="Cambria Math" w:cstheme="majorBidi"/>
                <w:b/>
                <w:bCs/>
                <w:i/>
                <w:sz w:val="28"/>
                <w:szCs w:val="28"/>
              </w:rPr>
            </m:ctrlPr>
          </m:dPr>
          <m:e>
            <m:eqArr>
              <m:eqArrPr>
                <m:ctrlPr>
                  <w:rPr>
                    <w:rFonts w:ascii="Cambria Math" w:hAnsi="Cambria Math" w:cstheme="majorBidi"/>
                    <w:b/>
                    <w:bCs/>
                    <w:i/>
                    <w:sz w:val="28"/>
                    <w:szCs w:val="28"/>
                  </w:rPr>
                </m:ctrlPr>
              </m:eqArrPr>
              <m:e>
                <m:r>
                  <m:rPr>
                    <m:sty m:val="bi"/>
                  </m:rPr>
                  <w:rPr>
                    <w:rFonts w:ascii="Cambria Math" w:hAnsi="Cambria Math" w:cstheme="majorBidi"/>
                    <w:sz w:val="28"/>
                    <w:szCs w:val="28"/>
                  </w:rPr>
                  <m:t xml:space="preserve"> </m:t>
                </m:r>
              </m:e>
              <m:e>
                <m:r>
                  <m:rPr>
                    <m:sty m:val="bi"/>
                  </m:rPr>
                  <w:rPr>
                    <w:rFonts w:ascii="Cambria Math" w:hAnsi="Cambria Math" w:cstheme="majorBidi"/>
                    <w:sz w:val="28"/>
                    <w:szCs w:val="28"/>
                  </w:rPr>
                  <m:t>Oil price growth rate</m:t>
                </m:r>
                <m:ctrlPr>
                  <w:rPr>
                    <w:rFonts w:ascii="Cambria Math" w:eastAsia="Cambria Math" w:hAnsi="Cambria Math" w:cstheme="majorBidi"/>
                    <w:b/>
                    <w:bCs/>
                    <w:i/>
                    <w:sz w:val="28"/>
                    <w:szCs w:val="28"/>
                  </w:rPr>
                </m:ctrlPr>
              </m:e>
              <m:e>
                <m:r>
                  <m:rPr>
                    <m:sty m:val="bi"/>
                  </m:rPr>
                  <w:rPr>
                    <w:rFonts w:ascii="Cambria Math" w:eastAsia="Cambria Math" w:hAnsi="Cambria Math" w:cstheme="majorBidi"/>
                    <w:sz w:val="28"/>
                    <w:szCs w:val="28"/>
                  </w:rPr>
                  <m:t>GDP growth rate</m:t>
                </m:r>
                <m:ctrlPr>
                  <w:rPr>
                    <w:rFonts w:ascii="Cambria Math" w:eastAsia="Cambria Math" w:hAnsi="Cambria Math" w:cstheme="majorBidi"/>
                    <w:b/>
                    <w:bCs/>
                    <w:i/>
                    <w:sz w:val="28"/>
                    <w:szCs w:val="28"/>
                  </w:rPr>
                </m:ctrlPr>
              </m:e>
              <m:e>
                <m:r>
                  <m:rPr>
                    <m:sty m:val="bi"/>
                  </m:rPr>
                  <w:rPr>
                    <w:rFonts w:ascii="Cambria Math" w:eastAsia="Cambria Math" w:hAnsi="Cambria Math" w:cstheme="majorBidi"/>
                    <w:sz w:val="28"/>
                    <w:szCs w:val="28"/>
                  </w:rPr>
                  <m:t>Inflation rate</m:t>
                </m:r>
              </m:e>
            </m:eqArr>
          </m:e>
        </m:d>
      </m:oMath>
      <w:r w:rsidR="00A840CC" w:rsidRPr="00DF1DAC">
        <w:rPr>
          <w:rFonts w:asciiTheme="majorBidi" w:eastAsiaTheme="minorEastAsia" w:hAnsiTheme="majorBidi" w:cstheme="majorBidi"/>
          <w:b/>
          <w:bCs/>
          <w:sz w:val="28"/>
          <w:szCs w:val="28"/>
        </w:rPr>
        <w:t xml:space="preserve">&amp; </w:t>
      </w:r>
      <m:oMath>
        <m:sSub>
          <m:sSubPr>
            <m:ctrlPr>
              <w:rPr>
                <w:rFonts w:ascii="Cambria Math" w:hAnsi="Cambria Math" w:cstheme="majorBidi"/>
                <w:b/>
                <w:bCs/>
                <w:i/>
                <w:sz w:val="28"/>
                <w:szCs w:val="28"/>
              </w:rPr>
            </m:ctrlPr>
          </m:sSubPr>
          <m:e>
            <m:r>
              <m:rPr>
                <m:sty m:val="bi"/>
              </m:rPr>
              <w:rPr>
                <w:rFonts w:ascii="Cambria Math" w:hAnsi="Cambria Math" w:cstheme="majorBidi"/>
                <w:sz w:val="28"/>
                <w:szCs w:val="28"/>
              </w:rPr>
              <m:t>e</m:t>
            </m:r>
          </m:e>
          <m:sub>
            <m:r>
              <m:rPr>
                <m:sty m:val="bi"/>
              </m:rPr>
              <w:rPr>
                <w:rFonts w:ascii="Cambria Math" w:hAnsi="Cambria Math" w:cstheme="majorBidi"/>
                <w:sz w:val="28"/>
                <w:szCs w:val="28"/>
              </w:rPr>
              <m:t>t</m:t>
            </m:r>
          </m:sub>
        </m:sSub>
        <m:r>
          <m:rPr>
            <m:sty m:val="bi"/>
          </m:rPr>
          <w:rPr>
            <w:rFonts w:ascii="Cambria Math" w:eastAsiaTheme="minorEastAsia" w:hAnsi="Cambria Math" w:cstheme="majorBidi"/>
            <w:sz w:val="28"/>
            <w:szCs w:val="28"/>
          </w:rPr>
          <m:t>=</m:t>
        </m:r>
        <m:d>
          <m:dPr>
            <m:begChr m:val="["/>
            <m:endChr m:val="]"/>
            <m:ctrlPr>
              <w:rPr>
                <w:rFonts w:ascii="Cambria Math" w:hAnsi="Cambria Math" w:cstheme="majorBidi"/>
                <w:b/>
                <w:bCs/>
                <w:i/>
                <w:sz w:val="28"/>
                <w:szCs w:val="28"/>
              </w:rPr>
            </m:ctrlPr>
          </m:dPr>
          <m:e>
            <m:eqArr>
              <m:eqArrPr>
                <m:ctrlPr>
                  <w:rPr>
                    <w:rFonts w:ascii="Cambria Math" w:hAnsi="Cambria Math" w:cstheme="majorBidi"/>
                    <w:b/>
                    <w:bCs/>
                    <w:i/>
                    <w:sz w:val="28"/>
                    <w:szCs w:val="28"/>
                  </w:rPr>
                </m:ctrlPr>
              </m:eqArrPr>
              <m:e>
                <m:sSub>
                  <m:sSubPr>
                    <m:ctrlPr>
                      <w:rPr>
                        <w:rFonts w:ascii="Cambria Math" w:hAnsi="Cambria Math" w:cstheme="majorBidi"/>
                        <w:b/>
                        <w:bCs/>
                        <w:i/>
                        <w:sz w:val="28"/>
                        <w:szCs w:val="28"/>
                      </w:rPr>
                    </m:ctrlPr>
                  </m:sSubPr>
                  <m:e>
                    <m:r>
                      <m:rPr>
                        <m:sty m:val="bi"/>
                      </m:rPr>
                      <w:rPr>
                        <w:rFonts w:ascii="Cambria Math" w:hAnsi="Cambria Math" w:cstheme="majorBidi"/>
                        <w:sz w:val="28"/>
                        <w:szCs w:val="28"/>
                      </w:rPr>
                      <m:t>e</m:t>
                    </m:r>
                  </m:e>
                  <m:sub>
                    <m:r>
                      <m:rPr>
                        <m:sty m:val="bi"/>
                      </m:rPr>
                      <w:rPr>
                        <w:rFonts w:ascii="Cambria Math" w:hAnsi="Cambria Math" w:cstheme="majorBidi"/>
                        <w:sz w:val="28"/>
                        <w:szCs w:val="28"/>
                      </w:rPr>
                      <m:t>Oilpricegrowthrate</m:t>
                    </m:r>
                  </m:sub>
                </m:sSub>
              </m:e>
              <m:e>
                <m:sSub>
                  <m:sSubPr>
                    <m:ctrlPr>
                      <w:rPr>
                        <w:rFonts w:ascii="Cambria Math" w:hAnsi="Cambria Math" w:cstheme="majorBidi"/>
                        <w:b/>
                        <w:bCs/>
                        <w:i/>
                        <w:sz w:val="28"/>
                        <w:szCs w:val="28"/>
                      </w:rPr>
                    </m:ctrlPr>
                  </m:sSubPr>
                  <m:e>
                    <m:r>
                      <m:rPr>
                        <m:sty m:val="bi"/>
                      </m:rPr>
                      <w:rPr>
                        <w:rFonts w:ascii="Cambria Math" w:hAnsi="Cambria Math" w:cstheme="majorBidi"/>
                        <w:sz w:val="28"/>
                        <w:szCs w:val="28"/>
                      </w:rPr>
                      <m:t>e</m:t>
                    </m:r>
                  </m:e>
                  <m:sub>
                    <m:r>
                      <m:rPr>
                        <m:sty m:val="bi"/>
                      </m:rPr>
                      <w:rPr>
                        <w:rFonts w:ascii="Cambria Math" w:hAnsi="Cambria Math" w:cstheme="majorBidi"/>
                        <w:sz w:val="28"/>
                        <w:szCs w:val="28"/>
                      </w:rPr>
                      <m:t>GDPgrowthrate</m:t>
                    </m:r>
                  </m:sub>
                </m:sSub>
                <m:ctrlPr>
                  <w:rPr>
                    <w:rFonts w:ascii="Cambria Math" w:eastAsia="Cambria Math" w:hAnsi="Cambria Math" w:cstheme="majorBidi"/>
                    <w:b/>
                    <w:bCs/>
                    <w:i/>
                    <w:sz w:val="28"/>
                    <w:szCs w:val="28"/>
                  </w:rPr>
                </m:ctrlPr>
              </m:e>
              <m:e>
                <m:sSub>
                  <m:sSubPr>
                    <m:ctrlPr>
                      <w:rPr>
                        <w:rFonts w:ascii="Cambria Math" w:hAnsi="Cambria Math" w:cstheme="majorBidi"/>
                        <w:b/>
                        <w:bCs/>
                        <w:i/>
                        <w:sz w:val="28"/>
                        <w:szCs w:val="28"/>
                      </w:rPr>
                    </m:ctrlPr>
                  </m:sSubPr>
                  <m:e>
                    <m:r>
                      <m:rPr>
                        <m:sty m:val="bi"/>
                      </m:rPr>
                      <w:rPr>
                        <w:rFonts w:ascii="Cambria Math" w:hAnsi="Cambria Math" w:cstheme="majorBidi"/>
                        <w:sz w:val="28"/>
                        <w:szCs w:val="28"/>
                      </w:rPr>
                      <m:t>e</m:t>
                    </m:r>
                  </m:e>
                  <m:sub>
                    <m:r>
                      <m:rPr>
                        <m:sty m:val="bi"/>
                      </m:rPr>
                      <w:rPr>
                        <w:rFonts w:ascii="Cambria Math" w:hAnsi="Cambria Math" w:cstheme="majorBidi"/>
                        <w:sz w:val="28"/>
                        <w:szCs w:val="28"/>
                      </w:rPr>
                      <m:t>Inflationrate</m:t>
                    </m:r>
                  </m:sub>
                </m:sSub>
                <m:r>
                  <m:rPr>
                    <m:sty m:val="bi"/>
                  </m:rPr>
                  <w:rPr>
                    <w:rFonts w:ascii="Cambria Math" w:hAnsi="Cambria Math" w:cstheme="majorBidi"/>
                    <w:sz w:val="28"/>
                    <w:szCs w:val="28"/>
                  </w:rPr>
                  <m:t xml:space="preserve"> </m:t>
                </m:r>
              </m:e>
            </m:eqArr>
          </m:e>
        </m:d>
      </m:oMath>
    </w:p>
    <w:p w14:paraId="339DB4C8" w14:textId="77777777" w:rsidR="00865BB0" w:rsidRPr="00DF1DAC" w:rsidRDefault="00A75E8A" w:rsidP="00FC0E62">
      <w:pPr>
        <w:spacing w:line="480" w:lineRule="auto"/>
        <w:jc w:val="both"/>
        <w:rPr>
          <w:rFonts w:asciiTheme="majorBidi" w:hAnsiTheme="majorBidi" w:cstheme="majorBidi"/>
          <w:sz w:val="24"/>
          <w:szCs w:val="24"/>
        </w:rPr>
      </w:pPr>
      <w:bookmarkStart w:id="12" w:name="_Hlk102216503"/>
      <w:r w:rsidRPr="00DF1DAC">
        <w:rPr>
          <w:rFonts w:asciiTheme="majorBidi" w:hAnsiTheme="majorBidi" w:cstheme="majorBidi"/>
          <w:sz w:val="24"/>
          <w:szCs w:val="24"/>
        </w:rPr>
        <w:t>W</w:t>
      </w:r>
      <w:r w:rsidR="00A840CC" w:rsidRPr="00DF1DAC">
        <w:rPr>
          <w:rFonts w:asciiTheme="majorBidi" w:hAnsiTheme="majorBidi" w:cstheme="majorBidi"/>
          <w:sz w:val="24"/>
          <w:szCs w:val="24"/>
        </w:rPr>
        <w:t>here</w:t>
      </w:r>
      <w:r w:rsidRPr="00DF1DAC">
        <w:rPr>
          <w:rFonts w:asciiTheme="majorBidi" w:hAnsiTheme="majorBidi" w:cstheme="majorBidi"/>
          <w:sz w:val="24"/>
          <w:szCs w:val="24"/>
        </w:rPr>
        <w:t xml:space="preserve"> the nonzero elements</w:t>
      </w:r>
      <w:r w:rsidR="00A840CC" w:rsidRPr="00DF1DAC">
        <w:rPr>
          <w:rFonts w:asciiTheme="majorBidi" w:hAnsiTheme="majorBidi" w:cstheme="majorBidi"/>
          <w:sz w:val="24"/>
          <w:szCs w:val="24"/>
        </w:rPr>
        <w:t xml:space="preserve"> </w:t>
      </w:r>
      <m:oMath>
        <m:sSub>
          <m:sSubPr>
            <m:ctrlPr>
              <w:rPr>
                <w:rFonts w:ascii="Cambria Math" w:hAnsi="Cambria Math" w:cstheme="majorBidi"/>
                <w:i/>
                <w:sz w:val="24"/>
                <w:szCs w:val="24"/>
              </w:rPr>
            </m:ctrlPr>
          </m:sSubPr>
          <m:e>
            <m:r>
              <w:rPr>
                <w:rFonts w:ascii="Cambria Math" w:hAnsi="Cambria Math" w:cstheme="majorBidi"/>
                <w:sz w:val="24"/>
                <w:szCs w:val="24"/>
              </w:rPr>
              <m:t>b</m:t>
            </m:r>
          </m:e>
          <m:sub>
            <m:r>
              <w:rPr>
                <w:rFonts w:ascii="Cambria Math" w:hAnsi="Cambria Math" w:cstheme="majorBidi"/>
                <w:sz w:val="24"/>
                <w:szCs w:val="24"/>
              </w:rPr>
              <m:t>ij</m:t>
            </m:r>
          </m:sub>
        </m:sSub>
      </m:oMath>
      <w:r w:rsidR="00A840CC" w:rsidRPr="00DF1DAC">
        <w:rPr>
          <w:rFonts w:asciiTheme="majorBidi" w:hAnsiTheme="majorBidi" w:cstheme="majorBidi"/>
          <w:sz w:val="24"/>
          <w:szCs w:val="24"/>
        </w:rPr>
        <w:t xml:space="preserve"> </w:t>
      </w:r>
      <w:r w:rsidR="002C7FFA" w:rsidRPr="00DF1DAC">
        <w:rPr>
          <w:rFonts w:asciiTheme="majorBidi" w:hAnsiTheme="majorBidi" w:cstheme="majorBidi"/>
          <w:sz w:val="24"/>
          <w:szCs w:val="24"/>
        </w:rPr>
        <w:t>(i=1,2,3; j=1,2,3) are the coefficients representing</w:t>
      </w:r>
      <w:r w:rsidR="00A840CC" w:rsidRPr="00DF1DAC">
        <w:rPr>
          <w:rFonts w:asciiTheme="majorBidi" w:hAnsiTheme="majorBidi" w:cstheme="majorBidi"/>
          <w:sz w:val="24"/>
          <w:szCs w:val="24"/>
        </w:rPr>
        <w:t xml:space="preserve"> the instantaneous effect of</w:t>
      </w:r>
      <w:r w:rsidR="002C7FFA" w:rsidRPr="00DF1DAC">
        <w:rPr>
          <w:rFonts w:asciiTheme="majorBidi" w:hAnsiTheme="majorBidi" w:cstheme="majorBidi"/>
          <w:sz w:val="24"/>
          <w:szCs w:val="24"/>
        </w:rPr>
        <w:t xml:space="preserve"> (i)’s response to the shock (j)</w:t>
      </w:r>
      <w:r w:rsidR="00A840CC" w:rsidRPr="00DF1DAC">
        <w:rPr>
          <w:rFonts w:asciiTheme="majorBidi" w:hAnsiTheme="majorBidi" w:cstheme="majorBidi"/>
          <w:sz w:val="24"/>
          <w:szCs w:val="24"/>
        </w:rPr>
        <w:t xml:space="preserve">, and the </w:t>
      </w:r>
      <w:r w:rsidR="002C7FFA" w:rsidRPr="00DF1DAC">
        <w:rPr>
          <w:rFonts w:asciiTheme="majorBidi" w:hAnsiTheme="majorBidi" w:cstheme="majorBidi"/>
          <w:sz w:val="24"/>
          <w:szCs w:val="24"/>
        </w:rPr>
        <w:t xml:space="preserve">element </w:t>
      </w:r>
      <m:oMath>
        <m:r>
          <w:rPr>
            <w:rFonts w:ascii="Cambria Math" w:hAnsi="Cambria Math" w:cstheme="majorBidi"/>
            <w:sz w:val="24"/>
            <w:szCs w:val="24"/>
          </w:rPr>
          <m:t>0</m:t>
        </m:r>
      </m:oMath>
      <w:r w:rsidR="00A840CC" w:rsidRPr="00DF1DAC">
        <w:rPr>
          <w:rFonts w:asciiTheme="majorBidi" w:hAnsiTheme="majorBidi" w:cstheme="majorBidi"/>
          <w:sz w:val="24"/>
          <w:szCs w:val="24"/>
        </w:rPr>
        <w:t xml:space="preserve"> </w:t>
      </w:r>
      <w:r w:rsidR="002C7FFA" w:rsidRPr="00DF1DAC">
        <w:rPr>
          <w:rFonts w:asciiTheme="majorBidi" w:hAnsiTheme="majorBidi" w:cstheme="majorBidi"/>
          <w:sz w:val="24"/>
          <w:szCs w:val="24"/>
        </w:rPr>
        <w:t>indicates</w:t>
      </w:r>
      <w:r w:rsidR="00A840CC" w:rsidRPr="00DF1DAC">
        <w:rPr>
          <w:rFonts w:asciiTheme="majorBidi" w:hAnsiTheme="majorBidi" w:cstheme="majorBidi"/>
          <w:sz w:val="24"/>
          <w:szCs w:val="24"/>
        </w:rPr>
        <w:t xml:space="preserve"> that </w:t>
      </w:r>
      <w:r w:rsidR="002C7FFA" w:rsidRPr="00DF1DAC">
        <w:rPr>
          <w:rFonts w:asciiTheme="majorBidi" w:hAnsiTheme="majorBidi" w:cstheme="majorBidi"/>
          <w:sz w:val="24"/>
          <w:szCs w:val="24"/>
        </w:rPr>
        <w:t xml:space="preserve">there </w:t>
      </w:r>
      <w:r w:rsidR="00A07D82" w:rsidRPr="00DF1DAC">
        <w:rPr>
          <w:rFonts w:asciiTheme="majorBidi" w:hAnsiTheme="majorBidi" w:cstheme="majorBidi"/>
          <w:sz w:val="24"/>
          <w:szCs w:val="24"/>
        </w:rPr>
        <w:t>are</w:t>
      </w:r>
      <w:r w:rsidR="002C7FFA" w:rsidRPr="00DF1DAC">
        <w:rPr>
          <w:rFonts w:asciiTheme="majorBidi" w:hAnsiTheme="majorBidi" w:cstheme="majorBidi"/>
          <w:sz w:val="24"/>
          <w:szCs w:val="24"/>
        </w:rPr>
        <w:t xml:space="preserve"> no cotemporaneous responses from specific </w:t>
      </w:r>
      <w:bookmarkEnd w:id="12"/>
      <w:r w:rsidR="002C7FFA" w:rsidRPr="00DF1DAC">
        <w:rPr>
          <w:rFonts w:asciiTheme="majorBidi" w:hAnsiTheme="majorBidi" w:cstheme="majorBidi"/>
          <w:sz w:val="24"/>
          <w:szCs w:val="24"/>
        </w:rPr>
        <w:t>shocks.</w:t>
      </w:r>
    </w:p>
    <w:p w14:paraId="442D23FD" w14:textId="77777777" w:rsidR="0085649F" w:rsidRPr="00DF1DAC" w:rsidRDefault="00F82679" w:rsidP="00FC0E62">
      <w:pPr>
        <w:spacing w:line="480" w:lineRule="auto"/>
        <w:jc w:val="both"/>
        <w:rPr>
          <w:rFonts w:asciiTheme="majorBidi" w:hAnsiTheme="majorBidi" w:cstheme="majorBidi"/>
          <w:sz w:val="24"/>
          <w:szCs w:val="24"/>
        </w:rPr>
      </w:pPr>
      <w:r w:rsidRPr="00DF1DAC">
        <w:rPr>
          <w:rFonts w:asciiTheme="majorBidi" w:hAnsiTheme="majorBidi" w:cstheme="majorBidi"/>
          <w:sz w:val="24"/>
          <w:szCs w:val="24"/>
        </w:rPr>
        <w:t xml:space="preserve">The relationship between the reduced-form errors and the structural errors is represented by: </w:t>
      </w:r>
    </w:p>
    <w:p w14:paraId="12CA77C1" w14:textId="77777777" w:rsidR="00865BB0" w:rsidRPr="00DF1DAC" w:rsidRDefault="00000000" w:rsidP="00FC0E62">
      <w:pPr>
        <w:spacing w:line="480" w:lineRule="auto"/>
        <w:ind w:firstLine="720"/>
        <w:jc w:val="both"/>
        <w:rPr>
          <w:rFonts w:asciiTheme="majorBidi" w:hAnsiTheme="majorBidi" w:cstheme="majorBidi"/>
          <w:sz w:val="24"/>
          <w:szCs w:val="24"/>
        </w:rPr>
      </w:pPr>
      <m:oMathPara>
        <m:oMath>
          <m:d>
            <m:dPr>
              <m:begChr m:val="["/>
              <m:endChr m:val="]"/>
              <m:ctrlPr>
                <w:rPr>
                  <w:rFonts w:ascii="Cambria Math" w:hAnsi="Cambria Math" w:cstheme="majorBidi"/>
                  <w:b/>
                  <w:bCs/>
                  <w:i/>
                  <w:sz w:val="28"/>
                  <w:szCs w:val="28"/>
                </w:rPr>
              </m:ctrlPr>
            </m:dPr>
            <m:e>
              <m:eqArr>
                <m:eqArrPr>
                  <m:ctrlPr>
                    <w:rPr>
                      <w:rFonts w:ascii="Cambria Math" w:hAnsi="Cambria Math" w:cstheme="majorBidi"/>
                      <w:b/>
                      <w:bCs/>
                      <w:i/>
                      <w:sz w:val="28"/>
                      <w:szCs w:val="28"/>
                    </w:rPr>
                  </m:ctrlPr>
                </m:eqArrPr>
                <m:e>
                  <m:r>
                    <m:rPr>
                      <m:sty m:val="bi"/>
                    </m:rPr>
                    <w:rPr>
                      <w:rFonts w:ascii="Cambria Math" w:hAnsi="Cambria Math" w:cstheme="majorBidi"/>
                      <w:sz w:val="28"/>
                      <w:szCs w:val="28"/>
                    </w:rPr>
                    <m:t xml:space="preserve">  1   0    0 </m:t>
                  </m:r>
                </m:e>
                <m:e>
                  <m:sSub>
                    <m:sSubPr>
                      <m:ctrlPr>
                        <w:rPr>
                          <w:rFonts w:ascii="Cambria Math" w:hAnsi="Cambria Math" w:cstheme="majorBidi"/>
                          <w:b/>
                          <w:bCs/>
                          <w:i/>
                          <w:sz w:val="28"/>
                          <w:szCs w:val="28"/>
                        </w:rPr>
                      </m:ctrlPr>
                    </m:sSubPr>
                    <m:e>
                      <m:r>
                        <m:rPr>
                          <m:sty m:val="bi"/>
                        </m:rPr>
                        <w:rPr>
                          <w:rFonts w:ascii="Cambria Math" w:hAnsi="Cambria Math" w:cstheme="majorBidi"/>
                          <w:sz w:val="28"/>
                          <w:szCs w:val="28"/>
                        </w:rPr>
                        <m:t>b</m:t>
                      </m:r>
                    </m:e>
                    <m:sub>
                      <m:r>
                        <m:rPr>
                          <m:sty m:val="bi"/>
                        </m:rPr>
                        <w:rPr>
                          <w:rFonts w:ascii="Cambria Math" w:hAnsi="Cambria Math" w:cstheme="majorBidi"/>
                          <w:sz w:val="28"/>
                          <w:szCs w:val="28"/>
                        </w:rPr>
                        <m:t>21</m:t>
                      </m:r>
                    </m:sub>
                  </m:sSub>
                  <m:r>
                    <m:rPr>
                      <m:sty m:val="bi"/>
                    </m:rPr>
                    <w:rPr>
                      <w:rFonts w:ascii="Cambria Math" w:hAnsi="Cambria Math" w:cstheme="majorBidi"/>
                      <w:sz w:val="28"/>
                      <w:szCs w:val="28"/>
                    </w:rPr>
                    <m:t xml:space="preserve"> 1    0</m:t>
                  </m:r>
                  <m:ctrlPr>
                    <w:rPr>
                      <w:rFonts w:ascii="Cambria Math" w:eastAsia="Cambria Math" w:hAnsi="Cambria Math" w:cstheme="majorBidi"/>
                      <w:b/>
                      <w:bCs/>
                      <w:i/>
                      <w:sz w:val="28"/>
                      <w:szCs w:val="28"/>
                    </w:rPr>
                  </m:ctrlPr>
                </m:e>
                <m:e>
                  <m:sSub>
                    <m:sSubPr>
                      <m:ctrlPr>
                        <w:rPr>
                          <w:rFonts w:ascii="Cambria Math" w:hAnsi="Cambria Math" w:cstheme="majorBidi"/>
                          <w:b/>
                          <w:bCs/>
                          <w:i/>
                          <w:sz w:val="28"/>
                          <w:szCs w:val="28"/>
                        </w:rPr>
                      </m:ctrlPr>
                    </m:sSubPr>
                    <m:e>
                      <m:r>
                        <m:rPr>
                          <m:sty m:val="bi"/>
                        </m:rPr>
                        <w:rPr>
                          <w:rFonts w:ascii="Cambria Math" w:hAnsi="Cambria Math" w:cstheme="majorBidi"/>
                          <w:sz w:val="28"/>
                          <w:szCs w:val="28"/>
                        </w:rPr>
                        <m:t>b</m:t>
                      </m:r>
                    </m:e>
                    <m:sub>
                      <m:r>
                        <m:rPr>
                          <m:sty m:val="bi"/>
                        </m:rPr>
                        <w:rPr>
                          <w:rFonts w:ascii="Cambria Math" w:hAnsi="Cambria Math" w:cstheme="majorBidi"/>
                          <w:sz w:val="28"/>
                          <w:szCs w:val="28"/>
                        </w:rPr>
                        <m:t>31</m:t>
                      </m:r>
                    </m:sub>
                  </m:sSub>
                  <m:r>
                    <m:rPr>
                      <m:sty m:val="bi"/>
                    </m:rPr>
                    <w:rPr>
                      <w:rFonts w:ascii="Cambria Math" w:hAnsi="Cambria Math" w:cstheme="majorBidi"/>
                      <w:sz w:val="28"/>
                      <w:szCs w:val="28"/>
                    </w:rPr>
                    <m:t xml:space="preserve"> </m:t>
                  </m:r>
                  <m:sSub>
                    <m:sSubPr>
                      <m:ctrlPr>
                        <w:rPr>
                          <w:rFonts w:ascii="Cambria Math" w:hAnsi="Cambria Math" w:cstheme="majorBidi"/>
                          <w:b/>
                          <w:bCs/>
                          <w:i/>
                          <w:sz w:val="28"/>
                          <w:szCs w:val="28"/>
                        </w:rPr>
                      </m:ctrlPr>
                    </m:sSubPr>
                    <m:e>
                      <m:r>
                        <m:rPr>
                          <m:sty m:val="bi"/>
                        </m:rPr>
                        <w:rPr>
                          <w:rFonts w:ascii="Cambria Math" w:hAnsi="Cambria Math" w:cstheme="majorBidi"/>
                          <w:sz w:val="28"/>
                          <w:szCs w:val="28"/>
                        </w:rPr>
                        <m:t>b</m:t>
                      </m:r>
                    </m:e>
                    <m:sub>
                      <m:r>
                        <m:rPr>
                          <m:sty m:val="bi"/>
                        </m:rPr>
                        <w:rPr>
                          <w:rFonts w:ascii="Cambria Math" w:hAnsi="Cambria Math" w:cstheme="majorBidi"/>
                          <w:sz w:val="28"/>
                          <w:szCs w:val="28"/>
                        </w:rPr>
                        <m:t>32</m:t>
                      </m:r>
                    </m:sub>
                  </m:sSub>
                  <m:r>
                    <m:rPr>
                      <m:sty m:val="bi"/>
                    </m:rPr>
                    <w:rPr>
                      <w:rFonts w:ascii="Cambria Math" w:hAnsi="Cambria Math" w:cstheme="majorBidi"/>
                      <w:sz w:val="28"/>
                      <w:szCs w:val="28"/>
                    </w:rPr>
                    <m:t xml:space="preserve"> 1</m:t>
                  </m:r>
                </m:e>
              </m:eqArr>
            </m:e>
          </m:d>
          <m:d>
            <m:dPr>
              <m:begChr m:val="["/>
              <m:endChr m:val="]"/>
              <m:ctrlPr>
                <w:rPr>
                  <w:rFonts w:ascii="Cambria Math" w:hAnsi="Cambria Math" w:cstheme="majorBidi"/>
                  <w:b/>
                  <w:bCs/>
                  <w:i/>
                  <w:sz w:val="28"/>
                  <w:szCs w:val="28"/>
                </w:rPr>
              </m:ctrlPr>
            </m:dPr>
            <m:e>
              <m:eqArr>
                <m:eqArrPr>
                  <m:ctrlPr>
                    <w:rPr>
                      <w:rFonts w:ascii="Cambria Math" w:hAnsi="Cambria Math" w:cstheme="majorBidi"/>
                      <w:b/>
                      <w:bCs/>
                      <w:i/>
                      <w:sz w:val="28"/>
                      <w:szCs w:val="28"/>
                    </w:rPr>
                  </m:ctrlPr>
                </m:eqArrPr>
                <m:e>
                  <m:sSub>
                    <m:sSubPr>
                      <m:ctrlPr>
                        <w:rPr>
                          <w:rFonts w:ascii="Cambria Math" w:hAnsi="Cambria Math" w:cstheme="majorBidi"/>
                          <w:b/>
                          <w:bCs/>
                          <w:i/>
                          <w:sz w:val="28"/>
                          <w:szCs w:val="28"/>
                        </w:rPr>
                      </m:ctrlPr>
                    </m:sSubPr>
                    <m:e>
                      <m:r>
                        <m:rPr>
                          <m:sty m:val="bi"/>
                        </m:rPr>
                        <w:rPr>
                          <w:rFonts w:ascii="Cambria Math" w:hAnsi="Cambria Math" w:cstheme="majorBidi"/>
                          <w:sz w:val="28"/>
                          <w:szCs w:val="28"/>
                        </w:rPr>
                        <m:t>e</m:t>
                      </m:r>
                    </m:e>
                    <m:sub>
                      <m:r>
                        <m:rPr>
                          <m:sty m:val="bi"/>
                        </m:rPr>
                        <w:rPr>
                          <w:rFonts w:ascii="Cambria Math" w:hAnsi="Cambria Math" w:cstheme="majorBidi"/>
                          <w:sz w:val="28"/>
                          <w:szCs w:val="28"/>
                        </w:rPr>
                        <m:t>Oilpricegrowthrate</m:t>
                      </m:r>
                    </m:sub>
                  </m:sSub>
                </m:e>
                <m:e>
                  <m:sSub>
                    <m:sSubPr>
                      <m:ctrlPr>
                        <w:rPr>
                          <w:rFonts w:ascii="Cambria Math" w:hAnsi="Cambria Math" w:cstheme="majorBidi"/>
                          <w:b/>
                          <w:bCs/>
                          <w:i/>
                          <w:sz w:val="28"/>
                          <w:szCs w:val="28"/>
                        </w:rPr>
                      </m:ctrlPr>
                    </m:sSubPr>
                    <m:e>
                      <m:r>
                        <m:rPr>
                          <m:sty m:val="bi"/>
                        </m:rPr>
                        <w:rPr>
                          <w:rFonts w:ascii="Cambria Math" w:hAnsi="Cambria Math" w:cstheme="majorBidi"/>
                          <w:sz w:val="28"/>
                          <w:szCs w:val="28"/>
                        </w:rPr>
                        <m:t>e</m:t>
                      </m:r>
                    </m:e>
                    <m:sub>
                      <m:r>
                        <m:rPr>
                          <m:sty m:val="bi"/>
                        </m:rPr>
                        <w:rPr>
                          <w:rFonts w:ascii="Cambria Math" w:hAnsi="Cambria Math" w:cstheme="majorBidi"/>
                          <w:sz w:val="28"/>
                          <w:szCs w:val="28"/>
                        </w:rPr>
                        <m:t>GDPgrowthrate</m:t>
                      </m:r>
                    </m:sub>
                  </m:sSub>
                  <m:ctrlPr>
                    <w:rPr>
                      <w:rFonts w:ascii="Cambria Math" w:eastAsia="Cambria Math" w:hAnsi="Cambria Math" w:cstheme="majorBidi"/>
                      <w:b/>
                      <w:bCs/>
                      <w:i/>
                      <w:sz w:val="28"/>
                      <w:szCs w:val="28"/>
                    </w:rPr>
                  </m:ctrlPr>
                </m:e>
                <m:e>
                  <m:sSub>
                    <m:sSubPr>
                      <m:ctrlPr>
                        <w:rPr>
                          <w:rFonts w:ascii="Cambria Math" w:hAnsi="Cambria Math" w:cstheme="majorBidi"/>
                          <w:b/>
                          <w:bCs/>
                          <w:i/>
                          <w:sz w:val="28"/>
                          <w:szCs w:val="28"/>
                        </w:rPr>
                      </m:ctrlPr>
                    </m:sSubPr>
                    <m:e>
                      <m:r>
                        <m:rPr>
                          <m:sty m:val="bi"/>
                        </m:rPr>
                        <w:rPr>
                          <w:rFonts w:ascii="Cambria Math" w:hAnsi="Cambria Math" w:cstheme="majorBidi"/>
                          <w:sz w:val="28"/>
                          <w:szCs w:val="28"/>
                        </w:rPr>
                        <m:t>e</m:t>
                      </m:r>
                    </m:e>
                    <m:sub>
                      <m:r>
                        <m:rPr>
                          <m:sty m:val="bi"/>
                        </m:rPr>
                        <w:rPr>
                          <w:rFonts w:ascii="Cambria Math" w:hAnsi="Cambria Math" w:cstheme="majorBidi"/>
                          <w:sz w:val="28"/>
                          <w:szCs w:val="28"/>
                        </w:rPr>
                        <m:t>Inflationrate</m:t>
                      </m:r>
                    </m:sub>
                  </m:sSub>
                  <m:r>
                    <m:rPr>
                      <m:sty m:val="bi"/>
                    </m:rPr>
                    <w:rPr>
                      <w:rFonts w:ascii="Cambria Math" w:hAnsi="Cambria Math" w:cstheme="majorBidi"/>
                      <w:sz w:val="28"/>
                      <w:szCs w:val="28"/>
                    </w:rPr>
                    <m:t xml:space="preserve"> </m:t>
                  </m:r>
                </m:e>
              </m:eqArr>
            </m:e>
          </m:d>
          <m:r>
            <m:rPr>
              <m:sty m:val="bi"/>
            </m:rPr>
            <w:rPr>
              <w:rFonts w:ascii="Cambria Math" w:hAnsi="Cambria Math" w:cstheme="majorBidi"/>
              <w:sz w:val="28"/>
              <w:szCs w:val="28"/>
            </w:rPr>
            <m:t>=</m:t>
          </m:r>
          <m:d>
            <m:dPr>
              <m:begChr m:val="["/>
              <m:endChr m:val="]"/>
              <m:ctrlPr>
                <w:rPr>
                  <w:rFonts w:ascii="Cambria Math" w:hAnsi="Cambria Math" w:cstheme="majorBidi"/>
                  <w:b/>
                  <w:bCs/>
                  <w:i/>
                  <w:sz w:val="28"/>
                  <w:szCs w:val="28"/>
                </w:rPr>
              </m:ctrlPr>
            </m:dPr>
            <m:e>
              <m:eqArr>
                <m:eqArrPr>
                  <m:ctrlPr>
                    <w:rPr>
                      <w:rFonts w:ascii="Cambria Math" w:hAnsi="Cambria Math" w:cstheme="majorBidi"/>
                      <w:b/>
                      <w:bCs/>
                      <w:i/>
                      <w:sz w:val="28"/>
                      <w:szCs w:val="28"/>
                    </w:rPr>
                  </m:ctrlPr>
                </m:eqArrPr>
                <m:e>
                  <m:r>
                    <m:rPr>
                      <m:sty m:val="bi"/>
                    </m:rPr>
                    <w:rPr>
                      <w:rFonts w:ascii="Cambria Math" w:hAnsi="Cambria Math" w:cstheme="majorBidi"/>
                      <w:sz w:val="28"/>
                      <w:szCs w:val="28"/>
                    </w:rPr>
                    <m:t xml:space="preserve">  1   0   0 </m:t>
                  </m:r>
                </m:e>
                <m:e>
                  <m:r>
                    <m:rPr>
                      <m:sty m:val="bi"/>
                    </m:rPr>
                    <w:rPr>
                      <w:rFonts w:ascii="Cambria Math" w:hAnsi="Cambria Math" w:cstheme="majorBidi"/>
                      <w:sz w:val="28"/>
                      <w:szCs w:val="28"/>
                    </w:rPr>
                    <m:t>0   1   0</m:t>
                  </m:r>
                  <m:ctrlPr>
                    <w:rPr>
                      <w:rFonts w:ascii="Cambria Math" w:eastAsia="Cambria Math" w:hAnsi="Cambria Math" w:cstheme="majorBidi"/>
                      <w:b/>
                      <w:bCs/>
                      <w:i/>
                      <w:sz w:val="28"/>
                      <w:szCs w:val="28"/>
                    </w:rPr>
                  </m:ctrlPr>
                </m:e>
                <m:e>
                  <m:r>
                    <m:rPr>
                      <m:sty m:val="bi"/>
                    </m:rPr>
                    <w:rPr>
                      <w:rFonts w:ascii="Cambria Math" w:hAnsi="Cambria Math" w:cstheme="majorBidi"/>
                      <w:sz w:val="28"/>
                      <w:szCs w:val="28"/>
                    </w:rPr>
                    <m:t>0   0   1</m:t>
                  </m:r>
                </m:e>
              </m:eqArr>
            </m:e>
          </m:d>
          <m:d>
            <m:dPr>
              <m:begChr m:val="["/>
              <m:endChr m:val="]"/>
              <m:ctrlPr>
                <w:rPr>
                  <w:rFonts w:ascii="Cambria Math" w:hAnsi="Cambria Math" w:cstheme="majorBidi"/>
                  <w:b/>
                  <w:bCs/>
                  <w:i/>
                  <w:sz w:val="28"/>
                  <w:szCs w:val="28"/>
                </w:rPr>
              </m:ctrlPr>
            </m:dPr>
            <m:e>
              <m:eqArr>
                <m:eqArrPr>
                  <m:ctrlPr>
                    <w:rPr>
                      <w:rFonts w:ascii="Cambria Math" w:hAnsi="Cambria Math" w:cstheme="majorBidi"/>
                      <w:b/>
                      <w:bCs/>
                      <w:i/>
                      <w:sz w:val="28"/>
                      <w:szCs w:val="28"/>
                    </w:rPr>
                  </m:ctrlPr>
                </m:eqArrPr>
                <m:e>
                  <m:sSub>
                    <m:sSubPr>
                      <m:ctrlPr>
                        <w:rPr>
                          <w:rFonts w:ascii="Cambria Math" w:hAnsi="Cambria Math" w:cstheme="majorBidi"/>
                          <w:b/>
                          <w:bCs/>
                          <w:i/>
                          <w:sz w:val="28"/>
                          <w:szCs w:val="28"/>
                        </w:rPr>
                      </m:ctrlPr>
                    </m:sSubPr>
                    <m:e>
                      <m:r>
                        <m:rPr>
                          <m:sty m:val="bi"/>
                        </m:rPr>
                        <w:rPr>
                          <w:rFonts w:ascii="Cambria Math" w:hAnsi="Cambria Math" w:cstheme="majorBidi"/>
                          <w:sz w:val="28"/>
                          <w:szCs w:val="28"/>
                        </w:rPr>
                        <m:t>ɛ</m:t>
                      </m:r>
                    </m:e>
                    <m:sub>
                      <m:r>
                        <m:rPr>
                          <m:sty m:val="bi"/>
                        </m:rPr>
                        <w:rPr>
                          <w:rFonts w:ascii="Cambria Math" w:hAnsi="Cambria Math" w:cstheme="majorBidi"/>
                          <w:sz w:val="28"/>
                          <w:szCs w:val="28"/>
                        </w:rPr>
                        <m:t xml:space="preserve"> Oilpricegrowthrate</m:t>
                      </m:r>
                    </m:sub>
                  </m:sSub>
                </m:e>
                <m:e>
                  <m:sSub>
                    <m:sSubPr>
                      <m:ctrlPr>
                        <w:rPr>
                          <w:rFonts w:ascii="Cambria Math" w:hAnsi="Cambria Math" w:cstheme="majorBidi"/>
                          <w:b/>
                          <w:bCs/>
                          <w:i/>
                          <w:sz w:val="28"/>
                          <w:szCs w:val="28"/>
                        </w:rPr>
                      </m:ctrlPr>
                    </m:sSubPr>
                    <m:e>
                      <m:r>
                        <m:rPr>
                          <m:sty m:val="bi"/>
                        </m:rPr>
                        <w:rPr>
                          <w:rFonts w:ascii="Cambria Math" w:hAnsi="Cambria Math" w:cstheme="majorBidi"/>
                          <w:sz w:val="28"/>
                          <w:szCs w:val="28"/>
                        </w:rPr>
                        <m:t xml:space="preserve">ɛ </m:t>
                      </m:r>
                    </m:e>
                    <m:sub>
                      <m:r>
                        <m:rPr>
                          <m:sty m:val="bi"/>
                        </m:rPr>
                        <w:rPr>
                          <w:rFonts w:ascii="Cambria Math" w:hAnsi="Cambria Math" w:cstheme="majorBidi"/>
                          <w:sz w:val="28"/>
                          <w:szCs w:val="28"/>
                        </w:rPr>
                        <m:t>GDPgrowthrate</m:t>
                      </m:r>
                    </m:sub>
                  </m:sSub>
                  <m:ctrlPr>
                    <w:rPr>
                      <w:rFonts w:ascii="Cambria Math" w:eastAsia="Cambria Math" w:hAnsi="Cambria Math" w:cstheme="majorBidi"/>
                      <w:b/>
                      <w:bCs/>
                      <w:i/>
                      <w:sz w:val="28"/>
                      <w:szCs w:val="28"/>
                    </w:rPr>
                  </m:ctrlPr>
                </m:e>
                <m:e>
                  <m:sSub>
                    <m:sSubPr>
                      <m:ctrlPr>
                        <w:rPr>
                          <w:rFonts w:ascii="Cambria Math" w:hAnsi="Cambria Math" w:cstheme="majorBidi"/>
                          <w:b/>
                          <w:bCs/>
                          <w:i/>
                          <w:sz w:val="28"/>
                          <w:szCs w:val="28"/>
                        </w:rPr>
                      </m:ctrlPr>
                    </m:sSubPr>
                    <m:e>
                      <m:r>
                        <m:rPr>
                          <m:sty m:val="bi"/>
                        </m:rPr>
                        <w:rPr>
                          <w:rFonts w:ascii="Cambria Math" w:hAnsi="Cambria Math" w:cstheme="majorBidi"/>
                          <w:sz w:val="28"/>
                          <w:szCs w:val="28"/>
                        </w:rPr>
                        <m:t xml:space="preserve">ɛ </m:t>
                      </m:r>
                    </m:e>
                    <m:sub>
                      <m:r>
                        <m:rPr>
                          <m:sty m:val="bi"/>
                        </m:rPr>
                        <w:rPr>
                          <w:rFonts w:ascii="Cambria Math" w:hAnsi="Cambria Math" w:cstheme="majorBidi"/>
                          <w:sz w:val="28"/>
                          <w:szCs w:val="28"/>
                        </w:rPr>
                        <m:t>Inflationrate</m:t>
                      </m:r>
                    </m:sub>
                  </m:sSub>
                  <m:r>
                    <m:rPr>
                      <m:sty m:val="bi"/>
                    </m:rPr>
                    <w:rPr>
                      <w:rFonts w:ascii="Cambria Math" w:hAnsi="Cambria Math" w:cstheme="majorBidi"/>
                      <w:sz w:val="28"/>
                      <w:szCs w:val="28"/>
                    </w:rPr>
                    <m:t xml:space="preserve"> </m:t>
                  </m:r>
                </m:e>
              </m:eqArr>
            </m:e>
          </m:d>
        </m:oMath>
      </m:oMathPara>
    </w:p>
    <w:p w14:paraId="7C60EE97" w14:textId="77777777" w:rsidR="00A54A9A" w:rsidRPr="00DF1DAC" w:rsidRDefault="00AE7413" w:rsidP="00FC0E62">
      <w:pPr>
        <w:spacing w:line="480" w:lineRule="auto"/>
        <w:jc w:val="both"/>
        <w:rPr>
          <w:rFonts w:asciiTheme="majorBidi" w:hAnsiTheme="majorBidi" w:cstheme="majorBidi"/>
          <w:sz w:val="24"/>
          <w:szCs w:val="24"/>
        </w:rPr>
      </w:pPr>
      <w:r w:rsidRPr="00DF1DAC">
        <w:rPr>
          <w:rFonts w:asciiTheme="majorBidi" w:hAnsiTheme="majorBidi" w:cstheme="majorBidi"/>
          <w:sz w:val="24"/>
          <w:szCs w:val="24"/>
        </w:rPr>
        <w:t>T</w:t>
      </w:r>
      <w:r w:rsidR="002C7FFA" w:rsidRPr="00DF1DAC">
        <w:rPr>
          <w:rFonts w:asciiTheme="majorBidi" w:hAnsiTheme="majorBidi" w:cstheme="majorBidi"/>
          <w:sz w:val="24"/>
          <w:szCs w:val="24"/>
        </w:rPr>
        <w:t>h</w:t>
      </w:r>
      <w:r w:rsidRPr="00DF1DAC">
        <w:rPr>
          <w:rFonts w:asciiTheme="majorBidi" w:hAnsiTheme="majorBidi" w:cstheme="majorBidi"/>
          <w:sz w:val="24"/>
          <w:szCs w:val="24"/>
        </w:rPr>
        <w:t>is scheme adheres to a sequence that progresses from exogeneous to endogenous</w:t>
      </w:r>
      <w:r w:rsidR="00F82679" w:rsidRPr="00DF1DAC">
        <w:rPr>
          <w:rFonts w:asciiTheme="majorBidi" w:hAnsiTheme="majorBidi" w:cstheme="majorBidi"/>
          <w:sz w:val="24"/>
          <w:szCs w:val="24"/>
        </w:rPr>
        <w:t xml:space="preserve"> </w:t>
      </w:r>
      <w:r w:rsidR="00A57D2C" w:rsidRPr="00DF1DAC">
        <w:rPr>
          <w:rFonts w:asciiTheme="majorBidi" w:hAnsiTheme="majorBidi" w:cstheme="majorBidi"/>
          <w:sz w:val="24"/>
          <w:szCs w:val="24"/>
        </w:rPr>
        <w:t>(Lee and Ni, 2002</w:t>
      </w:r>
      <w:r w:rsidR="00F82679" w:rsidRPr="00DF1DAC">
        <w:rPr>
          <w:rFonts w:asciiTheme="majorBidi" w:hAnsiTheme="majorBidi" w:cstheme="majorBidi"/>
          <w:sz w:val="24"/>
          <w:szCs w:val="24"/>
        </w:rPr>
        <w:t>).</w:t>
      </w:r>
      <w:r w:rsidRPr="00DF1DAC">
        <w:rPr>
          <w:rFonts w:asciiTheme="majorBidi" w:hAnsiTheme="majorBidi" w:cstheme="majorBidi"/>
          <w:sz w:val="24"/>
          <w:szCs w:val="24"/>
        </w:rPr>
        <w:t xml:space="preserve"> This ordering relates to the respective responses of variables to temporary disturbances (Amaiquema and Amaiquema, 2017). </w:t>
      </w:r>
      <w:r w:rsidR="00A95086" w:rsidRPr="00DF1DAC">
        <w:rPr>
          <w:rFonts w:asciiTheme="majorBidi" w:hAnsiTheme="majorBidi" w:cstheme="majorBidi"/>
          <w:sz w:val="24"/>
          <w:szCs w:val="24"/>
        </w:rPr>
        <w:t>The underlying three restrictions in this SVAR model are based on economic theory. Oil price</w:t>
      </w:r>
      <w:r w:rsidR="00E85A75" w:rsidRPr="00DF1DAC">
        <w:rPr>
          <w:rFonts w:asciiTheme="majorBidi" w:hAnsiTheme="majorBidi" w:cstheme="majorBidi"/>
          <w:sz w:val="24"/>
          <w:szCs w:val="24"/>
        </w:rPr>
        <w:t xml:space="preserve"> is placed first since</w:t>
      </w:r>
      <w:r w:rsidR="00A95086" w:rsidRPr="00DF1DAC">
        <w:rPr>
          <w:rFonts w:asciiTheme="majorBidi" w:hAnsiTheme="majorBidi" w:cstheme="majorBidi"/>
          <w:sz w:val="24"/>
          <w:szCs w:val="24"/>
        </w:rPr>
        <w:t xml:space="preserve"> </w:t>
      </w:r>
      <w:r w:rsidR="00E85A75" w:rsidRPr="00DF1DAC">
        <w:rPr>
          <w:rFonts w:asciiTheme="majorBidi" w:hAnsiTheme="majorBidi" w:cstheme="majorBidi"/>
          <w:sz w:val="24"/>
          <w:szCs w:val="24"/>
        </w:rPr>
        <w:t>previous resource support the idea that it does</w:t>
      </w:r>
      <w:r w:rsidR="00A95086" w:rsidRPr="00DF1DAC">
        <w:rPr>
          <w:rFonts w:asciiTheme="majorBidi" w:hAnsiTheme="majorBidi" w:cstheme="majorBidi"/>
          <w:sz w:val="24"/>
          <w:szCs w:val="24"/>
        </w:rPr>
        <w:t xml:space="preserve"> not respond to shocks of the other macroeconomic variables in the period t (Lee and Ni, 2002</w:t>
      </w:r>
      <w:r w:rsidR="00E85A75" w:rsidRPr="00DF1DAC">
        <w:rPr>
          <w:rFonts w:asciiTheme="majorBidi" w:hAnsiTheme="majorBidi" w:cstheme="majorBidi"/>
          <w:sz w:val="24"/>
          <w:szCs w:val="24"/>
        </w:rPr>
        <w:t>; Kilian 20</w:t>
      </w:r>
      <w:r w:rsidR="00491DDD" w:rsidRPr="00DF1DAC">
        <w:rPr>
          <w:rFonts w:asciiTheme="majorBidi" w:hAnsiTheme="majorBidi" w:cstheme="majorBidi"/>
          <w:sz w:val="24"/>
          <w:szCs w:val="24"/>
        </w:rPr>
        <w:t>11</w:t>
      </w:r>
      <w:r w:rsidR="00A95086" w:rsidRPr="00DF1DAC">
        <w:rPr>
          <w:rFonts w:asciiTheme="majorBidi" w:hAnsiTheme="majorBidi" w:cstheme="majorBidi"/>
          <w:sz w:val="24"/>
          <w:szCs w:val="24"/>
        </w:rPr>
        <w:t>).</w:t>
      </w:r>
      <w:r w:rsidR="00E85A75" w:rsidRPr="00DF1DAC">
        <w:rPr>
          <w:rFonts w:asciiTheme="majorBidi" w:hAnsiTheme="majorBidi" w:cstheme="majorBidi"/>
          <w:sz w:val="24"/>
          <w:szCs w:val="24"/>
        </w:rPr>
        <w:t xml:space="preserve"> </w:t>
      </w:r>
      <w:r w:rsidR="0070084C" w:rsidRPr="00DF1DAC">
        <w:rPr>
          <w:rFonts w:asciiTheme="majorBidi" w:hAnsiTheme="majorBidi" w:cstheme="majorBidi"/>
          <w:sz w:val="24"/>
          <w:szCs w:val="24"/>
        </w:rPr>
        <w:t xml:space="preserve"> </w:t>
      </w:r>
      <w:bookmarkStart w:id="13" w:name="_Hlk133479020"/>
      <w:r w:rsidR="0070084C" w:rsidRPr="00DF1DAC">
        <w:rPr>
          <w:rFonts w:asciiTheme="majorBidi" w:hAnsiTheme="majorBidi" w:cstheme="majorBidi"/>
          <w:sz w:val="24"/>
          <w:szCs w:val="24"/>
        </w:rPr>
        <w:t xml:space="preserve">Oil price has a contemporaneous effect on real GDP growth rate </w:t>
      </w:r>
      <w:bookmarkEnd w:id="13"/>
      <w:r w:rsidR="00F82679" w:rsidRPr="00DF1DAC">
        <w:rPr>
          <w:rFonts w:asciiTheme="majorBidi" w:hAnsiTheme="majorBidi" w:cstheme="majorBidi"/>
          <w:sz w:val="24"/>
          <w:szCs w:val="24"/>
        </w:rPr>
        <w:t>because oil is an essential input for production and economic activity</w:t>
      </w:r>
      <w:r w:rsidR="0070084C" w:rsidRPr="00DF1DAC">
        <w:rPr>
          <w:rFonts w:asciiTheme="majorBidi" w:hAnsiTheme="majorBidi" w:cstheme="majorBidi"/>
          <w:sz w:val="24"/>
          <w:szCs w:val="24"/>
        </w:rPr>
        <w:t xml:space="preserve">. </w:t>
      </w:r>
      <w:bookmarkStart w:id="14" w:name="_Hlk133479035"/>
      <w:r w:rsidR="00F82679" w:rsidRPr="00DF1DAC">
        <w:rPr>
          <w:rFonts w:asciiTheme="majorBidi" w:hAnsiTheme="majorBidi" w:cstheme="majorBidi"/>
          <w:sz w:val="24"/>
          <w:szCs w:val="24"/>
        </w:rPr>
        <w:t xml:space="preserve">Thus, any change in the oil prices would immediately affect production, and thus, real GDP growth rate. </w:t>
      </w:r>
      <w:r w:rsidR="0070084C" w:rsidRPr="00DF1DAC">
        <w:rPr>
          <w:rFonts w:asciiTheme="majorBidi" w:hAnsiTheme="majorBidi" w:cstheme="majorBidi"/>
          <w:sz w:val="24"/>
          <w:szCs w:val="24"/>
        </w:rPr>
        <w:t xml:space="preserve">Although </w:t>
      </w:r>
      <w:r w:rsidR="00D15E74" w:rsidRPr="00DF1DAC">
        <w:rPr>
          <w:rFonts w:asciiTheme="majorBidi" w:hAnsiTheme="majorBidi" w:cstheme="majorBidi"/>
          <w:sz w:val="24"/>
          <w:szCs w:val="24"/>
        </w:rPr>
        <w:t xml:space="preserve">Saudi Arabia is a large oil exporter in the world, the literature shows that </w:t>
      </w:r>
      <w:r w:rsidR="00D15E74" w:rsidRPr="00DF1DAC">
        <w:rPr>
          <w:rFonts w:asciiTheme="majorBidi" w:hAnsiTheme="majorBidi" w:cstheme="majorBidi"/>
        </w:rPr>
        <w:t>it</w:t>
      </w:r>
      <w:r w:rsidR="00F82679" w:rsidRPr="00DF1DAC">
        <w:rPr>
          <w:rFonts w:asciiTheme="majorBidi" w:hAnsiTheme="majorBidi" w:cstheme="majorBidi"/>
        </w:rPr>
        <w:t>s supply shocks have a negligible effect on</w:t>
      </w:r>
      <w:r w:rsidR="00D15E74" w:rsidRPr="00DF1DAC">
        <w:rPr>
          <w:rFonts w:asciiTheme="majorBidi" w:hAnsiTheme="majorBidi" w:cstheme="majorBidi"/>
        </w:rPr>
        <w:t xml:space="preserve"> the </w:t>
      </w:r>
      <w:r w:rsidR="00F82679" w:rsidRPr="00DF1DAC">
        <w:rPr>
          <w:rFonts w:asciiTheme="majorBidi" w:hAnsiTheme="majorBidi" w:cstheme="majorBidi"/>
        </w:rPr>
        <w:lastRenderedPageBreak/>
        <w:t xml:space="preserve">global </w:t>
      </w:r>
      <w:r w:rsidR="00D15E74" w:rsidRPr="00DF1DAC">
        <w:rPr>
          <w:rFonts w:asciiTheme="majorBidi" w:hAnsiTheme="majorBidi" w:cstheme="majorBidi"/>
        </w:rPr>
        <w:t>crude oil market equilibrium (De Santis, 2003)</w:t>
      </w:r>
      <w:bookmarkEnd w:id="14"/>
      <w:r w:rsidR="00D15E74" w:rsidRPr="00DF1DAC">
        <w:rPr>
          <w:rFonts w:asciiTheme="majorBidi" w:hAnsiTheme="majorBidi" w:cstheme="majorBidi"/>
        </w:rPr>
        <w:t>.</w:t>
      </w:r>
      <w:r w:rsidR="00D15E74" w:rsidRPr="00DF1DAC">
        <w:rPr>
          <w:rFonts w:asciiTheme="majorBidi" w:hAnsiTheme="majorBidi" w:cstheme="majorBidi"/>
          <w:sz w:val="24"/>
          <w:szCs w:val="24"/>
        </w:rPr>
        <w:t xml:space="preserve"> </w:t>
      </w:r>
      <w:r w:rsidR="008A1E19" w:rsidRPr="00DF1DAC">
        <w:rPr>
          <w:rFonts w:asciiTheme="majorBidi" w:hAnsiTheme="majorBidi" w:cstheme="majorBidi"/>
          <w:sz w:val="24"/>
          <w:szCs w:val="24"/>
        </w:rPr>
        <w:t xml:space="preserve">The economic growth of Saudi Arabia, proxied by real GDP growth rate is </w:t>
      </w:r>
      <w:r w:rsidR="00E85A75" w:rsidRPr="00DF1DAC">
        <w:rPr>
          <w:rFonts w:asciiTheme="majorBidi" w:hAnsiTheme="majorBidi" w:cstheme="majorBidi"/>
          <w:sz w:val="24"/>
          <w:szCs w:val="24"/>
        </w:rPr>
        <w:t xml:space="preserve">assumed to </w:t>
      </w:r>
      <w:r w:rsidR="008A1E19" w:rsidRPr="00DF1DAC">
        <w:rPr>
          <w:rFonts w:asciiTheme="majorBidi" w:hAnsiTheme="majorBidi" w:cstheme="majorBidi"/>
          <w:sz w:val="24"/>
          <w:szCs w:val="24"/>
        </w:rPr>
        <w:t xml:space="preserve">only </w:t>
      </w:r>
      <w:r w:rsidR="00E85A75" w:rsidRPr="00DF1DAC">
        <w:rPr>
          <w:rFonts w:asciiTheme="majorBidi" w:hAnsiTheme="majorBidi" w:cstheme="majorBidi"/>
          <w:sz w:val="24"/>
          <w:szCs w:val="24"/>
        </w:rPr>
        <w:t xml:space="preserve">be </w:t>
      </w:r>
      <w:r w:rsidR="00A07D82">
        <w:rPr>
          <w:rFonts w:asciiTheme="majorBidi" w:hAnsiTheme="majorBidi" w:cstheme="majorBidi"/>
          <w:sz w:val="24"/>
          <w:szCs w:val="24"/>
        </w:rPr>
        <w:t>impacted</w:t>
      </w:r>
      <w:r w:rsidR="008A1E19" w:rsidRPr="00DF1DAC">
        <w:rPr>
          <w:rFonts w:asciiTheme="majorBidi" w:hAnsiTheme="majorBidi" w:cstheme="majorBidi"/>
          <w:sz w:val="24"/>
          <w:szCs w:val="24"/>
        </w:rPr>
        <w:t xml:space="preserve"> by </w:t>
      </w:r>
      <w:r w:rsidR="00E85A75" w:rsidRPr="00DF1DAC">
        <w:rPr>
          <w:rFonts w:asciiTheme="majorBidi" w:hAnsiTheme="majorBidi" w:cstheme="majorBidi"/>
          <w:sz w:val="24"/>
          <w:szCs w:val="24"/>
        </w:rPr>
        <w:t xml:space="preserve">itself and by </w:t>
      </w:r>
      <w:r w:rsidR="008A1E19" w:rsidRPr="00DF1DAC">
        <w:rPr>
          <w:rFonts w:asciiTheme="majorBidi" w:hAnsiTheme="majorBidi" w:cstheme="majorBidi"/>
          <w:sz w:val="24"/>
          <w:szCs w:val="24"/>
        </w:rPr>
        <w:t>oil price (Taghizadeh-Hesary et. al., 2013)</w:t>
      </w:r>
      <w:r w:rsidR="00A95086" w:rsidRPr="00DF1DAC">
        <w:rPr>
          <w:rFonts w:asciiTheme="majorBidi" w:hAnsiTheme="majorBidi" w:cstheme="majorBidi"/>
          <w:sz w:val="24"/>
          <w:szCs w:val="24"/>
        </w:rPr>
        <w:t>.</w:t>
      </w:r>
      <w:r w:rsidR="00D15E74" w:rsidRPr="00DF1DAC">
        <w:rPr>
          <w:rFonts w:asciiTheme="majorBidi" w:hAnsiTheme="majorBidi" w:cstheme="majorBidi"/>
          <w:sz w:val="24"/>
          <w:szCs w:val="24"/>
        </w:rPr>
        <w:t xml:space="preserve"> Oil prices can have an immediate impact on inflation because they affect the cost of production and transportation for many goods and services. Similarly, real GDP growth can have an instantaneous effect on inflation because it reflects the overall level of economic activity in a country. The more prosperous the economic activity, the higher the demand for goods and services, which can lead to higher </w:t>
      </w:r>
      <w:r w:rsidR="00892B55" w:rsidRPr="00DF1DAC">
        <w:rPr>
          <w:rFonts w:asciiTheme="majorBidi" w:hAnsiTheme="majorBidi" w:cstheme="majorBidi"/>
          <w:sz w:val="24"/>
          <w:szCs w:val="24"/>
        </w:rPr>
        <w:t>overal</w:t>
      </w:r>
      <w:r w:rsidR="00D15E74" w:rsidRPr="00DF1DAC">
        <w:rPr>
          <w:rFonts w:asciiTheme="majorBidi" w:hAnsiTheme="majorBidi" w:cstheme="majorBidi"/>
          <w:sz w:val="24"/>
          <w:szCs w:val="24"/>
        </w:rPr>
        <w:t>l prices in the economy.</w:t>
      </w:r>
    </w:p>
    <w:p w14:paraId="2DAE2200" w14:textId="77777777" w:rsidR="00A54A9A" w:rsidRPr="00DF1DAC" w:rsidRDefault="00D36EF2" w:rsidP="00FC0E62">
      <w:pPr>
        <w:spacing w:line="480" w:lineRule="auto"/>
        <w:jc w:val="both"/>
        <w:rPr>
          <w:rFonts w:asciiTheme="majorBidi" w:eastAsiaTheme="minorEastAsia" w:hAnsiTheme="majorBidi" w:cstheme="majorBidi"/>
          <w:b/>
          <w:bCs/>
          <w:sz w:val="32"/>
          <w:szCs w:val="32"/>
        </w:rPr>
      </w:pPr>
      <w:r w:rsidRPr="00DF1DAC">
        <w:rPr>
          <w:rFonts w:asciiTheme="majorBidi" w:eastAsiaTheme="minorEastAsia" w:hAnsiTheme="majorBidi" w:cstheme="majorBidi"/>
          <w:b/>
          <w:bCs/>
          <w:sz w:val="32"/>
          <w:szCs w:val="32"/>
        </w:rPr>
        <w:t xml:space="preserve">4. </w:t>
      </w:r>
      <w:r w:rsidR="00A54A9A" w:rsidRPr="00DF1DAC">
        <w:rPr>
          <w:rFonts w:asciiTheme="majorBidi" w:eastAsiaTheme="minorEastAsia" w:hAnsiTheme="majorBidi" w:cstheme="majorBidi"/>
          <w:b/>
          <w:bCs/>
          <w:sz w:val="32"/>
          <w:szCs w:val="32"/>
        </w:rPr>
        <w:t xml:space="preserve">Empirical Results: </w:t>
      </w:r>
    </w:p>
    <w:p w14:paraId="0C5B1951" w14:textId="77777777" w:rsidR="00A54A9A" w:rsidRPr="00DF1DAC" w:rsidRDefault="00A54A9A" w:rsidP="006D0FF1">
      <w:pPr>
        <w:spacing w:line="480" w:lineRule="auto"/>
        <w:ind w:firstLine="720"/>
        <w:jc w:val="both"/>
        <w:rPr>
          <w:rFonts w:asciiTheme="majorBidi" w:hAnsiTheme="majorBidi" w:cstheme="majorBidi"/>
          <w:sz w:val="24"/>
          <w:szCs w:val="24"/>
        </w:rPr>
      </w:pPr>
      <w:r w:rsidRPr="00DF1DAC">
        <w:rPr>
          <w:rFonts w:asciiTheme="majorBidi" w:hAnsiTheme="majorBidi" w:cstheme="majorBidi"/>
          <w:sz w:val="24"/>
          <w:szCs w:val="24"/>
        </w:rPr>
        <w:t xml:space="preserve">This section </w:t>
      </w:r>
      <w:r w:rsidR="00A07D82">
        <w:rPr>
          <w:rFonts w:asciiTheme="majorBidi" w:hAnsiTheme="majorBidi" w:cstheme="majorBidi"/>
          <w:sz w:val="24"/>
          <w:szCs w:val="24"/>
        </w:rPr>
        <w:t>is</w:t>
      </w:r>
      <w:r w:rsidRPr="00DF1DAC">
        <w:rPr>
          <w:rFonts w:asciiTheme="majorBidi" w:hAnsiTheme="majorBidi" w:cstheme="majorBidi"/>
          <w:sz w:val="24"/>
          <w:szCs w:val="24"/>
        </w:rPr>
        <w:t xml:space="preserve"> divided into </w:t>
      </w:r>
      <w:r w:rsidR="00E62556" w:rsidRPr="00DF1DAC">
        <w:rPr>
          <w:rFonts w:asciiTheme="majorBidi" w:hAnsiTheme="majorBidi" w:cstheme="majorBidi"/>
          <w:sz w:val="24"/>
          <w:szCs w:val="24"/>
        </w:rPr>
        <w:t>2</w:t>
      </w:r>
      <w:r w:rsidRPr="00DF1DAC">
        <w:rPr>
          <w:rFonts w:asciiTheme="majorBidi" w:hAnsiTheme="majorBidi" w:cstheme="majorBidi"/>
          <w:sz w:val="24"/>
          <w:szCs w:val="24"/>
        </w:rPr>
        <w:t xml:space="preserve"> parts. The first part </w:t>
      </w:r>
      <w:r w:rsidR="00230066" w:rsidRPr="00DF1DAC">
        <w:rPr>
          <w:rFonts w:asciiTheme="majorBidi" w:hAnsiTheme="majorBidi" w:cstheme="majorBidi"/>
          <w:sz w:val="24"/>
          <w:szCs w:val="24"/>
        </w:rPr>
        <w:t xml:space="preserve">displays the impulse response functions to provide a clear understanding of how the variables interact with each other. The second part </w:t>
      </w:r>
      <w:r w:rsidR="00A07D82">
        <w:rPr>
          <w:rFonts w:asciiTheme="majorBidi" w:hAnsiTheme="majorBidi" w:cstheme="majorBidi"/>
          <w:sz w:val="24"/>
          <w:szCs w:val="24"/>
        </w:rPr>
        <w:t>demonstrates</w:t>
      </w:r>
      <w:r w:rsidR="00230066" w:rsidRPr="00DF1DAC">
        <w:rPr>
          <w:rFonts w:asciiTheme="majorBidi" w:hAnsiTheme="majorBidi" w:cstheme="majorBidi"/>
          <w:sz w:val="24"/>
          <w:szCs w:val="24"/>
        </w:rPr>
        <w:t xml:space="preserve"> the contribution of oil price shocks to the forecast error variation of GDP and inflation. </w:t>
      </w:r>
    </w:p>
    <w:p w14:paraId="1DE6FE90" w14:textId="77777777" w:rsidR="00230066" w:rsidRPr="00DF1DAC" w:rsidRDefault="00D36EF2" w:rsidP="00FC0E62">
      <w:pPr>
        <w:autoSpaceDE w:val="0"/>
        <w:autoSpaceDN w:val="0"/>
        <w:adjustRightInd w:val="0"/>
        <w:spacing w:after="0" w:line="480" w:lineRule="auto"/>
        <w:jc w:val="both"/>
        <w:rPr>
          <w:rFonts w:asciiTheme="majorBidi" w:eastAsiaTheme="minorEastAsia" w:hAnsiTheme="majorBidi" w:cstheme="majorBidi"/>
          <w:b/>
          <w:bCs/>
          <w:sz w:val="28"/>
          <w:szCs w:val="28"/>
        </w:rPr>
      </w:pPr>
      <w:r w:rsidRPr="00DF1DAC">
        <w:rPr>
          <w:rFonts w:asciiTheme="majorBidi" w:eastAsiaTheme="minorEastAsia" w:hAnsiTheme="majorBidi" w:cstheme="majorBidi"/>
          <w:b/>
          <w:bCs/>
          <w:sz w:val="28"/>
          <w:szCs w:val="28"/>
        </w:rPr>
        <w:t xml:space="preserve">4.1. </w:t>
      </w:r>
      <w:r w:rsidR="00230066" w:rsidRPr="00DF1DAC">
        <w:rPr>
          <w:rFonts w:asciiTheme="majorBidi" w:eastAsiaTheme="minorEastAsia" w:hAnsiTheme="majorBidi" w:cstheme="majorBidi"/>
          <w:b/>
          <w:bCs/>
          <w:sz w:val="28"/>
          <w:szCs w:val="28"/>
        </w:rPr>
        <w:t>Impulse Response Function</w:t>
      </w:r>
    </w:p>
    <w:p w14:paraId="41C08E63" w14:textId="77777777" w:rsidR="00230066" w:rsidRPr="00DF1DAC" w:rsidRDefault="009E5757" w:rsidP="00DF1DAC">
      <w:pPr>
        <w:spacing w:line="480" w:lineRule="auto"/>
        <w:ind w:firstLine="720"/>
        <w:jc w:val="both"/>
        <w:rPr>
          <w:rFonts w:asciiTheme="majorBidi" w:hAnsiTheme="majorBidi" w:cstheme="majorBidi"/>
          <w:sz w:val="24"/>
          <w:szCs w:val="24"/>
        </w:rPr>
      </w:pPr>
      <w:bookmarkStart w:id="15" w:name="_Hlk133479595"/>
      <w:r w:rsidRPr="00DF1DAC">
        <w:rPr>
          <w:rFonts w:asciiTheme="majorBidi" w:hAnsiTheme="majorBidi" w:cstheme="majorBidi"/>
          <w:sz w:val="24"/>
          <w:szCs w:val="24"/>
        </w:rPr>
        <w:t xml:space="preserve">Since the coefficients in the estimated SVAR model are often difficult to </w:t>
      </w:r>
      <w:bookmarkEnd w:id="15"/>
      <w:r w:rsidR="00A07D82">
        <w:rPr>
          <w:rFonts w:asciiTheme="majorBidi" w:hAnsiTheme="majorBidi" w:cstheme="majorBidi"/>
          <w:sz w:val="24"/>
          <w:szCs w:val="24"/>
        </w:rPr>
        <w:t>interpret</w:t>
      </w:r>
      <w:r w:rsidRPr="00DF1DAC">
        <w:rPr>
          <w:rFonts w:asciiTheme="majorBidi" w:hAnsiTheme="majorBidi" w:cstheme="majorBidi"/>
          <w:sz w:val="24"/>
          <w:szCs w:val="24"/>
        </w:rPr>
        <w:t xml:space="preserve">, it is </w:t>
      </w:r>
      <w:r w:rsidR="00A07D82" w:rsidRPr="00DF1DAC">
        <w:rPr>
          <w:rFonts w:asciiTheme="majorBidi" w:hAnsiTheme="majorBidi" w:cstheme="majorBidi"/>
          <w:sz w:val="24"/>
          <w:szCs w:val="24"/>
        </w:rPr>
        <w:t>convenient</w:t>
      </w:r>
      <w:r w:rsidRPr="00DF1DAC">
        <w:rPr>
          <w:rFonts w:asciiTheme="majorBidi" w:hAnsiTheme="majorBidi" w:cstheme="majorBidi"/>
          <w:sz w:val="24"/>
          <w:szCs w:val="24"/>
        </w:rPr>
        <w:t xml:space="preserve"> to estimate the orthogonalized impulse response functions. These functions are derived from the SVAR model and capture the effect of a one-time shock in oil price on real GDP growth rate and inflation. Figure 5 depicts the impact of oil price shock on real GDP growth and inflation</w:t>
      </w:r>
      <w:r w:rsidR="008D5E00" w:rsidRPr="00DF1DAC">
        <w:rPr>
          <w:rFonts w:asciiTheme="majorBidi" w:hAnsiTheme="majorBidi" w:cstheme="majorBidi"/>
          <w:sz w:val="24"/>
          <w:szCs w:val="24"/>
        </w:rPr>
        <w:t xml:space="preserve"> with a period of </w:t>
      </w:r>
      <w:r w:rsidR="004E646F" w:rsidRPr="00DF1DAC">
        <w:rPr>
          <w:rFonts w:asciiTheme="majorBidi" w:hAnsiTheme="majorBidi" w:cstheme="majorBidi"/>
          <w:sz w:val="24"/>
          <w:szCs w:val="24"/>
        </w:rPr>
        <w:t>12</w:t>
      </w:r>
      <w:r w:rsidR="008D5E00" w:rsidRPr="00DF1DAC">
        <w:rPr>
          <w:rFonts w:asciiTheme="majorBidi" w:hAnsiTheme="majorBidi" w:cstheme="majorBidi"/>
          <w:sz w:val="24"/>
          <w:szCs w:val="24"/>
        </w:rPr>
        <w:t xml:space="preserve"> quarters. </w:t>
      </w:r>
      <w:r w:rsidR="008D5E00" w:rsidRPr="00DF1DAC">
        <w:rPr>
          <w:rFonts w:asciiTheme="majorBidi" w:eastAsiaTheme="minorEastAsia" w:hAnsiTheme="majorBidi" w:cstheme="majorBidi"/>
          <w:sz w:val="24"/>
          <w:szCs w:val="24"/>
        </w:rPr>
        <w:t>The shaded part in figure 5 reports the 95 percent confidence interval</w:t>
      </w:r>
      <w:r w:rsidR="004E646F" w:rsidRPr="00DF1DAC">
        <w:rPr>
          <w:rFonts w:asciiTheme="majorBidi" w:eastAsiaTheme="minorEastAsia" w:hAnsiTheme="majorBidi" w:cstheme="majorBidi"/>
          <w:sz w:val="24"/>
          <w:szCs w:val="24"/>
        </w:rPr>
        <w:t xml:space="preserve">. The effect is significant whenever the upper and lower bounds of this interval </w:t>
      </w:r>
      <w:r w:rsidR="00690D3F" w:rsidRPr="00DF1DAC">
        <w:rPr>
          <w:rFonts w:asciiTheme="majorBidi" w:eastAsiaTheme="minorEastAsia" w:hAnsiTheme="majorBidi" w:cstheme="majorBidi"/>
          <w:sz w:val="24"/>
          <w:szCs w:val="24"/>
        </w:rPr>
        <w:t>have</w:t>
      </w:r>
      <w:r w:rsidR="004E646F" w:rsidRPr="00DF1DAC">
        <w:rPr>
          <w:rFonts w:asciiTheme="majorBidi" w:eastAsiaTheme="minorEastAsia" w:hAnsiTheme="majorBidi" w:cstheme="majorBidi"/>
          <w:sz w:val="24"/>
          <w:szCs w:val="24"/>
        </w:rPr>
        <w:t xml:space="preserve"> the same sign.</w:t>
      </w:r>
    </w:p>
    <w:p w14:paraId="13234F06" w14:textId="77777777" w:rsidR="00860149" w:rsidRPr="00DF1DAC" w:rsidRDefault="00690D3F" w:rsidP="00FC0E62">
      <w:pPr>
        <w:spacing w:line="480" w:lineRule="auto"/>
        <w:ind w:firstLine="720"/>
        <w:jc w:val="both"/>
        <w:rPr>
          <w:rFonts w:asciiTheme="majorBidi" w:hAnsiTheme="majorBidi" w:cstheme="majorBidi"/>
          <w:sz w:val="24"/>
          <w:szCs w:val="24"/>
        </w:rPr>
      </w:pPr>
      <w:r w:rsidRPr="00DF1DAC">
        <w:rPr>
          <w:rFonts w:asciiTheme="majorBidi" w:hAnsiTheme="majorBidi" w:cstheme="majorBidi"/>
          <w:sz w:val="24"/>
          <w:szCs w:val="24"/>
        </w:rPr>
        <w:t>The first graph of figure 5 reveals that a one positive standard deviation shock in oil price’s growth causes a statistically significant and positive increase in Saudi Arabia’ s GDP growth rate in the first period. This effect remains significant and reaches its peak in period 2. However, th</w:t>
      </w:r>
      <w:r w:rsidR="000C6306" w:rsidRPr="00DF1DAC">
        <w:rPr>
          <w:rFonts w:asciiTheme="majorBidi" w:hAnsiTheme="majorBidi" w:cstheme="majorBidi"/>
          <w:sz w:val="24"/>
          <w:szCs w:val="24"/>
        </w:rPr>
        <w:t xml:space="preserve">e </w:t>
      </w:r>
      <w:r w:rsidR="000C6306" w:rsidRPr="00DF1DAC">
        <w:rPr>
          <w:rFonts w:asciiTheme="majorBidi" w:hAnsiTheme="majorBidi" w:cstheme="majorBidi"/>
          <w:sz w:val="24"/>
          <w:szCs w:val="24"/>
        </w:rPr>
        <w:lastRenderedPageBreak/>
        <w:t>increase slows down during periods 3 and 4</w:t>
      </w:r>
      <w:r w:rsidR="00D76EEC" w:rsidRPr="00DF1DAC">
        <w:rPr>
          <w:rFonts w:asciiTheme="majorBidi" w:hAnsiTheme="majorBidi" w:cstheme="majorBidi"/>
          <w:sz w:val="24"/>
          <w:szCs w:val="24"/>
        </w:rPr>
        <w:t>. After period 7,</w:t>
      </w:r>
      <w:r w:rsidR="00AB1D0A" w:rsidRPr="00DF1DAC">
        <w:rPr>
          <w:rFonts w:asciiTheme="majorBidi" w:hAnsiTheme="majorBidi" w:cstheme="majorBidi"/>
          <w:sz w:val="24"/>
          <w:szCs w:val="24"/>
        </w:rPr>
        <w:t xml:space="preserve"> the effect becomes</w:t>
      </w:r>
      <w:r w:rsidR="00D76EEC" w:rsidRPr="00DF1DAC">
        <w:rPr>
          <w:rFonts w:asciiTheme="majorBidi" w:hAnsiTheme="majorBidi" w:cstheme="majorBidi"/>
          <w:sz w:val="24"/>
          <w:szCs w:val="24"/>
        </w:rPr>
        <w:t xml:space="preserve"> negative but</w:t>
      </w:r>
      <w:r w:rsidR="00AB1D0A" w:rsidRPr="00DF1DAC">
        <w:rPr>
          <w:rFonts w:asciiTheme="majorBidi" w:hAnsiTheme="majorBidi" w:cstheme="majorBidi"/>
          <w:sz w:val="24"/>
          <w:szCs w:val="24"/>
        </w:rPr>
        <w:t xml:space="preserve"> insignificant. For </w:t>
      </w:r>
      <w:r w:rsidR="00D76EEC" w:rsidRPr="00DF1DAC">
        <w:rPr>
          <w:rFonts w:asciiTheme="majorBidi" w:hAnsiTheme="majorBidi" w:cstheme="majorBidi"/>
          <w:sz w:val="24"/>
          <w:szCs w:val="24"/>
        </w:rPr>
        <w:t>a better</w:t>
      </w:r>
      <w:r w:rsidR="00AB1D0A" w:rsidRPr="00DF1DAC">
        <w:rPr>
          <w:rFonts w:asciiTheme="majorBidi" w:hAnsiTheme="majorBidi" w:cstheme="majorBidi"/>
          <w:sz w:val="24"/>
          <w:szCs w:val="24"/>
        </w:rPr>
        <w:t xml:space="preserve"> overall effect of the shock on the </w:t>
      </w:r>
      <w:r w:rsidR="00364674" w:rsidRPr="00DF1DAC">
        <w:rPr>
          <w:rFonts w:asciiTheme="majorBidi" w:hAnsiTheme="majorBidi" w:cstheme="majorBidi"/>
          <w:sz w:val="24"/>
          <w:szCs w:val="24"/>
        </w:rPr>
        <w:t xml:space="preserve">real GDP growth rate, the first graph of figure 6 depicts the </w:t>
      </w:r>
      <w:r w:rsidR="00D76EEC" w:rsidRPr="00DF1DAC">
        <w:rPr>
          <w:rFonts w:asciiTheme="majorBidi" w:hAnsiTheme="majorBidi" w:cstheme="majorBidi"/>
          <w:sz w:val="24"/>
          <w:szCs w:val="24"/>
        </w:rPr>
        <w:t xml:space="preserve">corresponding </w:t>
      </w:r>
      <w:r w:rsidR="00364674" w:rsidRPr="00DF1DAC">
        <w:rPr>
          <w:rFonts w:asciiTheme="majorBidi" w:hAnsiTheme="majorBidi" w:cstheme="majorBidi"/>
          <w:sz w:val="24"/>
          <w:szCs w:val="24"/>
        </w:rPr>
        <w:t>cumulative impulse response</w:t>
      </w:r>
      <w:r w:rsidR="00D76EEC" w:rsidRPr="00DF1DAC">
        <w:rPr>
          <w:rFonts w:asciiTheme="majorBidi" w:hAnsiTheme="majorBidi" w:cstheme="majorBidi"/>
          <w:sz w:val="24"/>
          <w:szCs w:val="24"/>
        </w:rPr>
        <w:t xml:space="preserve">. The latter </w:t>
      </w:r>
      <w:r w:rsidR="00364674" w:rsidRPr="00DF1DAC">
        <w:rPr>
          <w:rFonts w:asciiTheme="majorBidi" w:hAnsiTheme="majorBidi" w:cstheme="majorBidi"/>
          <w:sz w:val="24"/>
          <w:szCs w:val="24"/>
        </w:rPr>
        <w:t>reveal</w:t>
      </w:r>
      <w:r w:rsidR="00D76EEC" w:rsidRPr="00DF1DAC">
        <w:rPr>
          <w:rFonts w:asciiTheme="majorBidi" w:hAnsiTheme="majorBidi" w:cstheme="majorBidi"/>
          <w:sz w:val="24"/>
          <w:szCs w:val="24"/>
        </w:rPr>
        <w:t>s</w:t>
      </w:r>
      <w:r w:rsidR="00364674" w:rsidRPr="00DF1DAC">
        <w:rPr>
          <w:rFonts w:asciiTheme="majorBidi" w:hAnsiTheme="majorBidi" w:cstheme="majorBidi"/>
          <w:sz w:val="24"/>
          <w:szCs w:val="24"/>
        </w:rPr>
        <w:t xml:space="preserve"> a</w:t>
      </w:r>
      <w:r w:rsidR="00D76EEC" w:rsidRPr="00DF1DAC">
        <w:rPr>
          <w:rFonts w:asciiTheme="majorBidi" w:hAnsiTheme="majorBidi" w:cstheme="majorBidi"/>
          <w:sz w:val="24"/>
          <w:szCs w:val="24"/>
        </w:rPr>
        <w:t xml:space="preserve"> clear</w:t>
      </w:r>
      <w:r w:rsidR="00364674" w:rsidRPr="00DF1DAC">
        <w:rPr>
          <w:rFonts w:asciiTheme="majorBidi" w:hAnsiTheme="majorBidi" w:cstheme="majorBidi"/>
          <w:sz w:val="24"/>
          <w:szCs w:val="24"/>
        </w:rPr>
        <w:t xml:space="preserve"> </w:t>
      </w:r>
      <w:r w:rsidR="00D76EEC" w:rsidRPr="00DF1DAC">
        <w:rPr>
          <w:rFonts w:asciiTheme="majorBidi" w:hAnsiTheme="majorBidi" w:cstheme="majorBidi"/>
          <w:sz w:val="24"/>
          <w:szCs w:val="24"/>
        </w:rPr>
        <w:t>upward</w:t>
      </w:r>
      <w:r w:rsidR="00364674" w:rsidRPr="00DF1DAC">
        <w:rPr>
          <w:rFonts w:asciiTheme="majorBidi" w:hAnsiTheme="majorBidi" w:cstheme="majorBidi"/>
          <w:sz w:val="24"/>
          <w:szCs w:val="24"/>
        </w:rPr>
        <w:t xml:space="preserve"> trend in real GDP growth</w:t>
      </w:r>
      <w:r w:rsidR="004D3E8E" w:rsidRPr="00DF1DAC">
        <w:rPr>
          <w:rFonts w:asciiTheme="majorBidi" w:hAnsiTheme="majorBidi" w:cstheme="majorBidi"/>
          <w:sz w:val="24"/>
          <w:szCs w:val="24"/>
        </w:rPr>
        <w:t xml:space="preserve"> </w:t>
      </w:r>
      <w:r w:rsidR="00D76EEC" w:rsidRPr="00DF1DAC">
        <w:rPr>
          <w:rFonts w:asciiTheme="majorBidi" w:hAnsiTheme="majorBidi" w:cstheme="majorBidi"/>
          <w:sz w:val="24"/>
          <w:szCs w:val="24"/>
        </w:rPr>
        <w:t>rate</w:t>
      </w:r>
      <w:r w:rsidR="00364674" w:rsidRPr="00DF1DAC">
        <w:rPr>
          <w:rFonts w:asciiTheme="majorBidi" w:hAnsiTheme="majorBidi" w:cstheme="majorBidi"/>
          <w:sz w:val="24"/>
          <w:szCs w:val="24"/>
        </w:rPr>
        <w:t xml:space="preserve">. </w:t>
      </w:r>
      <w:r w:rsidR="007A5C1D" w:rsidRPr="00DF1DAC">
        <w:rPr>
          <w:rFonts w:asciiTheme="majorBidi" w:hAnsiTheme="majorBidi" w:cstheme="majorBidi"/>
          <w:sz w:val="24"/>
          <w:szCs w:val="24"/>
        </w:rPr>
        <w:t>Moreover</w:t>
      </w:r>
      <w:r w:rsidR="00364674" w:rsidRPr="00DF1DAC">
        <w:rPr>
          <w:rFonts w:asciiTheme="majorBidi" w:hAnsiTheme="majorBidi" w:cstheme="majorBidi"/>
          <w:sz w:val="24"/>
          <w:szCs w:val="24"/>
        </w:rPr>
        <w:t>, as displayed in Table 7, the 1-year cumulative change in real GDP growth rate is 2.43</w:t>
      </w:r>
      <w:r w:rsidR="007A5C1D" w:rsidRPr="00DF1DAC">
        <w:rPr>
          <w:rFonts w:asciiTheme="majorBidi" w:hAnsiTheme="majorBidi" w:cstheme="majorBidi"/>
          <w:sz w:val="24"/>
          <w:szCs w:val="24"/>
        </w:rPr>
        <w:t xml:space="preserve"> </w:t>
      </w:r>
      <w:r w:rsidR="00364674" w:rsidRPr="00DF1DAC">
        <w:rPr>
          <w:rFonts w:asciiTheme="majorBidi" w:hAnsiTheme="majorBidi" w:cstheme="majorBidi"/>
          <w:sz w:val="24"/>
          <w:szCs w:val="24"/>
        </w:rPr>
        <w:t xml:space="preserve">due to a one standard deviation shock in oil price growth rate. Thus, a positive </w:t>
      </w:r>
      <w:r w:rsidR="007A5C1D" w:rsidRPr="00DF1DAC">
        <w:rPr>
          <w:rFonts w:asciiTheme="majorBidi" w:hAnsiTheme="majorBidi" w:cstheme="majorBidi"/>
          <w:sz w:val="24"/>
          <w:szCs w:val="24"/>
        </w:rPr>
        <w:t>oil price</w:t>
      </w:r>
      <w:r w:rsidR="00364674" w:rsidRPr="00DF1DAC">
        <w:rPr>
          <w:rFonts w:asciiTheme="majorBidi" w:hAnsiTheme="majorBidi" w:cstheme="majorBidi"/>
          <w:sz w:val="24"/>
          <w:szCs w:val="24"/>
        </w:rPr>
        <w:t xml:space="preserve"> shock triggers a significant increase in </w:t>
      </w:r>
      <w:r w:rsidR="007A5C1D" w:rsidRPr="00DF1DAC">
        <w:rPr>
          <w:rFonts w:asciiTheme="majorBidi" w:hAnsiTheme="majorBidi" w:cstheme="majorBidi"/>
          <w:sz w:val="24"/>
          <w:szCs w:val="24"/>
        </w:rPr>
        <w:t>Saudi Arabia’s real GDP growth</w:t>
      </w:r>
      <w:r w:rsidR="00364674" w:rsidRPr="00DF1DAC">
        <w:rPr>
          <w:rFonts w:asciiTheme="majorBidi" w:hAnsiTheme="majorBidi" w:cstheme="majorBidi"/>
          <w:sz w:val="24"/>
          <w:szCs w:val="24"/>
        </w:rPr>
        <w:t xml:space="preserve"> rate in the</w:t>
      </w:r>
      <w:r w:rsidR="007A5C1D" w:rsidRPr="00DF1DAC">
        <w:rPr>
          <w:rFonts w:asciiTheme="majorBidi" w:hAnsiTheme="majorBidi" w:cstheme="majorBidi"/>
          <w:sz w:val="24"/>
          <w:szCs w:val="24"/>
        </w:rPr>
        <w:t xml:space="preserve"> </w:t>
      </w:r>
      <w:r w:rsidR="00364674" w:rsidRPr="00DF1DAC">
        <w:rPr>
          <w:rFonts w:asciiTheme="majorBidi" w:hAnsiTheme="majorBidi" w:cstheme="majorBidi"/>
          <w:sz w:val="24"/>
          <w:szCs w:val="24"/>
        </w:rPr>
        <w:t>short run.</w:t>
      </w:r>
      <w:r w:rsidR="007A5C1D" w:rsidRPr="00DF1DAC">
        <w:rPr>
          <w:rFonts w:asciiTheme="majorBidi" w:hAnsiTheme="majorBidi" w:cstheme="majorBidi"/>
          <w:sz w:val="24"/>
          <w:szCs w:val="24"/>
        </w:rPr>
        <w:t xml:space="preserve"> </w:t>
      </w:r>
    </w:p>
    <w:p w14:paraId="4C9B519A" w14:textId="77777777" w:rsidR="007A5C1D" w:rsidRPr="00DF1DAC" w:rsidRDefault="007A5C1D" w:rsidP="00FC0E62">
      <w:pPr>
        <w:spacing w:line="480" w:lineRule="auto"/>
        <w:ind w:firstLine="720"/>
        <w:jc w:val="both"/>
        <w:rPr>
          <w:rFonts w:asciiTheme="majorBidi" w:hAnsiTheme="majorBidi" w:cstheme="majorBidi"/>
          <w:sz w:val="24"/>
          <w:szCs w:val="24"/>
        </w:rPr>
      </w:pPr>
      <w:r w:rsidRPr="00DF1DAC">
        <w:rPr>
          <w:rFonts w:asciiTheme="majorBidi" w:hAnsiTheme="majorBidi" w:cstheme="majorBidi"/>
          <w:sz w:val="24"/>
          <w:szCs w:val="24"/>
        </w:rPr>
        <w:t>Our result is consistent with the findings of Ghalayini (2011), that suggests that in oil-exporting countries, an increase in oil prices will have a direct impact on the country's actual national income by boosting export earnings. However, there is typically a trade-off between this gain and the losses incurred from reduced export demand resulting from economic stagnation among trading partners.</w:t>
      </w:r>
      <w:r w:rsidR="00FB379C" w:rsidRPr="00DF1DAC">
        <w:rPr>
          <w:rFonts w:asciiTheme="majorBidi" w:hAnsiTheme="majorBidi" w:cstheme="majorBidi"/>
        </w:rPr>
        <w:t xml:space="preserve"> </w:t>
      </w:r>
      <w:r w:rsidR="00FB379C" w:rsidRPr="00DF1DAC">
        <w:rPr>
          <w:rFonts w:asciiTheme="majorBidi" w:hAnsiTheme="majorBidi" w:cstheme="majorBidi"/>
          <w:sz w:val="24"/>
          <w:szCs w:val="24"/>
        </w:rPr>
        <w:t xml:space="preserve">The danger is that if prices go too high, and stay high, GDP growth in the consuming nations might decline, reducing the demand and price of oil. </w:t>
      </w:r>
      <w:r w:rsidRPr="00DF1DAC">
        <w:rPr>
          <w:rFonts w:asciiTheme="majorBidi" w:hAnsiTheme="majorBidi" w:cstheme="majorBidi"/>
          <w:sz w:val="24"/>
          <w:szCs w:val="24"/>
        </w:rPr>
        <w:t xml:space="preserve"> This may explain the immediate increase in the real GDP growth rate, followed by a </w:t>
      </w:r>
      <w:r w:rsidR="00D76EEC" w:rsidRPr="00DF1DAC">
        <w:rPr>
          <w:rFonts w:asciiTheme="majorBidi" w:hAnsiTheme="majorBidi" w:cstheme="majorBidi"/>
          <w:sz w:val="24"/>
          <w:szCs w:val="24"/>
        </w:rPr>
        <w:t>slow-down</w:t>
      </w:r>
      <w:r w:rsidRPr="00DF1DAC">
        <w:rPr>
          <w:rFonts w:asciiTheme="majorBidi" w:hAnsiTheme="majorBidi" w:cstheme="majorBidi"/>
          <w:sz w:val="24"/>
          <w:szCs w:val="24"/>
        </w:rPr>
        <w:t xml:space="preserve"> afterwards.</w:t>
      </w:r>
      <w:r w:rsidR="00017D60" w:rsidRPr="00DF1DAC">
        <w:rPr>
          <w:rFonts w:asciiTheme="majorBidi" w:hAnsiTheme="majorBidi" w:cstheme="majorBidi"/>
          <w:sz w:val="24"/>
          <w:szCs w:val="24"/>
        </w:rPr>
        <w:t xml:space="preserve"> Also, the findings come in line with the results of Mendoza and Vera (2010) that showed a significant positive impact of oil price shocks on economic growth in the case of Venezuela. Moreover, the study of Nazir and Hameed (2015) </w:t>
      </w:r>
      <w:r w:rsidR="00D36EF2" w:rsidRPr="00DF1DAC">
        <w:rPr>
          <w:rFonts w:asciiTheme="majorBidi" w:hAnsiTheme="majorBidi" w:cstheme="majorBidi"/>
          <w:sz w:val="24"/>
          <w:szCs w:val="24"/>
        </w:rPr>
        <w:t>also emphasize</w:t>
      </w:r>
      <w:r w:rsidR="00017D60" w:rsidRPr="00DF1DAC">
        <w:rPr>
          <w:rFonts w:asciiTheme="majorBidi" w:hAnsiTheme="majorBidi" w:cstheme="majorBidi"/>
          <w:sz w:val="24"/>
          <w:szCs w:val="24"/>
        </w:rPr>
        <w:t xml:space="preserve"> that oil prices impact real GDP</w:t>
      </w:r>
      <w:r w:rsidR="00D36EF2" w:rsidRPr="00DF1DAC">
        <w:rPr>
          <w:rFonts w:asciiTheme="majorBidi" w:hAnsiTheme="majorBidi" w:cstheme="majorBidi"/>
          <w:sz w:val="24"/>
          <w:szCs w:val="24"/>
        </w:rPr>
        <w:t>.</w:t>
      </w:r>
    </w:p>
    <w:p w14:paraId="7D96522A" w14:textId="77777777" w:rsidR="00274CC5" w:rsidRPr="00DF1DAC" w:rsidRDefault="004C5ABA" w:rsidP="00DF1DAC">
      <w:pPr>
        <w:spacing w:line="480" w:lineRule="auto"/>
        <w:ind w:firstLine="720"/>
        <w:jc w:val="both"/>
        <w:rPr>
          <w:rFonts w:asciiTheme="majorBidi" w:hAnsiTheme="majorBidi" w:cstheme="majorBidi"/>
          <w:sz w:val="24"/>
          <w:szCs w:val="24"/>
        </w:rPr>
      </w:pPr>
      <w:r w:rsidRPr="00DF1DAC">
        <w:rPr>
          <w:rFonts w:asciiTheme="majorBidi" w:hAnsiTheme="majorBidi" w:cstheme="majorBidi"/>
          <w:sz w:val="24"/>
          <w:szCs w:val="24"/>
        </w:rPr>
        <w:t>To examine the effect of a one-time shock in oil prices on inflation rate in Saudi Arabia, the second graph in figure 5 shows the</w:t>
      </w:r>
      <w:r w:rsidR="00D76EEC" w:rsidRPr="00DF1DAC">
        <w:rPr>
          <w:rFonts w:asciiTheme="majorBidi" w:hAnsiTheme="majorBidi" w:cstheme="majorBidi"/>
          <w:sz w:val="24"/>
          <w:szCs w:val="24"/>
        </w:rPr>
        <w:t xml:space="preserve"> corresponding</w:t>
      </w:r>
      <w:r w:rsidRPr="00DF1DAC">
        <w:rPr>
          <w:rFonts w:asciiTheme="majorBidi" w:hAnsiTheme="majorBidi" w:cstheme="majorBidi"/>
          <w:sz w:val="24"/>
          <w:szCs w:val="24"/>
        </w:rPr>
        <w:t xml:space="preserve"> impulse response function. </w:t>
      </w:r>
      <w:r w:rsidR="00D61CB2" w:rsidRPr="00DF1DAC">
        <w:rPr>
          <w:rFonts w:asciiTheme="majorBidi" w:hAnsiTheme="majorBidi" w:cstheme="majorBidi"/>
          <w:sz w:val="24"/>
          <w:szCs w:val="24"/>
        </w:rPr>
        <w:t>An innovation in oil price causes a statistically significant and positive increase in Saudi Arabia’ s inflation rate immediately in the first period. Moreover, the top-right graph in Figure 4, reflects that the cumulative effect of a one standard deviation innovation in oil price is significantly positive on inflation rate</w:t>
      </w:r>
      <w:r w:rsidR="00274CC5" w:rsidRPr="00DF1DAC">
        <w:rPr>
          <w:rFonts w:asciiTheme="majorBidi" w:hAnsiTheme="majorBidi" w:cstheme="majorBidi"/>
          <w:sz w:val="24"/>
          <w:szCs w:val="24"/>
        </w:rPr>
        <w:t xml:space="preserve"> in </w:t>
      </w:r>
      <w:r w:rsidR="00D76EEC" w:rsidRPr="00DF1DAC">
        <w:rPr>
          <w:rFonts w:asciiTheme="majorBidi" w:hAnsiTheme="majorBidi" w:cstheme="majorBidi"/>
          <w:sz w:val="24"/>
          <w:szCs w:val="24"/>
        </w:rPr>
        <w:t>almost</w:t>
      </w:r>
      <w:r w:rsidR="00274CC5" w:rsidRPr="00DF1DAC">
        <w:rPr>
          <w:rFonts w:asciiTheme="majorBidi" w:hAnsiTheme="majorBidi" w:cstheme="majorBidi"/>
          <w:sz w:val="24"/>
          <w:szCs w:val="24"/>
        </w:rPr>
        <w:t xml:space="preserve"> </w:t>
      </w:r>
      <w:r w:rsidR="00D76EEC" w:rsidRPr="00DF1DAC">
        <w:rPr>
          <w:rFonts w:asciiTheme="majorBidi" w:hAnsiTheme="majorBidi" w:cstheme="majorBidi"/>
          <w:sz w:val="24"/>
          <w:szCs w:val="24"/>
        </w:rPr>
        <w:t>all</w:t>
      </w:r>
      <w:r w:rsidR="00274CC5" w:rsidRPr="00DF1DAC">
        <w:rPr>
          <w:rFonts w:asciiTheme="majorBidi" w:hAnsiTheme="majorBidi" w:cstheme="majorBidi"/>
          <w:sz w:val="24"/>
          <w:szCs w:val="24"/>
        </w:rPr>
        <w:t xml:space="preserve"> the periods. Furthermore, as displayed in Table 8, the 1-year cumulative </w:t>
      </w:r>
      <w:r w:rsidR="00274CC5" w:rsidRPr="00DF1DAC">
        <w:rPr>
          <w:rFonts w:asciiTheme="majorBidi" w:hAnsiTheme="majorBidi" w:cstheme="majorBidi"/>
          <w:sz w:val="24"/>
          <w:szCs w:val="24"/>
        </w:rPr>
        <w:lastRenderedPageBreak/>
        <w:t>change in inflation rate is 0.188</w:t>
      </w:r>
      <w:r w:rsidR="005B5C00" w:rsidRPr="00DF1DAC">
        <w:rPr>
          <w:rFonts w:asciiTheme="majorBidi" w:hAnsiTheme="majorBidi" w:cstheme="majorBidi"/>
          <w:sz w:val="24"/>
          <w:szCs w:val="24"/>
        </w:rPr>
        <w:t xml:space="preserve"> </w:t>
      </w:r>
      <w:r w:rsidR="00274CC5" w:rsidRPr="00DF1DAC">
        <w:rPr>
          <w:rFonts w:asciiTheme="majorBidi" w:hAnsiTheme="majorBidi" w:cstheme="majorBidi"/>
          <w:sz w:val="24"/>
          <w:szCs w:val="24"/>
        </w:rPr>
        <w:t xml:space="preserve">due to a one standard deviation shock in oil price growth rate. Thus, a positive oil price shock triggers a significant increase in Saudi Arabia’s </w:t>
      </w:r>
      <w:r w:rsidR="005B5C00" w:rsidRPr="00DF1DAC">
        <w:rPr>
          <w:rFonts w:asciiTheme="majorBidi" w:hAnsiTheme="majorBidi" w:cstheme="majorBidi"/>
          <w:sz w:val="24"/>
          <w:szCs w:val="24"/>
        </w:rPr>
        <w:t>inflation</w:t>
      </w:r>
      <w:r w:rsidR="00274CC5" w:rsidRPr="00DF1DAC">
        <w:rPr>
          <w:rFonts w:asciiTheme="majorBidi" w:hAnsiTheme="majorBidi" w:cstheme="majorBidi"/>
          <w:sz w:val="24"/>
          <w:szCs w:val="24"/>
        </w:rPr>
        <w:t xml:space="preserve"> rate in the short run. </w:t>
      </w:r>
    </w:p>
    <w:p w14:paraId="0ADB1191" w14:textId="77777777" w:rsidR="005B5C00" w:rsidRPr="00DF1DAC" w:rsidRDefault="005B5C00" w:rsidP="00FC0E62">
      <w:pPr>
        <w:spacing w:line="480" w:lineRule="auto"/>
        <w:ind w:firstLine="720"/>
        <w:jc w:val="both"/>
        <w:rPr>
          <w:rFonts w:asciiTheme="majorBidi" w:hAnsiTheme="majorBidi" w:cstheme="majorBidi"/>
          <w:sz w:val="24"/>
          <w:szCs w:val="24"/>
        </w:rPr>
      </w:pPr>
      <w:r w:rsidRPr="00DF1DAC">
        <w:rPr>
          <w:rFonts w:asciiTheme="majorBidi" w:hAnsiTheme="majorBidi" w:cstheme="majorBidi"/>
          <w:sz w:val="24"/>
          <w:szCs w:val="24"/>
        </w:rPr>
        <w:t xml:space="preserve">Our result is consistent with the finding of </w:t>
      </w:r>
      <w:r w:rsidR="004E544E" w:rsidRPr="00DF1DAC">
        <w:rPr>
          <w:rFonts w:asciiTheme="majorBidi" w:hAnsiTheme="majorBidi" w:cstheme="majorBidi"/>
          <w:sz w:val="24"/>
          <w:szCs w:val="24"/>
        </w:rPr>
        <w:t xml:space="preserve">Tang et al., (2010) that a rise in oil prices induces an increase in production costs, that are translated to higher consumer price index. Moreover, our finding is in line with that of </w:t>
      </w:r>
      <w:r w:rsidR="00D76EEC" w:rsidRPr="00DF1DAC">
        <w:rPr>
          <w:rFonts w:asciiTheme="majorBidi" w:hAnsiTheme="majorBidi" w:cstheme="majorBidi"/>
          <w:sz w:val="24"/>
          <w:szCs w:val="24"/>
        </w:rPr>
        <w:t xml:space="preserve">Zulfigarov and Neuenkirch (2020) </w:t>
      </w:r>
      <w:r w:rsidRPr="00DF1DAC">
        <w:rPr>
          <w:rFonts w:asciiTheme="majorBidi" w:hAnsiTheme="majorBidi" w:cstheme="majorBidi"/>
          <w:sz w:val="24"/>
          <w:szCs w:val="24"/>
        </w:rPr>
        <w:t xml:space="preserve">that an increase in oil prices </w:t>
      </w:r>
      <w:r w:rsidR="00D76EEC" w:rsidRPr="00DF1DAC">
        <w:rPr>
          <w:rFonts w:asciiTheme="majorBidi" w:hAnsiTheme="majorBidi" w:cstheme="majorBidi"/>
          <w:sz w:val="24"/>
          <w:szCs w:val="24"/>
        </w:rPr>
        <w:t>induce</w:t>
      </w:r>
      <w:r w:rsidR="00A07D82">
        <w:rPr>
          <w:rFonts w:asciiTheme="majorBidi" w:hAnsiTheme="majorBidi" w:cstheme="majorBidi"/>
          <w:sz w:val="24"/>
          <w:szCs w:val="24"/>
        </w:rPr>
        <w:t xml:space="preserve">s </w:t>
      </w:r>
      <w:r w:rsidR="00D76EEC" w:rsidRPr="00DF1DAC">
        <w:rPr>
          <w:rFonts w:asciiTheme="majorBidi" w:hAnsiTheme="majorBidi" w:cstheme="majorBidi"/>
          <w:sz w:val="24"/>
          <w:szCs w:val="24"/>
        </w:rPr>
        <w:t>higher inflation rates</w:t>
      </w:r>
      <w:r w:rsidR="00960AEE" w:rsidRPr="00DF1DAC">
        <w:rPr>
          <w:rFonts w:asciiTheme="majorBidi" w:hAnsiTheme="majorBidi" w:cstheme="majorBidi"/>
          <w:sz w:val="24"/>
          <w:szCs w:val="24"/>
        </w:rPr>
        <w:t xml:space="preserve"> in the short run</w:t>
      </w:r>
      <w:r w:rsidR="007F6307" w:rsidRPr="00DF1DAC">
        <w:rPr>
          <w:rFonts w:asciiTheme="majorBidi" w:hAnsiTheme="majorBidi" w:cstheme="majorBidi"/>
          <w:sz w:val="24"/>
          <w:szCs w:val="24"/>
        </w:rPr>
        <w:t xml:space="preserve">. </w:t>
      </w:r>
      <w:r w:rsidR="004E544E" w:rsidRPr="00DF1DAC">
        <w:rPr>
          <w:rFonts w:asciiTheme="majorBidi" w:hAnsiTheme="majorBidi" w:cstheme="majorBidi"/>
          <w:sz w:val="24"/>
          <w:szCs w:val="24"/>
        </w:rPr>
        <w:t>Furthermore</w:t>
      </w:r>
      <w:r w:rsidR="007F6307" w:rsidRPr="00DF1DAC">
        <w:rPr>
          <w:rFonts w:asciiTheme="majorBidi" w:hAnsiTheme="majorBidi" w:cstheme="majorBidi"/>
          <w:sz w:val="24"/>
          <w:szCs w:val="24"/>
        </w:rPr>
        <w:t xml:space="preserve">, Brini et al. (2016) shows that the reaction of Saudi Arabia inflation to the shock in oil price is positive </w:t>
      </w:r>
      <w:r w:rsidR="005852CB" w:rsidRPr="00DF1DAC">
        <w:rPr>
          <w:rFonts w:asciiTheme="majorBidi" w:hAnsiTheme="majorBidi" w:cstheme="majorBidi"/>
          <w:sz w:val="24"/>
          <w:szCs w:val="24"/>
        </w:rPr>
        <w:t>at</w:t>
      </w:r>
      <w:r w:rsidR="007F6307" w:rsidRPr="00DF1DAC">
        <w:rPr>
          <w:rFonts w:asciiTheme="majorBidi" w:hAnsiTheme="majorBidi" w:cstheme="majorBidi"/>
          <w:sz w:val="24"/>
          <w:szCs w:val="24"/>
        </w:rPr>
        <w:t xml:space="preserve"> the first period</w:t>
      </w:r>
      <w:r w:rsidR="004E544E" w:rsidRPr="00DF1DAC">
        <w:rPr>
          <w:rFonts w:asciiTheme="majorBidi" w:hAnsiTheme="majorBidi" w:cstheme="majorBidi"/>
          <w:sz w:val="24"/>
          <w:szCs w:val="24"/>
        </w:rPr>
        <w:t>, thus, supporting our result.</w:t>
      </w:r>
    </w:p>
    <w:p w14:paraId="113DA858" w14:textId="77777777" w:rsidR="004E544E" w:rsidRPr="00DF1DAC" w:rsidRDefault="004E544E" w:rsidP="00FC0E62">
      <w:pPr>
        <w:spacing w:line="480" w:lineRule="auto"/>
        <w:ind w:firstLine="720"/>
        <w:jc w:val="both"/>
        <w:rPr>
          <w:rFonts w:asciiTheme="majorBidi" w:hAnsiTheme="majorBidi" w:cstheme="majorBidi"/>
          <w:sz w:val="24"/>
          <w:szCs w:val="24"/>
        </w:rPr>
      </w:pPr>
      <w:r w:rsidRPr="00DF1DAC">
        <w:rPr>
          <w:rFonts w:asciiTheme="majorBidi" w:hAnsiTheme="majorBidi" w:cstheme="majorBidi"/>
          <w:sz w:val="24"/>
          <w:szCs w:val="24"/>
        </w:rPr>
        <w:t>In all, the results of the impulse response function of oil price (impulse) on real GDP growth rate and inflation rate</w:t>
      </w:r>
      <w:r w:rsidR="00D36EF2" w:rsidRPr="00DF1DAC">
        <w:rPr>
          <w:rFonts w:asciiTheme="majorBidi" w:hAnsiTheme="majorBidi" w:cstheme="majorBidi"/>
          <w:sz w:val="24"/>
          <w:szCs w:val="24"/>
        </w:rPr>
        <w:t xml:space="preserve"> (responses)</w:t>
      </w:r>
      <w:r w:rsidRPr="00DF1DAC">
        <w:rPr>
          <w:rFonts w:asciiTheme="majorBidi" w:hAnsiTheme="majorBidi" w:cstheme="majorBidi"/>
          <w:sz w:val="24"/>
          <w:szCs w:val="24"/>
        </w:rPr>
        <w:t xml:space="preserve"> suggest that</w:t>
      </w:r>
      <w:r w:rsidR="00D36EF2" w:rsidRPr="00DF1DAC">
        <w:rPr>
          <w:rFonts w:asciiTheme="majorBidi" w:hAnsiTheme="majorBidi" w:cstheme="majorBidi"/>
          <w:sz w:val="24"/>
          <w:szCs w:val="24"/>
        </w:rPr>
        <w:t>,</w:t>
      </w:r>
      <w:r w:rsidRPr="00DF1DAC">
        <w:rPr>
          <w:rFonts w:asciiTheme="majorBidi" w:hAnsiTheme="majorBidi" w:cstheme="majorBidi"/>
          <w:sz w:val="24"/>
          <w:szCs w:val="24"/>
        </w:rPr>
        <w:t xml:space="preserve"> for Saudi Arabia, a positive oil shock is a positive aggregate demand shock</w:t>
      </w:r>
      <w:r w:rsidR="00DF0FE9" w:rsidRPr="00DF1DAC">
        <w:rPr>
          <w:rFonts w:asciiTheme="majorBidi" w:hAnsiTheme="majorBidi" w:cstheme="majorBidi"/>
          <w:sz w:val="24"/>
          <w:szCs w:val="24"/>
        </w:rPr>
        <w:t>.</w:t>
      </w:r>
      <w:r w:rsidR="00FC6404" w:rsidRPr="00DF1DAC">
        <w:rPr>
          <w:rFonts w:asciiTheme="majorBidi" w:hAnsiTheme="majorBidi" w:cstheme="majorBidi"/>
          <w:sz w:val="24"/>
          <w:szCs w:val="24"/>
        </w:rPr>
        <w:t xml:space="preserve"> While positive oil shocks tend to have a positive impact on real GDP growth, it can lead to inflationary pressures, as the increased demand for goods and services in the economy can outstrip supply, leading to higher prices. </w:t>
      </w:r>
    </w:p>
    <w:p w14:paraId="056FE215" w14:textId="77777777" w:rsidR="00FC0E62" w:rsidRPr="00DF1DAC" w:rsidRDefault="00FC0E62" w:rsidP="00FC0E62">
      <w:pPr>
        <w:spacing w:line="480" w:lineRule="auto"/>
        <w:jc w:val="both"/>
        <w:rPr>
          <w:rFonts w:asciiTheme="majorBidi" w:eastAsiaTheme="minorEastAsia" w:hAnsiTheme="majorBidi" w:cstheme="majorBidi"/>
          <w:b/>
          <w:bCs/>
          <w:sz w:val="28"/>
          <w:szCs w:val="28"/>
        </w:rPr>
      </w:pPr>
      <w:r w:rsidRPr="00DF1DAC">
        <w:rPr>
          <w:rFonts w:asciiTheme="majorBidi" w:eastAsiaTheme="minorEastAsia" w:hAnsiTheme="majorBidi" w:cstheme="majorBidi"/>
          <w:b/>
          <w:bCs/>
          <w:sz w:val="28"/>
          <w:szCs w:val="28"/>
        </w:rPr>
        <w:t xml:space="preserve">4.2. </w:t>
      </w:r>
      <w:r w:rsidR="00342944" w:rsidRPr="00DF1DAC">
        <w:rPr>
          <w:rFonts w:asciiTheme="majorBidi" w:eastAsiaTheme="minorEastAsia" w:hAnsiTheme="majorBidi" w:cstheme="majorBidi"/>
          <w:b/>
          <w:bCs/>
          <w:sz w:val="28"/>
          <w:szCs w:val="28"/>
        </w:rPr>
        <w:t>Economic significance:</w:t>
      </w:r>
    </w:p>
    <w:p w14:paraId="3040F641" w14:textId="77777777" w:rsidR="00FC0E62" w:rsidRPr="00DF1DAC" w:rsidRDefault="00342944" w:rsidP="00DF1DAC">
      <w:pPr>
        <w:spacing w:line="480" w:lineRule="auto"/>
        <w:ind w:firstLine="720"/>
        <w:jc w:val="both"/>
        <w:rPr>
          <w:rFonts w:asciiTheme="majorBidi" w:eastAsiaTheme="minorEastAsia" w:hAnsiTheme="majorBidi" w:cstheme="majorBidi"/>
          <w:sz w:val="24"/>
          <w:szCs w:val="24"/>
        </w:rPr>
      </w:pPr>
      <w:r w:rsidRPr="00DF1DAC">
        <w:rPr>
          <w:rFonts w:asciiTheme="majorBidi" w:eastAsiaTheme="minorEastAsia" w:hAnsiTheme="majorBidi" w:cstheme="majorBidi"/>
          <w:sz w:val="24"/>
          <w:szCs w:val="24"/>
        </w:rPr>
        <w:t xml:space="preserve">To test whether the real GDP growth rate and inflation rate are economically significant, the average of each variable is compared to the cumulative impulse response function. Table 2 reveals that the mean of real GDP growth rate is </w:t>
      </w:r>
      <w:r w:rsidRPr="00DF1DAC">
        <w:rPr>
          <w:rFonts w:asciiTheme="majorBidi" w:hAnsiTheme="majorBidi" w:cstheme="majorBidi"/>
          <w:sz w:val="24"/>
          <w:szCs w:val="24"/>
        </w:rPr>
        <w:t>1.069</w:t>
      </w:r>
      <w:r w:rsidRPr="00DF1DAC">
        <w:rPr>
          <w:rFonts w:asciiTheme="majorBidi" w:eastAsiaTheme="minorEastAsia" w:hAnsiTheme="majorBidi" w:cstheme="majorBidi"/>
          <w:sz w:val="24"/>
          <w:szCs w:val="24"/>
        </w:rPr>
        <w:t xml:space="preserve"> and that of inflation rate is 0</w:t>
      </w:r>
      <w:r w:rsidRPr="00DF1DAC">
        <w:rPr>
          <w:rFonts w:asciiTheme="majorBidi" w:hAnsiTheme="majorBidi" w:cstheme="majorBidi"/>
          <w:sz w:val="24"/>
          <w:szCs w:val="24"/>
        </w:rPr>
        <w:t>.749. Comparing these values to the tables 11 and 12 reveals that real GDP growth rate is economically significant (the coirf is greater than its mean</w:t>
      </w:r>
      <w:r w:rsidR="0070483C" w:rsidRPr="00DF1DAC">
        <w:rPr>
          <w:rFonts w:asciiTheme="majorBidi" w:hAnsiTheme="majorBidi" w:cstheme="majorBidi"/>
          <w:sz w:val="24"/>
          <w:szCs w:val="24"/>
        </w:rPr>
        <w:t xml:space="preserve"> value</w:t>
      </w:r>
      <w:r w:rsidRPr="00DF1DAC">
        <w:rPr>
          <w:rFonts w:asciiTheme="majorBidi" w:hAnsiTheme="majorBidi" w:cstheme="majorBidi"/>
          <w:sz w:val="24"/>
          <w:szCs w:val="24"/>
        </w:rPr>
        <w:t>), while inflation rate is not economically significant (the coirf is less than its mean</w:t>
      </w:r>
      <w:r w:rsidR="0070483C" w:rsidRPr="00DF1DAC">
        <w:rPr>
          <w:rFonts w:asciiTheme="majorBidi" w:hAnsiTheme="majorBidi" w:cstheme="majorBidi"/>
          <w:sz w:val="24"/>
          <w:szCs w:val="24"/>
        </w:rPr>
        <w:t xml:space="preserve"> value</w:t>
      </w:r>
      <w:r w:rsidRPr="00DF1DAC">
        <w:rPr>
          <w:rFonts w:asciiTheme="majorBidi" w:hAnsiTheme="majorBidi" w:cstheme="majorBidi"/>
          <w:sz w:val="24"/>
          <w:szCs w:val="24"/>
        </w:rPr>
        <w:t>)</w:t>
      </w:r>
      <w:r w:rsidR="0070483C" w:rsidRPr="00DF1DAC">
        <w:rPr>
          <w:rFonts w:asciiTheme="majorBidi" w:hAnsiTheme="majorBidi" w:cstheme="majorBidi"/>
          <w:sz w:val="24"/>
          <w:szCs w:val="24"/>
        </w:rPr>
        <w:t>.</w:t>
      </w:r>
    </w:p>
    <w:p w14:paraId="4733DF0C" w14:textId="77777777" w:rsidR="007F6307" w:rsidRPr="00DF1DAC" w:rsidRDefault="00D36EF2" w:rsidP="00FC0E62">
      <w:pPr>
        <w:spacing w:line="480" w:lineRule="auto"/>
        <w:jc w:val="both"/>
        <w:rPr>
          <w:rFonts w:asciiTheme="majorBidi" w:hAnsiTheme="majorBidi" w:cstheme="majorBidi"/>
          <w:sz w:val="28"/>
          <w:szCs w:val="28"/>
        </w:rPr>
      </w:pPr>
      <w:r w:rsidRPr="00DF1DAC">
        <w:rPr>
          <w:rFonts w:asciiTheme="majorBidi" w:eastAsiaTheme="minorEastAsia" w:hAnsiTheme="majorBidi" w:cstheme="majorBidi"/>
          <w:b/>
          <w:bCs/>
          <w:sz w:val="28"/>
          <w:szCs w:val="28"/>
        </w:rPr>
        <w:t>4.</w:t>
      </w:r>
      <w:r w:rsidR="00FC0E62" w:rsidRPr="00DF1DAC">
        <w:rPr>
          <w:rFonts w:asciiTheme="majorBidi" w:eastAsiaTheme="minorEastAsia" w:hAnsiTheme="majorBidi" w:cstheme="majorBidi"/>
          <w:b/>
          <w:bCs/>
          <w:sz w:val="28"/>
          <w:szCs w:val="28"/>
        </w:rPr>
        <w:t>3</w:t>
      </w:r>
      <w:r w:rsidRPr="00DF1DAC">
        <w:rPr>
          <w:rFonts w:asciiTheme="majorBidi" w:eastAsiaTheme="minorEastAsia" w:hAnsiTheme="majorBidi" w:cstheme="majorBidi"/>
          <w:b/>
          <w:bCs/>
          <w:sz w:val="28"/>
          <w:szCs w:val="28"/>
        </w:rPr>
        <w:t xml:space="preserve">. </w:t>
      </w:r>
      <w:r w:rsidR="00966464" w:rsidRPr="00DF1DAC">
        <w:rPr>
          <w:rFonts w:asciiTheme="majorBidi" w:eastAsiaTheme="minorEastAsia" w:hAnsiTheme="majorBidi" w:cstheme="majorBidi"/>
          <w:b/>
          <w:bCs/>
          <w:sz w:val="28"/>
          <w:szCs w:val="28"/>
        </w:rPr>
        <w:t>Forecast Error Variance Decomposition</w:t>
      </w:r>
    </w:p>
    <w:p w14:paraId="2C00BB7C" w14:textId="77777777" w:rsidR="002E5838" w:rsidRDefault="00966464" w:rsidP="00FC0E62">
      <w:pPr>
        <w:spacing w:line="480" w:lineRule="auto"/>
        <w:ind w:firstLine="720"/>
        <w:jc w:val="both"/>
        <w:rPr>
          <w:rFonts w:asciiTheme="majorBidi" w:hAnsiTheme="majorBidi" w:cstheme="majorBidi"/>
          <w:sz w:val="24"/>
          <w:szCs w:val="24"/>
        </w:rPr>
      </w:pPr>
      <w:r w:rsidRPr="00DF1DAC">
        <w:rPr>
          <w:rFonts w:asciiTheme="majorBidi" w:hAnsiTheme="majorBidi" w:cstheme="majorBidi"/>
          <w:sz w:val="24"/>
          <w:szCs w:val="24"/>
        </w:rPr>
        <w:lastRenderedPageBreak/>
        <w:t>The variation decomposition</w:t>
      </w:r>
      <w:r w:rsidR="00076A8E" w:rsidRPr="00DF1DAC">
        <w:rPr>
          <w:rFonts w:asciiTheme="majorBidi" w:hAnsiTheme="majorBidi" w:cstheme="majorBidi"/>
          <w:sz w:val="24"/>
          <w:szCs w:val="24"/>
        </w:rPr>
        <w:t>s</w:t>
      </w:r>
      <w:r w:rsidRPr="00DF1DAC">
        <w:rPr>
          <w:rFonts w:asciiTheme="majorBidi" w:hAnsiTheme="majorBidi" w:cstheme="majorBidi"/>
          <w:sz w:val="24"/>
          <w:szCs w:val="24"/>
        </w:rPr>
        <w:t xml:space="preserve"> of real GDP growth rate in Saudi Arabia </w:t>
      </w:r>
      <w:r w:rsidR="00BC3796" w:rsidRPr="00DF1DAC">
        <w:rPr>
          <w:rFonts w:asciiTheme="majorBidi" w:hAnsiTheme="majorBidi" w:cstheme="majorBidi"/>
          <w:sz w:val="24"/>
          <w:szCs w:val="24"/>
        </w:rPr>
        <w:t>to</w:t>
      </w:r>
      <w:r w:rsidRPr="00DF1DAC">
        <w:rPr>
          <w:rFonts w:asciiTheme="majorBidi" w:hAnsiTheme="majorBidi" w:cstheme="majorBidi"/>
          <w:sz w:val="24"/>
          <w:szCs w:val="24"/>
        </w:rPr>
        <w:t xml:space="preserve"> oil price shock</w:t>
      </w:r>
      <w:r w:rsidR="00076A8E" w:rsidRPr="00DF1DAC">
        <w:rPr>
          <w:rFonts w:asciiTheme="majorBidi" w:hAnsiTheme="majorBidi" w:cstheme="majorBidi"/>
          <w:sz w:val="24"/>
          <w:szCs w:val="24"/>
        </w:rPr>
        <w:t xml:space="preserve"> and inflation shock</w:t>
      </w:r>
      <w:r w:rsidRPr="00DF1DAC">
        <w:rPr>
          <w:rFonts w:asciiTheme="majorBidi" w:hAnsiTheme="majorBidi" w:cstheme="majorBidi"/>
          <w:sz w:val="24"/>
          <w:szCs w:val="24"/>
        </w:rPr>
        <w:t xml:space="preserve"> </w:t>
      </w:r>
      <w:r w:rsidR="00076A8E" w:rsidRPr="00DF1DAC">
        <w:rPr>
          <w:rFonts w:asciiTheme="majorBidi" w:hAnsiTheme="majorBidi" w:cstheme="majorBidi"/>
          <w:sz w:val="24"/>
          <w:szCs w:val="24"/>
        </w:rPr>
        <w:t>are</w:t>
      </w:r>
      <w:r w:rsidRPr="00DF1DAC">
        <w:rPr>
          <w:rFonts w:asciiTheme="majorBidi" w:hAnsiTheme="majorBidi" w:cstheme="majorBidi"/>
          <w:sz w:val="24"/>
          <w:szCs w:val="24"/>
        </w:rPr>
        <w:t xml:space="preserve"> reported in table 8.  The results show that </w:t>
      </w:r>
      <w:bookmarkStart w:id="16" w:name="_Hlk133254814"/>
      <w:r w:rsidR="002E5838" w:rsidRPr="00DF1DAC">
        <w:rPr>
          <w:rFonts w:asciiTheme="majorBidi" w:hAnsiTheme="majorBidi" w:cstheme="majorBidi"/>
          <w:sz w:val="24"/>
          <w:szCs w:val="24"/>
        </w:rPr>
        <w:t>for the 2-step ahead forecast,</w:t>
      </w:r>
      <w:r w:rsidR="00BC3796" w:rsidRPr="00DF1DAC">
        <w:rPr>
          <w:rFonts w:asciiTheme="majorBidi" w:hAnsiTheme="majorBidi" w:cstheme="majorBidi"/>
          <w:sz w:val="24"/>
          <w:szCs w:val="24"/>
        </w:rPr>
        <w:t xml:space="preserve"> </w:t>
      </w:r>
      <w:r w:rsidR="00076A8E" w:rsidRPr="00DF1DAC">
        <w:rPr>
          <w:rFonts w:asciiTheme="majorBidi" w:hAnsiTheme="majorBidi" w:cstheme="majorBidi"/>
          <w:sz w:val="24"/>
          <w:szCs w:val="24"/>
        </w:rPr>
        <w:t xml:space="preserve">16% of the forecast error variance in real GDP growth rate is explained by an </w:t>
      </w:r>
      <w:r w:rsidRPr="00DF1DAC">
        <w:rPr>
          <w:rFonts w:asciiTheme="majorBidi" w:hAnsiTheme="majorBidi" w:cstheme="majorBidi"/>
          <w:sz w:val="24"/>
          <w:szCs w:val="24"/>
        </w:rPr>
        <w:t>oil price</w:t>
      </w:r>
      <w:r w:rsidR="00076A8E" w:rsidRPr="00DF1DAC">
        <w:rPr>
          <w:rFonts w:asciiTheme="majorBidi" w:hAnsiTheme="majorBidi" w:cstheme="majorBidi"/>
          <w:sz w:val="24"/>
          <w:szCs w:val="24"/>
        </w:rPr>
        <w:t xml:space="preserve"> shock</w:t>
      </w:r>
      <w:r w:rsidR="002E5838" w:rsidRPr="00DF1DAC">
        <w:rPr>
          <w:rFonts w:asciiTheme="majorBidi" w:hAnsiTheme="majorBidi" w:cstheme="majorBidi"/>
          <w:sz w:val="24"/>
          <w:szCs w:val="24"/>
        </w:rPr>
        <w:t xml:space="preserve"> while 34.6% is explained by an inflation shock.</w:t>
      </w:r>
      <w:r w:rsidR="00076A8E" w:rsidRPr="00DF1DAC">
        <w:rPr>
          <w:rFonts w:asciiTheme="majorBidi" w:hAnsiTheme="majorBidi" w:cstheme="majorBidi"/>
          <w:sz w:val="24"/>
          <w:szCs w:val="24"/>
        </w:rPr>
        <w:t xml:space="preserve"> </w:t>
      </w:r>
      <w:r w:rsidR="002E5838" w:rsidRPr="00DF1DAC">
        <w:rPr>
          <w:rFonts w:asciiTheme="majorBidi" w:hAnsiTheme="majorBidi" w:cstheme="majorBidi"/>
          <w:sz w:val="24"/>
          <w:szCs w:val="24"/>
        </w:rPr>
        <w:t>Moving to the subsequent periods, the contribution of oil shock to economic growth increases. After 1 year, an oil shock explains 35% of the forecast error variance in real GDP growth rate</w:t>
      </w:r>
      <w:r w:rsidR="00523505" w:rsidRPr="00DF1DAC">
        <w:rPr>
          <w:rFonts w:asciiTheme="majorBidi" w:hAnsiTheme="majorBidi" w:cstheme="majorBidi"/>
          <w:sz w:val="24"/>
          <w:szCs w:val="24"/>
        </w:rPr>
        <w:t xml:space="preserve">. The contribution of inflation to the forecast error variance in real GDP growth rate is substantially larger in the early 2-step ahead period with 34.67%. the percentage contribution remains substantial but lower in the subsequent periods with 27.7% after 1 year. Therefore, the results reveal that oil shocks contribute substantially </w:t>
      </w:r>
      <w:bookmarkStart w:id="17" w:name="_Hlk133391938"/>
      <w:r w:rsidR="00523505" w:rsidRPr="00DF1DAC">
        <w:rPr>
          <w:rFonts w:asciiTheme="majorBidi" w:hAnsiTheme="majorBidi" w:cstheme="majorBidi"/>
          <w:sz w:val="24"/>
          <w:szCs w:val="24"/>
        </w:rPr>
        <w:t>to the variation in real economic growth</w:t>
      </w:r>
      <w:bookmarkEnd w:id="17"/>
      <w:r w:rsidR="00523505" w:rsidRPr="00DF1DAC">
        <w:rPr>
          <w:rFonts w:asciiTheme="majorBidi" w:hAnsiTheme="majorBidi" w:cstheme="majorBidi"/>
          <w:sz w:val="24"/>
          <w:szCs w:val="24"/>
        </w:rPr>
        <w:t>. In fact, this result is expected for the case of Saudi Arabia, a heavily dependent economy on the oil sector, that accounts for a significant portion of the country's GDP and government revenue. Moreover, it is evident that inflation is contributes substantially to the variation in real economic growth</w:t>
      </w:r>
      <w:r w:rsidR="00D43483" w:rsidRPr="00DF1DAC">
        <w:rPr>
          <w:rFonts w:asciiTheme="majorBidi" w:hAnsiTheme="majorBidi" w:cstheme="majorBidi"/>
          <w:sz w:val="24"/>
          <w:szCs w:val="24"/>
        </w:rPr>
        <w:t xml:space="preserve">. </w:t>
      </w:r>
      <w:r w:rsidR="00A07D82">
        <w:rPr>
          <w:rFonts w:asciiTheme="majorBidi" w:hAnsiTheme="majorBidi" w:cstheme="majorBidi"/>
          <w:sz w:val="24"/>
          <w:szCs w:val="24"/>
        </w:rPr>
        <w:t>Furthermore</w:t>
      </w:r>
      <w:r w:rsidR="00D43483" w:rsidRPr="00DF1DAC">
        <w:rPr>
          <w:rFonts w:asciiTheme="majorBidi" w:hAnsiTheme="majorBidi" w:cstheme="majorBidi"/>
          <w:sz w:val="24"/>
          <w:szCs w:val="24"/>
        </w:rPr>
        <w:t>, it is noteworthy here to examine the percentage contribution of forecast error variance in inflation to oil shocks. Table 9 displays the results. It shows that oil price shocks substantially explain fluctuations in inflation rate. For the 2-step ahead and 1</w:t>
      </w:r>
      <w:r w:rsidR="007B189B" w:rsidRPr="00DF1DAC">
        <w:rPr>
          <w:rFonts w:asciiTheme="majorBidi" w:hAnsiTheme="majorBidi" w:cstheme="majorBidi"/>
          <w:sz w:val="24"/>
          <w:szCs w:val="24"/>
        </w:rPr>
        <w:t>-</w:t>
      </w:r>
      <w:r w:rsidR="00D43483" w:rsidRPr="00DF1DAC">
        <w:rPr>
          <w:rFonts w:asciiTheme="majorBidi" w:hAnsiTheme="majorBidi" w:cstheme="majorBidi"/>
          <w:sz w:val="24"/>
          <w:szCs w:val="24"/>
        </w:rPr>
        <w:t>year forecasts, 19%</w:t>
      </w:r>
      <w:r w:rsidR="007B189B" w:rsidRPr="00DF1DAC">
        <w:rPr>
          <w:rFonts w:asciiTheme="majorBidi" w:hAnsiTheme="majorBidi" w:cstheme="majorBidi"/>
          <w:sz w:val="24"/>
          <w:szCs w:val="24"/>
        </w:rPr>
        <w:t xml:space="preserve"> and 28%</w:t>
      </w:r>
      <w:r w:rsidR="00D43483" w:rsidRPr="00DF1DAC">
        <w:rPr>
          <w:rFonts w:asciiTheme="majorBidi" w:hAnsiTheme="majorBidi" w:cstheme="majorBidi"/>
          <w:sz w:val="24"/>
          <w:szCs w:val="24"/>
        </w:rPr>
        <w:t xml:space="preserve"> of the f</w:t>
      </w:r>
      <w:r w:rsidR="007B189B" w:rsidRPr="00DF1DAC">
        <w:rPr>
          <w:rFonts w:asciiTheme="majorBidi" w:hAnsiTheme="majorBidi" w:cstheme="majorBidi"/>
          <w:sz w:val="24"/>
          <w:szCs w:val="24"/>
        </w:rPr>
        <w:t>luctuations in inflation are explained by oil price shocks, respectively</w:t>
      </w:r>
      <w:r w:rsidR="00F85951" w:rsidRPr="00DF1DAC">
        <w:rPr>
          <w:rFonts w:asciiTheme="majorBidi" w:hAnsiTheme="majorBidi" w:cstheme="majorBidi"/>
          <w:sz w:val="24"/>
          <w:szCs w:val="24"/>
        </w:rPr>
        <w:t xml:space="preserve">. This result may be explained by the expansionary fiscal policy in Saudi Arabia during oil price shocks. To mitigate the impact of higher prices on its citizens, the Saudi Arabian government often increases its subsidization programs during an increase in oil price increase. </w:t>
      </w:r>
      <w:r w:rsidR="00995738" w:rsidRPr="00DF1DAC">
        <w:rPr>
          <w:rFonts w:asciiTheme="majorBidi" w:hAnsiTheme="majorBidi" w:cstheme="majorBidi"/>
          <w:sz w:val="24"/>
          <w:szCs w:val="24"/>
        </w:rPr>
        <w:t>this is in line with economic theory which suggests that government spending can increase inflation through many channels, including demand-pull inflation and cost-push inflation.</w:t>
      </w:r>
    </w:p>
    <w:p w14:paraId="33253BA5" w14:textId="77777777" w:rsidR="006D0FF1" w:rsidRDefault="006D0FF1" w:rsidP="00FC0E62">
      <w:pPr>
        <w:spacing w:line="480" w:lineRule="auto"/>
        <w:ind w:firstLine="720"/>
        <w:jc w:val="both"/>
        <w:rPr>
          <w:rFonts w:asciiTheme="majorBidi" w:hAnsiTheme="majorBidi" w:cstheme="majorBidi"/>
          <w:sz w:val="24"/>
          <w:szCs w:val="24"/>
        </w:rPr>
      </w:pPr>
    </w:p>
    <w:p w14:paraId="366DFA3D" w14:textId="77777777" w:rsidR="006D0FF1" w:rsidRPr="00DF1DAC" w:rsidRDefault="006D0FF1" w:rsidP="00FC0E62">
      <w:pPr>
        <w:spacing w:line="480" w:lineRule="auto"/>
        <w:ind w:firstLine="720"/>
        <w:jc w:val="both"/>
        <w:rPr>
          <w:rFonts w:asciiTheme="majorBidi" w:hAnsiTheme="majorBidi" w:cstheme="majorBidi"/>
          <w:sz w:val="24"/>
          <w:szCs w:val="24"/>
        </w:rPr>
      </w:pPr>
    </w:p>
    <w:bookmarkEnd w:id="16"/>
    <w:p w14:paraId="3425D313" w14:textId="77777777" w:rsidR="00860149" w:rsidRPr="00DF1DAC" w:rsidRDefault="00DF1DAC" w:rsidP="00FC0E62">
      <w:pPr>
        <w:spacing w:line="480" w:lineRule="auto"/>
        <w:jc w:val="both"/>
        <w:rPr>
          <w:rFonts w:asciiTheme="majorBidi" w:hAnsiTheme="majorBidi" w:cstheme="majorBidi"/>
          <w:b/>
          <w:bCs/>
          <w:sz w:val="32"/>
          <w:szCs w:val="32"/>
        </w:rPr>
      </w:pPr>
      <w:r w:rsidRPr="00DF1DAC">
        <w:rPr>
          <w:rFonts w:asciiTheme="majorBidi" w:hAnsiTheme="majorBidi" w:cstheme="majorBidi"/>
          <w:b/>
          <w:bCs/>
          <w:sz w:val="32"/>
          <w:szCs w:val="32"/>
        </w:rPr>
        <w:lastRenderedPageBreak/>
        <w:t xml:space="preserve">5. </w:t>
      </w:r>
      <w:r w:rsidR="00A97EFA" w:rsidRPr="00DF1DAC">
        <w:rPr>
          <w:rFonts w:asciiTheme="majorBidi" w:hAnsiTheme="majorBidi" w:cstheme="majorBidi"/>
          <w:b/>
          <w:bCs/>
          <w:sz w:val="32"/>
          <w:szCs w:val="32"/>
        </w:rPr>
        <w:t>Conclusion:</w:t>
      </w:r>
    </w:p>
    <w:p w14:paraId="2A1F3C5F" w14:textId="77777777" w:rsidR="004D0830" w:rsidRPr="00DF1DAC" w:rsidRDefault="0065324E" w:rsidP="00DF1DAC">
      <w:pPr>
        <w:autoSpaceDE w:val="0"/>
        <w:autoSpaceDN w:val="0"/>
        <w:adjustRightInd w:val="0"/>
        <w:spacing w:after="0" w:line="480" w:lineRule="auto"/>
        <w:ind w:firstLine="720"/>
        <w:jc w:val="both"/>
        <w:rPr>
          <w:rFonts w:asciiTheme="majorBidi" w:hAnsiTheme="majorBidi" w:cstheme="majorBidi"/>
          <w:sz w:val="24"/>
          <w:szCs w:val="24"/>
        </w:rPr>
      </w:pPr>
      <w:r w:rsidRPr="00DF1DAC">
        <w:rPr>
          <w:rFonts w:asciiTheme="majorBidi" w:hAnsiTheme="majorBidi" w:cstheme="majorBidi"/>
          <w:sz w:val="24"/>
          <w:szCs w:val="24"/>
        </w:rPr>
        <w:t>Saudi Arabia is the second largest oil-exporter in the world with around 17% of the world’s discovered petroleum reserves. Most of the literature on the impact of oil price shocks address oil-importing countries, but there is no sufficient empirical evidence in the context of oil-exporting countries, mainly Saudi Arabia</w:t>
      </w:r>
      <w:r w:rsidR="000D2662" w:rsidRPr="00DF1DAC">
        <w:rPr>
          <w:rFonts w:asciiTheme="majorBidi" w:hAnsiTheme="majorBidi" w:cstheme="majorBidi"/>
          <w:sz w:val="24"/>
          <w:szCs w:val="24"/>
        </w:rPr>
        <w:t xml:space="preserve"> which is a critical economy. In the current study, the aim is to examine the impact of oil price shocks on Saudi Arabia’s economic growth and inflation. To achieve this purpose, quarterly data spanning the period 2005: Q1 to 2022: Q3 is employed. Three variables are used: Real GDP, Brent crude oil price and CPI (proxy for inflation). These variables are transformed to growth rates to capture the percentage difference due to a price innovation. A structural VAR model is used using 15 quarterly lags. The findings from impulse response analysis suggest that an increase in oil prices has a direct </w:t>
      </w:r>
      <w:r w:rsidR="00F85951" w:rsidRPr="00DF1DAC">
        <w:rPr>
          <w:rFonts w:asciiTheme="majorBidi" w:hAnsiTheme="majorBidi" w:cstheme="majorBidi"/>
          <w:sz w:val="24"/>
          <w:szCs w:val="24"/>
        </w:rPr>
        <w:t xml:space="preserve">positive </w:t>
      </w:r>
      <w:r w:rsidR="000D2662" w:rsidRPr="00DF1DAC">
        <w:rPr>
          <w:rFonts w:asciiTheme="majorBidi" w:hAnsiTheme="majorBidi" w:cstheme="majorBidi"/>
          <w:sz w:val="24"/>
          <w:szCs w:val="24"/>
        </w:rPr>
        <w:t>impact on both the country's national income and inflation in the short run.</w:t>
      </w:r>
      <w:r w:rsidR="007B189B" w:rsidRPr="00DF1DAC">
        <w:rPr>
          <w:rFonts w:asciiTheme="majorBidi" w:hAnsiTheme="majorBidi" w:cstheme="majorBidi"/>
          <w:sz w:val="24"/>
          <w:szCs w:val="24"/>
        </w:rPr>
        <w:t xml:space="preserve"> It is revealed that an oil price increase </w:t>
      </w:r>
      <w:r w:rsidR="00F85951" w:rsidRPr="00DF1DAC">
        <w:rPr>
          <w:rFonts w:asciiTheme="majorBidi" w:hAnsiTheme="majorBidi" w:cstheme="majorBidi"/>
          <w:sz w:val="24"/>
          <w:szCs w:val="24"/>
        </w:rPr>
        <w:t xml:space="preserve">boosts aggregate demand in Saudi Arabia. </w:t>
      </w:r>
      <w:r w:rsidR="000D2662" w:rsidRPr="00DF1DAC">
        <w:rPr>
          <w:rFonts w:asciiTheme="majorBidi" w:hAnsiTheme="majorBidi" w:cstheme="majorBidi"/>
          <w:sz w:val="24"/>
          <w:szCs w:val="24"/>
        </w:rPr>
        <w:t xml:space="preserve">Furthermore, </w:t>
      </w:r>
      <w:r w:rsidR="00F85951" w:rsidRPr="00DF1DAC">
        <w:rPr>
          <w:rFonts w:asciiTheme="majorBidi" w:hAnsiTheme="majorBidi" w:cstheme="majorBidi"/>
          <w:sz w:val="24"/>
          <w:szCs w:val="24"/>
        </w:rPr>
        <w:t>the results show that oil price shocks contribute substantially to</w:t>
      </w:r>
      <w:r w:rsidR="00F85951" w:rsidRPr="00DF1DAC">
        <w:rPr>
          <w:rFonts w:asciiTheme="majorBidi" w:hAnsiTheme="majorBidi" w:cstheme="majorBidi"/>
        </w:rPr>
        <w:t xml:space="preserve"> </w:t>
      </w:r>
      <w:r w:rsidR="00F85951" w:rsidRPr="00DF1DAC">
        <w:rPr>
          <w:rFonts w:asciiTheme="majorBidi" w:hAnsiTheme="majorBidi" w:cstheme="majorBidi"/>
          <w:sz w:val="24"/>
          <w:szCs w:val="24"/>
        </w:rPr>
        <w:t>the forecast error variance for the real economic growth and inflation in Saudi Arabia.</w:t>
      </w:r>
    </w:p>
    <w:p w14:paraId="0B5BD265" w14:textId="77777777" w:rsidR="00F85951" w:rsidRPr="00DF1DAC" w:rsidRDefault="00F85951" w:rsidP="004D0830">
      <w:pPr>
        <w:autoSpaceDE w:val="0"/>
        <w:autoSpaceDN w:val="0"/>
        <w:adjustRightInd w:val="0"/>
        <w:spacing w:after="0" w:line="480" w:lineRule="auto"/>
        <w:ind w:firstLine="720"/>
        <w:jc w:val="both"/>
        <w:rPr>
          <w:rFonts w:asciiTheme="majorBidi" w:hAnsiTheme="majorBidi" w:cstheme="majorBidi"/>
          <w:sz w:val="24"/>
          <w:szCs w:val="24"/>
        </w:rPr>
      </w:pPr>
      <w:r w:rsidRPr="00DF1DAC">
        <w:rPr>
          <w:rFonts w:asciiTheme="majorBidi" w:hAnsiTheme="majorBidi" w:cstheme="majorBidi"/>
          <w:sz w:val="24"/>
          <w:szCs w:val="24"/>
        </w:rPr>
        <w:t xml:space="preserve"> The results</w:t>
      </w:r>
      <w:r w:rsidR="004D0830" w:rsidRPr="00DF1DAC">
        <w:rPr>
          <w:rFonts w:asciiTheme="majorBidi" w:hAnsiTheme="majorBidi" w:cstheme="majorBidi"/>
          <w:sz w:val="24"/>
          <w:szCs w:val="24"/>
        </w:rPr>
        <w:t xml:space="preserve"> of the current study</w:t>
      </w:r>
      <w:r w:rsidRPr="00DF1DAC">
        <w:rPr>
          <w:rFonts w:asciiTheme="majorBidi" w:hAnsiTheme="majorBidi" w:cstheme="majorBidi"/>
          <w:sz w:val="24"/>
          <w:szCs w:val="24"/>
        </w:rPr>
        <w:t xml:space="preserve"> </w:t>
      </w:r>
      <w:r w:rsidR="004D0830" w:rsidRPr="00DF1DAC">
        <w:rPr>
          <w:rFonts w:asciiTheme="majorBidi" w:hAnsiTheme="majorBidi" w:cstheme="majorBidi"/>
          <w:sz w:val="24"/>
          <w:szCs w:val="24"/>
        </w:rPr>
        <w:t xml:space="preserve">can </w:t>
      </w:r>
      <w:r w:rsidRPr="00DF1DAC">
        <w:rPr>
          <w:rFonts w:asciiTheme="majorBidi" w:hAnsiTheme="majorBidi" w:cstheme="majorBidi"/>
          <w:sz w:val="24"/>
          <w:szCs w:val="24"/>
        </w:rPr>
        <w:t>have significant policy implications for the government and policymakers. Given the heavy reliance on the oil sector</w:t>
      </w:r>
      <w:r w:rsidR="00D36EF2" w:rsidRPr="00DF1DAC">
        <w:rPr>
          <w:rFonts w:asciiTheme="majorBidi" w:hAnsiTheme="majorBidi" w:cstheme="majorBidi"/>
          <w:sz w:val="24"/>
          <w:szCs w:val="24"/>
        </w:rPr>
        <w:t xml:space="preserve"> and the high contribution of oil price shocks to fluctuations in real GDP and inflation</w:t>
      </w:r>
      <w:r w:rsidRPr="00DF1DAC">
        <w:rPr>
          <w:rFonts w:asciiTheme="majorBidi" w:hAnsiTheme="majorBidi" w:cstheme="majorBidi"/>
          <w:sz w:val="24"/>
          <w:szCs w:val="24"/>
        </w:rPr>
        <w:t xml:space="preserve">, policymakers must prioritize efforts </w:t>
      </w:r>
      <w:r w:rsidR="00FC44E5" w:rsidRPr="00DF1DAC">
        <w:rPr>
          <w:rFonts w:asciiTheme="majorBidi" w:hAnsiTheme="majorBidi" w:cstheme="majorBidi"/>
          <w:sz w:val="24"/>
          <w:szCs w:val="24"/>
        </w:rPr>
        <w:t>lessen oil-dependency</w:t>
      </w:r>
      <w:r w:rsidRPr="00DF1DAC">
        <w:rPr>
          <w:rFonts w:asciiTheme="majorBidi" w:hAnsiTheme="majorBidi" w:cstheme="majorBidi"/>
          <w:sz w:val="24"/>
          <w:szCs w:val="24"/>
        </w:rPr>
        <w:t xml:space="preserve">. </w:t>
      </w:r>
      <w:r w:rsidR="00FC44E5" w:rsidRPr="00DF1DAC">
        <w:rPr>
          <w:rFonts w:asciiTheme="majorBidi" w:hAnsiTheme="majorBidi" w:cstheme="majorBidi"/>
          <w:sz w:val="24"/>
          <w:szCs w:val="24"/>
        </w:rPr>
        <w:t xml:space="preserve">One policy implication could be focusing on economic diversification. </w:t>
      </w:r>
      <w:r w:rsidRPr="00DF1DAC">
        <w:rPr>
          <w:rFonts w:asciiTheme="majorBidi" w:hAnsiTheme="majorBidi" w:cstheme="majorBidi"/>
          <w:sz w:val="24"/>
          <w:szCs w:val="24"/>
        </w:rPr>
        <w:t xml:space="preserve">This would involve promoting the growth of non-oil sectors, such as manufacturing, services, and tourism, to reduce the economy's dependence on oil. </w:t>
      </w:r>
      <w:r w:rsidR="00FC44E5" w:rsidRPr="00DF1DAC">
        <w:rPr>
          <w:rFonts w:asciiTheme="majorBidi" w:hAnsiTheme="majorBidi" w:cstheme="majorBidi"/>
          <w:sz w:val="24"/>
          <w:szCs w:val="24"/>
        </w:rPr>
        <w:t>Another implication could be</w:t>
      </w:r>
      <w:r w:rsidR="00FC44E5" w:rsidRPr="00DF1DAC">
        <w:rPr>
          <w:rFonts w:asciiTheme="majorBidi" w:hAnsiTheme="majorBidi" w:cstheme="majorBidi"/>
        </w:rPr>
        <w:t xml:space="preserve"> </w:t>
      </w:r>
      <w:r w:rsidR="00FC44E5" w:rsidRPr="00DF1DAC">
        <w:rPr>
          <w:rFonts w:asciiTheme="majorBidi" w:hAnsiTheme="majorBidi" w:cstheme="majorBidi"/>
          <w:sz w:val="24"/>
          <w:szCs w:val="24"/>
        </w:rPr>
        <w:t xml:space="preserve">efficiently using government’s fiscal policy in allocations during oil price hikes.  </w:t>
      </w:r>
      <w:r w:rsidR="00B12CF1" w:rsidRPr="00DF1DAC">
        <w:rPr>
          <w:rFonts w:asciiTheme="majorBidi" w:hAnsiTheme="majorBidi" w:cstheme="majorBidi"/>
          <w:sz w:val="24"/>
          <w:szCs w:val="24"/>
        </w:rPr>
        <w:t xml:space="preserve">When oil prices are high, the government can increase spending on infrastructure, education, and social programs. Investment </w:t>
      </w:r>
      <w:r w:rsidR="00B12CF1" w:rsidRPr="00DF1DAC">
        <w:rPr>
          <w:rFonts w:asciiTheme="majorBidi" w:hAnsiTheme="majorBidi" w:cstheme="majorBidi"/>
          <w:sz w:val="24"/>
          <w:szCs w:val="24"/>
        </w:rPr>
        <w:lastRenderedPageBreak/>
        <w:t>in human capital can equip citizens with the skills needed to work in non-oil sectors. Moreover, investment in renewable energies can promote efficiency and sustainability. These policy implications help lessen the Kingdom’s reliance on the oil sector, thus, making it more resilient to oil price shocks.</w:t>
      </w:r>
    </w:p>
    <w:p w14:paraId="5CA323EA" w14:textId="77777777" w:rsidR="00B24D52" w:rsidRDefault="00D25A53" w:rsidP="00DF1DAC">
      <w:pPr>
        <w:spacing w:line="480" w:lineRule="auto"/>
        <w:ind w:firstLine="720"/>
        <w:jc w:val="both"/>
        <w:rPr>
          <w:rFonts w:asciiTheme="majorBidi" w:hAnsiTheme="majorBidi" w:cstheme="majorBidi"/>
          <w:sz w:val="24"/>
          <w:szCs w:val="24"/>
        </w:rPr>
      </w:pPr>
      <w:r w:rsidRPr="00DF1DAC">
        <w:rPr>
          <w:rFonts w:asciiTheme="majorBidi" w:hAnsiTheme="majorBidi" w:cstheme="majorBidi"/>
          <w:sz w:val="24"/>
          <w:szCs w:val="24"/>
        </w:rPr>
        <w:t>This paper does not consider the asymmetries in output and inflation responses to negative vs. positive oil price shocks as it considers that impulse responses are symmetric. Future research could study the asymmetric effects of oil price shocks</w:t>
      </w:r>
      <w:r w:rsidR="0097705D" w:rsidRPr="00DF1DAC">
        <w:rPr>
          <w:rFonts w:asciiTheme="majorBidi" w:hAnsiTheme="majorBidi" w:cstheme="majorBidi"/>
          <w:sz w:val="24"/>
          <w:szCs w:val="24"/>
        </w:rPr>
        <w:t>, for positive and negative oil price shocks may affect the macroeconomy differently.</w:t>
      </w:r>
      <w:r w:rsidRPr="00DF1DAC">
        <w:rPr>
          <w:rFonts w:asciiTheme="majorBidi" w:hAnsiTheme="majorBidi" w:cstheme="majorBidi"/>
          <w:sz w:val="24"/>
          <w:szCs w:val="24"/>
        </w:rPr>
        <w:t xml:space="preserve"> </w:t>
      </w:r>
      <w:r w:rsidR="00FC44E5" w:rsidRPr="00DF1DAC">
        <w:rPr>
          <w:rFonts w:asciiTheme="majorBidi" w:hAnsiTheme="majorBidi" w:cstheme="majorBidi"/>
          <w:sz w:val="24"/>
          <w:szCs w:val="24"/>
        </w:rPr>
        <w:t>Furthermore, while our main focus in this study is on oil price shocks, future research may include other macroeconomic variables that may impact economic growth in Saudi Arabia (fiscal policy, monetary policy, real exchange rate…). It is interesting for future research to evaluate the effectiveness of diversification efforts and the success or failure of “Saudi Vision 2030” by comparing the effect of oil price shocks before and after these efforts.</w:t>
      </w:r>
    </w:p>
    <w:p w14:paraId="79A59CD3" w14:textId="77777777" w:rsidR="006D0FF1" w:rsidRDefault="006D0FF1" w:rsidP="00DF1DAC">
      <w:pPr>
        <w:spacing w:line="480" w:lineRule="auto"/>
        <w:ind w:firstLine="720"/>
        <w:jc w:val="both"/>
        <w:rPr>
          <w:rFonts w:asciiTheme="majorBidi" w:hAnsiTheme="majorBidi" w:cstheme="majorBidi"/>
          <w:sz w:val="24"/>
          <w:szCs w:val="24"/>
        </w:rPr>
      </w:pPr>
    </w:p>
    <w:p w14:paraId="617E3C2B" w14:textId="77777777" w:rsidR="006D0FF1" w:rsidRDefault="006D0FF1" w:rsidP="00DF1DAC">
      <w:pPr>
        <w:spacing w:line="480" w:lineRule="auto"/>
        <w:ind w:firstLine="720"/>
        <w:jc w:val="both"/>
        <w:rPr>
          <w:rFonts w:asciiTheme="majorBidi" w:hAnsiTheme="majorBidi" w:cstheme="majorBidi"/>
          <w:sz w:val="24"/>
          <w:szCs w:val="24"/>
        </w:rPr>
      </w:pPr>
    </w:p>
    <w:p w14:paraId="42D71EA7" w14:textId="77777777" w:rsidR="006D0FF1" w:rsidRDefault="006D0FF1" w:rsidP="00DF1DAC">
      <w:pPr>
        <w:spacing w:line="480" w:lineRule="auto"/>
        <w:ind w:firstLine="720"/>
        <w:jc w:val="both"/>
        <w:rPr>
          <w:rFonts w:asciiTheme="majorBidi" w:hAnsiTheme="majorBidi" w:cstheme="majorBidi"/>
          <w:sz w:val="24"/>
          <w:szCs w:val="24"/>
        </w:rPr>
      </w:pPr>
    </w:p>
    <w:p w14:paraId="51BFCF1F" w14:textId="77777777" w:rsidR="006D0FF1" w:rsidRDefault="006D0FF1" w:rsidP="00DF1DAC">
      <w:pPr>
        <w:spacing w:line="480" w:lineRule="auto"/>
        <w:ind w:firstLine="720"/>
        <w:jc w:val="both"/>
        <w:rPr>
          <w:rFonts w:asciiTheme="majorBidi" w:hAnsiTheme="majorBidi" w:cstheme="majorBidi"/>
          <w:sz w:val="24"/>
          <w:szCs w:val="24"/>
        </w:rPr>
      </w:pPr>
    </w:p>
    <w:p w14:paraId="4679CC07" w14:textId="77777777" w:rsidR="006D0FF1" w:rsidRDefault="006D0FF1" w:rsidP="00DF1DAC">
      <w:pPr>
        <w:spacing w:line="480" w:lineRule="auto"/>
        <w:ind w:firstLine="720"/>
        <w:jc w:val="both"/>
        <w:rPr>
          <w:rFonts w:asciiTheme="majorBidi" w:hAnsiTheme="majorBidi" w:cstheme="majorBidi"/>
          <w:sz w:val="24"/>
          <w:szCs w:val="24"/>
        </w:rPr>
      </w:pPr>
    </w:p>
    <w:p w14:paraId="4994F45F" w14:textId="77777777" w:rsidR="006D0FF1" w:rsidRDefault="006D0FF1" w:rsidP="00DF1DAC">
      <w:pPr>
        <w:spacing w:line="480" w:lineRule="auto"/>
        <w:ind w:firstLine="720"/>
        <w:jc w:val="both"/>
        <w:rPr>
          <w:rFonts w:asciiTheme="majorBidi" w:hAnsiTheme="majorBidi" w:cstheme="majorBidi"/>
          <w:sz w:val="24"/>
          <w:szCs w:val="24"/>
        </w:rPr>
      </w:pPr>
    </w:p>
    <w:p w14:paraId="726FB374" w14:textId="77777777" w:rsidR="006D0FF1" w:rsidRDefault="006D0FF1" w:rsidP="00DF1DAC">
      <w:pPr>
        <w:spacing w:line="480" w:lineRule="auto"/>
        <w:ind w:firstLine="720"/>
        <w:jc w:val="both"/>
        <w:rPr>
          <w:rFonts w:asciiTheme="majorBidi" w:hAnsiTheme="majorBidi" w:cstheme="majorBidi"/>
          <w:sz w:val="24"/>
          <w:szCs w:val="24"/>
        </w:rPr>
      </w:pPr>
    </w:p>
    <w:p w14:paraId="42446C44" w14:textId="77777777" w:rsidR="006D0FF1" w:rsidRPr="00DF1DAC" w:rsidRDefault="006D0FF1" w:rsidP="00DF1DAC">
      <w:pPr>
        <w:spacing w:line="480" w:lineRule="auto"/>
        <w:ind w:firstLine="720"/>
        <w:jc w:val="both"/>
        <w:rPr>
          <w:rFonts w:asciiTheme="majorBidi" w:hAnsiTheme="majorBidi" w:cstheme="majorBidi"/>
          <w:sz w:val="24"/>
          <w:szCs w:val="24"/>
        </w:rPr>
      </w:pPr>
    </w:p>
    <w:p w14:paraId="55FA41BF" w14:textId="77777777" w:rsidR="00B24D52" w:rsidRPr="00DF1DAC" w:rsidRDefault="00B24D52" w:rsidP="006D0FF1">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lastRenderedPageBreak/>
        <w:t>Refer</w:t>
      </w:r>
      <w:r w:rsidR="006D0FF1">
        <w:rPr>
          <w:rFonts w:asciiTheme="majorBidi" w:hAnsiTheme="majorBidi" w:cstheme="majorBidi"/>
          <w:b/>
          <w:bCs/>
          <w:sz w:val="24"/>
          <w:szCs w:val="24"/>
        </w:rPr>
        <w:t>e</w:t>
      </w:r>
      <w:r w:rsidRPr="00DF1DAC">
        <w:rPr>
          <w:rFonts w:asciiTheme="majorBidi" w:hAnsiTheme="majorBidi" w:cstheme="majorBidi"/>
          <w:b/>
          <w:bCs/>
          <w:sz w:val="24"/>
          <w:szCs w:val="24"/>
        </w:rPr>
        <w:t>nces</w:t>
      </w:r>
    </w:p>
    <w:p w14:paraId="7CB91C71" w14:textId="77777777" w:rsidR="000C2753" w:rsidRPr="00DF1DAC" w:rsidRDefault="000C2753" w:rsidP="000C2753">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Al-Mutairi, N. (1993). Exports and Pakistan's economic development. </w:t>
      </w:r>
      <w:r w:rsidRPr="00DF1DAC">
        <w:rPr>
          <w:rFonts w:asciiTheme="majorBidi" w:hAnsiTheme="majorBidi" w:cstheme="majorBidi"/>
          <w:i/>
          <w:iCs/>
          <w:color w:val="222222"/>
          <w:sz w:val="20"/>
          <w:szCs w:val="20"/>
          <w:shd w:val="clear" w:color="auto" w:fill="FFFFFF"/>
        </w:rPr>
        <w:t>Pakistan Economic and Social Review</w:t>
      </w:r>
      <w:r w:rsidRPr="00DF1DAC">
        <w:rPr>
          <w:rFonts w:asciiTheme="majorBidi" w:hAnsiTheme="majorBidi" w:cstheme="majorBidi"/>
          <w:color w:val="222222"/>
          <w:sz w:val="20"/>
          <w:szCs w:val="20"/>
          <w:shd w:val="clear" w:color="auto" w:fill="FFFFFF"/>
        </w:rPr>
        <w:t>, 134-146.</w:t>
      </w:r>
    </w:p>
    <w:p w14:paraId="64851602" w14:textId="77777777" w:rsidR="00491DDD" w:rsidRPr="00DF1DAC" w:rsidRDefault="00491DDD" w:rsidP="00491DDD">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Amaiquema, J. R. P., &amp; Amaiquema, A. R. P. (2017). Consequences of oil and food price shocks on the Ecuadorian economy. </w:t>
      </w:r>
      <w:r w:rsidRPr="00DF1DAC">
        <w:rPr>
          <w:rFonts w:asciiTheme="majorBidi" w:hAnsiTheme="majorBidi" w:cstheme="majorBidi"/>
          <w:i/>
          <w:iCs/>
          <w:color w:val="222222"/>
          <w:sz w:val="20"/>
          <w:szCs w:val="20"/>
          <w:shd w:val="clear" w:color="auto" w:fill="FFFFFF"/>
        </w:rPr>
        <w:t>International Journal of Energy Economics and Policy</w:t>
      </w:r>
      <w:r w:rsidRPr="00DF1DAC">
        <w:rPr>
          <w:rFonts w:asciiTheme="majorBidi" w:hAnsiTheme="majorBidi" w:cstheme="majorBidi"/>
          <w:color w:val="222222"/>
          <w:sz w:val="20"/>
          <w:szCs w:val="20"/>
          <w:shd w:val="clear" w:color="auto" w:fill="FFFFFF"/>
        </w:rPr>
        <w:t>, </w:t>
      </w:r>
      <w:r w:rsidRPr="00DF1DAC">
        <w:rPr>
          <w:rFonts w:asciiTheme="majorBidi" w:hAnsiTheme="majorBidi" w:cstheme="majorBidi"/>
          <w:i/>
          <w:iCs/>
          <w:color w:val="222222"/>
          <w:sz w:val="20"/>
          <w:szCs w:val="20"/>
          <w:shd w:val="clear" w:color="auto" w:fill="FFFFFF"/>
        </w:rPr>
        <w:t>7</w:t>
      </w:r>
      <w:r w:rsidRPr="00DF1DAC">
        <w:rPr>
          <w:rFonts w:asciiTheme="majorBidi" w:hAnsiTheme="majorBidi" w:cstheme="majorBidi"/>
          <w:color w:val="222222"/>
          <w:sz w:val="20"/>
          <w:szCs w:val="20"/>
          <w:shd w:val="clear" w:color="auto" w:fill="FFFFFF"/>
        </w:rPr>
        <w:t>(3), 146-151.</w:t>
      </w:r>
    </w:p>
    <w:p w14:paraId="60AA2769" w14:textId="77777777" w:rsidR="00491DDD" w:rsidRPr="00DF1DAC" w:rsidRDefault="000C2753" w:rsidP="00491DDD">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Anandan, M., Ramaswamy, S., &amp; Sridhar, S. (2013). Crude oil price behavior and its impact on macroeconomic variable: A case of inflation. </w:t>
      </w:r>
      <w:r w:rsidRPr="00DF1DAC">
        <w:rPr>
          <w:rFonts w:asciiTheme="majorBidi" w:hAnsiTheme="majorBidi" w:cstheme="majorBidi"/>
          <w:i/>
          <w:iCs/>
          <w:color w:val="222222"/>
          <w:sz w:val="20"/>
          <w:szCs w:val="20"/>
          <w:shd w:val="clear" w:color="auto" w:fill="FFFFFF"/>
        </w:rPr>
        <w:t>Language in India</w:t>
      </w:r>
      <w:r w:rsidRPr="00DF1DAC">
        <w:rPr>
          <w:rFonts w:asciiTheme="majorBidi" w:hAnsiTheme="majorBidi" w:cstheme="majorBidi"/>
          <w:color w:val="222222"/>
          <w:sz w:val="20"/>
          <w:szCs w:val="20"/>
          <w:shd w:val="clear" w:color="auto" w:fill="FFFFFF"/>
        </w:rPr>
        <w:t>, </w:t>
      </w:r>
      <w:r w:rsidRPr="00DF1DAC">
        <w:rPr>
          <w:rFonts w:asciiTheme="majorBidi" w:hAnsiTheme="majorBidi" w:cstheme="majorBidi"/>
          <w:i/>
          <w:iCs/>
          <w:color w:val="222222"/>
          <w:sz w:val="20"/>
          <w:szCs w:val="20"/>
          <w:shd w:val="clear" w:color="auto" w:fill="FFFFFF"/>
        </w:rPr>
        <w:t>13</w:t>
      </w:r>
      <w:r w:rsidRPr="00DF1DAC">
        <w:rPr>
          <w:rFonts w:asciiTheme="majorBidi" w:hAnsiTheme="majorBidi" w:cstheme="majorBidi"/>
          <w:color w:val="222222"/>
          <w:sz w:val="20"/>
          <w:szCs w:val="20"/>
          <w:shd w:val="clear" w:color="auto" w:fill="FFFFFF"/>
        </w:rPr>
        <w:t>(6), 147-160.</w:t>
      </w:r>
    </w:p>
    <w:p w14:paraId="7AB6DB6E" w14:textId="77777777" w:rsidR="000C2753" w:rsidRPr="00DF1DAC" w:rsidRDefault="000C2753" w:rsidP="000C2753">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Berument, M. H., Ceylan, N. B., &amp; Dogan, N. (2010). The impact of oil price shocks on the economic growth of selected MENA1 countries. </w:t>
      </w:r>
      <w:r w:rsidRPr="00DF1DAC">
        <w:rPr>
          <w:rFonts w:asciiTheme="majorBidi" w:hAnsiTheme="majorBidi" w:cstheme="majorBidi"/>
          <w:i/>
          <w:iCs/>
          <w:color w:val="222222"/>
          <w:sz w:val="20"/>
          <w:szCs w:val="20"/>
          <w:shd w:val="clear" w:color="auto" w:fill="FFFFFF"/>
        </w:rPr>
        <w:t>The Energy Journal</w:t>
      </w:r>
      <w:r w:rsidRPr="00DF1DAC">
        <w:rPr>
          <w:rFonts w:asciiTheme="majorBidi" w:hAnsiTheme="majorBidi" w:cstheme="majorBidi"/>
          <w:color w:val="222222"/>
          <w:sz w:val="20"/>
          <w:szCs w:val="20"/>
          <w:shd w:val="clear" w:color="auto" w:fill="FFFFFF"/>
        </w:rPr>
        <w:t>, </w:t>
      </w:r>
      <w:r w:rsidRPr="00DF1DAC">
        <w:rPr>
          <w:rFonts w:asciiTheme="majorBidi" w:hAnsiTheme="majorBidi" w:cstheme="majorBidi"/>
          <w:i/>
          <w:iCs/>
          <w:color w:val="222222"/>
          <w:sz w:val="20"/>
          <w:szCs w:val="20"/>
          <w:shd w:val="clear" w:color="auto" w:fill="FFFFFF"/>
        </w:rPr>
        <w:t>31</w:t>
      </w:r>
      <w:r w:rsidRPr="00DF1DAC">
        <w:rPr>
          <w:rFonts w:asciiTheme="majorBidi" w:hAnsiTheme="majorBidi" w:cstheme="majorBidi"/>
          <w:color w:val="222222"/>
          <w:sz w:val="20"/>
          <w:szCs w:val="20"/>
          <w:shd w:val="clear" w:color="auto" w:fill="FFFFFF"/>
        </w:rPr>
        <w:t>(1).</w:t>
      </w:r>
    </w:p>
    <w:p w14:paraId="540D0791" w14:textId="77777777" w:rsidR="00DF1DAC" w:rsidRPr="00DF1DAC" w:rsidRDefault="00DF1DAC" w:rsidP="00DF1DAC">
      <w:pPr>
        <w:rPr>
          <w:rFonts w:asciiTheme="majorBidi" w:hAnsiTheme="majorBidi" w:cstheme="majorBidi"/>
        </w:rPr>
      </w:pPr>
      <w:r w:rsidRPr="00DF1DAC">
        <w:rPr>
          <w:rFonts w:asciiTheme="majorBidi" w:hAnsiTheme="majorBidi" w:cstheme="majorBidi"/>
          <w:color w:val="222222"/>
          <w:sz w:val="20"/>
          <w:szCs w:val="20"/>
          <w:shd w:val="clear" w:color="auto" w:fill="FFFFFF"/>
        </w:rPr>
        <w:t>Brini, R., &amp; Jemmali, H. (2016). Macroeconomic impacts of oil price shocks on inflation and real exchange rate: Evidence from selected MENA countries. </w:t>
      </w:r>
      <w:r w:rsidRPr="00DF1DAC">
        <w:rPr>
          <w:rFonts w:asciiTheme="majorBidi" w:hAnsiTheme="majorBidi" w:cstheme="majorBidi"/>
          <w:i/>
          <w:iCs/>
          <w:color w:val="222222"/>
          <w:sz w:val="20"/>
          <w:szCs w:val="20"/>
          <w:shd w:val="clear" w:color="auto" w:fill="FFFFFF"/>
        </w:rPr>
        <w:t>Topics in Middle Eastern and North African Economies</w:t>
      </w:r>
      <w:r w:rsidRPr="00DF1DAC">
        <w:rPr>
          <w:rFonts w:asciiTheme="majorBidi" w:hAnsiTheme="majorBidi" w:cstheme="majorBidi"/>
          <w:color w:val="222222"/>
          <w:sz w:val="20"/>
          <w:szCs w:val="20"/>
          <w:shd w:val="clear" w:color="auto" w:fill="FFFFFF"/>
        </w:rPr>
        <w:t>, </w:t>
      </w:r>
      <w:r w:rsidRPr="00DF1DAC">
        <w:rPr>
          <w:rFonts w:asciiTheme="majorBidi" w:hAnsiTheme="majorBidi" w:cstheme="majorBidi"/>
          <w:i/>
          <w:iCs/>
          <w:color w:val="222222"/>
          <w:sz w:val="20"/>
          <w:szCs w:val="20"/>
          <w:shd w:val="clear" w:color="auto" w:fill="FFFFFF"/>
        </w:rPr>
        <w:t>18</w:t>
      </w:r>
      <w:r w:rsidRPr="00DF1DAC">
        <w:rPr>
          <w:rFonts w:asciiTheme="majorBidi" w:hAnsiTheme="majorBidi" w:cstheme="majorBidi"/>
          <w:color w:val="222222"/>
          <w:sz w:val="20"/>
          <w:szCs w:val="20"/>
          <w:shd w:val="clear" w:color="auto" w:fill="FFFFFF"/>
        </w:rPr>
        <w:t>(2).</w:t>
      </w:r>
    </w:p>
    <w:p w14:paraId="12E82237" w14:textId="77777777" w:rsidR="000C2753" w:rsidRPr="00DF1DAC" w:rsidRDefault="000C2753" w:rsidP="000C2753">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Cunado, J., Jo, S., &amp; de Gracia, F. P. (2015). Macroeconomic impacts of oil price shocks in Asian economies. </w:t>
      </w:r>
      <w:r w:rsidRPr="00DF1DAC">
        <w:rPr>
          <w:rFonts w:asciiTheme="majorBidi" w:hAnsiTheme="majorBidi" w:cstheme="majorBidi"/>
          <w:i/>
          <w:iCs/>
          <w:color w:val="222222"/>
          <w:sz w:val="20"/>
          <w:szCs w:val="20"/>
          <w:shd w:val="clear" w:color="auto" w:fill="FFFFFF"/>
        </w:rPr>
        <w:t>Energy Policy</w:t>
      </w:r>
      <w:r w:rsidRPr="00DF1DAC">
        <w:rPr>
          <w:rFonts w:asciiTheme="majorBidi" w:hAnsiTheme="majorBidi" w:cstheme="majorBidi"/>
          <w:color w:val="222222"/>
          <w:sz w:val="20"/>
          <w:szCs w:val="20"/>
          <w:shd w:val="clear" w:color="auto" w:fill="FFFFFF"/>
        </w:rPr>
        <w:t>, </w:t>
      </w:r>
      <w:r w:rsidRPr="00DF1DAC">
        <w:rPr>
          <w:rFonts w:asciiTheme="majorBidi" w:hAnsiTheme="majorBidi" w:cstheme="majorBidi"/>
          <w:i/>
          <w:iCs/>
          <w:color w:val="222222"/>
          <w:sz w:val="20"/>
          <w:szCs w:val="20"/>
          <w:shd w:val="clear" w:color="auto" w:fill="FFFFFF"/>
        </w:rPr>
        <w:t>86</w:t>
      </w:r>
      <w:r w:rsidRPr="00DF1DAC">
        <w:rPr>
          <w:rFonts w:asciiTheme="majorBidi" w:hAnsiTheme="majorBidi" w:cstheme="majorBidi"/>
          <w:color w:val="222222"/>
          <w:sz w:val="20"/>
          <w:szCs w:val="20"/>
          <w:shd w:val="clear" w:color="auto" w:fill="FFFFFF"/>
        </w:rPr>
        <w:t>, 867-879.</w:t>
      </w:r>
    </w:p>
    <w:p w14:paraId="6E7557F7" w14:textId="77777777" w:rsidR="004A4CCE" w:rsidRPr="00DF1DAC" w:rsidRDefault="004A4CCE" w:rsidP="004A4CCE">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De Santis, R. A. (2003). Crude oil price fluctuations and Saudi Arabia's behaviour. </w:t>
      </w:r>
      <w:r w:rsidRPr="00DF1DAC">
        <w:rPr>
          <w:rFonts w:asciiTheme="majorBidi" w:hAnsiTheme="majorBidi" w:cstheme="majorBidi"/>
          <w:i/>
          <w:iCs/>
          <w:color w:val="222222"/>
          <w:sz w:val="20"/>
          <w:szCs w:val="20"/>
          <w:shd w:val="clear" w:color="auto" w:fill="FFFFFF"/>
        </w:rPr>
        <w:t>Energy economics</w:t>
      </w:r>
      <w:r w:rsidRPr="00DF1DAC">
        <w:rPr>
          <w:rFonts w:asciiTheme="majorBidi" w:hAnsiTheme="majorBidi" w:cstheme="majorBidi"/>
          <w:color w:val="222222"/>
          <w:sz w:val="20"/>
          <w:szCs w:val="20"/>
          <w:shd w:val="clear" w:color="auto" w:fill="FFFFFF"/>
        </w:rPr>
        <w:t>, </w:t>
      </w:r>
      <w:r w:rsidRPr="00DF1DAC">
        <w:rPr>
          <w:rFonts w:asciiTheme="majorBidi" w:hAnsiTheme="majorBidi" w:cstheme="majorBidi"/>
          <w:i/>
          <w:iCs/>
          <w:color w:val="222222"/>
          <w:sz w:val="20"/>
          <w:szCs w:val="20"/>
          <w:shd w:val="clear" w:color="auto" w:fill="FFFFFF"/>
        </w:rPr>
        <w:t>25</w:t>
      </w:r>
      <w:r w:rsidRPr="00DF1DAC">
        <w:rPr>
          <w:rFonts w:asciiTheme="majorBidi" w:hAnsiTheme="majorBidi" w:cstheme="majorBidi"/>
          <w:color w:val="222222"/>
          <w:sz w:val="20"/>
          <w:szCs w:val="20"/>
          <w:shd w:val="clear" w:color="auto" w:fill="FFFFFF"/>
        </w:rPr>
        <w:t>(2), 155-173.</w:t>
      </w:r>
    </w:p>
    <w:p w14:paraId="26BCA395" w14:textId="77777777" w:rsidR="000C2753" w:rsidRPr="00DF1DAC" w:rsidRDefault="000C2753" w:rsidP="000C2753">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Farzanegan, M. R. (2011). Oil revenue shocks and government spending behavior in Iran. </w:t>
      </w:r>
      <w:r w:rsidRPr="00DF1DAC">
        <w:rPr>
          <w:rFonts w:asciiTheme="majorBidi" w:hAnsiTheme="majorBidi" w:cstheme="majorBidi"/>
          <w:i/>
          <w:iCs/>
          <w:color w:val="222222"/>
          <w:sz w:val="20"/>
          <w:szCs w:val="20"/>
          <w:shd w:val="clear" w:color="auto" w:fill="FFFFFF"/>
        </w:rPr>
        <w:t>Energy Economics</w:t>
      </w:r>
      <w:r w:rsidRPr="00DF1DAC">
        <w:rPr>
          <w:rFonts w:asciiTheme="majorBidi" w:hAnsiTheme="majorBidi" w:cstheme="majorBidi"/>
          <w:color w:val="222222"/>
          <w:sz w:val="20"/>
          <w:szCs w:val="20"/>
          <w:shd w:val="clear" w:color="auto" w:fill="FFFFFF"/>
        </w:rPr>
        <w:t>, </w:t>
      </w:r>
      <w:r w:rsidRPr="00DF1DAC">
        <w:rPr>
          <w:rFonts w:asciiTheme="majorBidi" w:hAnsiTheme="majorBidi" w:cstheme="majorBidi"/>
          <w:i/>
          <w:iCs/>
          <w:color w:val="222222"/>
          <w:sz w:val="20"/>
          <w:szCs w:val="20"/>
          <w:shd w:val="clear" w:color="auto" w:fill="FFFFFF"/>
        </w:rPr>
        <w:t>33</w:t>
      </w:r>
      <w:r w:rsidRPr="00DF1DAC">
        <w:rPr>
          <w:rFonts w:asciiTheme="majorBidi" w:hAnsiTheme="majorBidi" w:cstheme="majorBidi"/>
          <w:color w:val="222222"/>
          <w:sz w:val="20"/>
          <w:szCs w:val="20"/>
          <w:shd w:val="clear" w:color="auto" w:fill="FFFFFF"/>
        </w:rPr>
        <w:t>(6), 1055-1069.</w:t>
      </w:r>
    </w:p>
    <w:p w14:paraId="2DDC408E" w14:textId="77777777" w:rsidR="000C2753" w:rsidRPr="00DF1DAC" w:rsidRDefault="000C2753" w:rsidP="000C2753">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Ferderer, J. P. (1996). Oil price volatility and the macroeconomy. </w:t>
      </w:r>
      <w:r w:rsidRPr="00DF1DAC">
        <w:rPr>
          <w:rFonts w:asciiTheme="majorBidi" w:hAnsiTheme="majorBidi" w:cstheme="majorBidi"/>
          <w:i/>
          <w:iCs/>
          <w:color w:val="222222"/>
          <w:sz w:val="20"/>
          <w:szCs w:val="20"/>
          <w:shd w:val="clear" w:color="auto" w:fill="FFFFFF"/>
        </w:rPr>
        <w:t>Journal of macroeconomics</w:t>
      </w:r>
      <w:r w:rsidRPr="00DF1DAC">
        <w:rPr>
          <w:rFonts w:asciiTheme="majorBidi" w:hAnsiTheme="majorBidi" w:cstheme="majorBidi"/>
          <w:color w:val="222222"/>
          <w:sz w:val="20"/>
          <w:szCs w:val="20"/>
          <w:shd w:val="clear" w:color="auto" w:fill="FFFFFF"/>
        </w:rPr>
        <w:t>, </w:t>
      </w:r>
      <w:r w:rsidRPr="00DF1DAC">
        <w:rPr>
          <w:rFonts w:asciiTheme="majorBidi" w:hAnsiTheme="majorBidi" w:cstheme="majorBidi"/>
          <w:i/>
          <w:iCs/>
          <w:color w:val="222222"/>
          <w:sz w:val="20"/>
          <w:szCs w:val="20"/>
          <w:shd w:val="clear" w:color="auto" w:fill="FFFFFF"/>
        </w:rPr>
        <w:t>18</w:t>
      </w:r>
      <w:r w:rsidRPr="00DF1DAC">
        <w:rPr>
          <w:rFonts w:asciiTheme="majorBidi" w:hAnsiTheme="majorBidi" w:cstheme="majorBidi"/>
          <w:color w:val="222222"/>
          <w:sz w:val="20"/>
          <w:szCs w:val="20"/>
          <w:shd w:val="clear" w:color="auto" w:fill="FFFFFF"/>
        </w:rPr>
        <w:t>(1), 1-26.</w:t>
      </w:r>
    </w:p>
    <w:p w14:paraId="75A54E9D" w14:textId="77777777" w:rsidR="000C2753" w:rsidRPr="00DF1DAC" w:rsidRDefault="000C2753" w:rsidP="000C2753">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Ghalayini, L. (2011). The interaction between oil price and economic growth. </w:t>
      </w:r>
      <w:r w:rsidRPr="00DF1DAC">
        <w:rPr>
          <w:rFonts w:asciiTheme="majorBidi" w:hAnsiTheme="majorBidi" w:cstheme="majorBidi"/>
          <w:i/>
          <w:iCs/>
          <w:color w:val="222222"/>
          <w:sz w:val="20"/>
          <w:szCs w:val="20"/>
          <w:shd w:val="clear" w:color="auto" w:fill="FFFFFF"/>
        </w:rPr>
        <w:t>Middle Eastern Finance and Economics</w:t>
      </w:r>
      <w:r w:rsidRPr="00DF1DAC">
        <w:rPr>
          <w:rFonts w:asciiTheme="majorBidi" w:hAnsiTheme="majorBidi" w:cstheme="majorBidi"/>
          <w:color w:val="222222"/>
          <w:sz w:val="20"/>
          <w:szCs w:val="20"/>
          <w:shd w:val="clear" w:color="auto" w:fill="FFFFFF"/>
        </w:rPr>
        <w:t>, </w:t>
      </w:r>
      <w:r w:rsidRPr="00DF1DAC">
        <w:rPr>
          <w:rFonts w:asciiTheme="majorBidi" w:hAnsiTheme="majorBidi" w:cstheme="majorBidi"/>
          <w:i/>
          <w:iCs/>
          <w:color w:val="222222"/>
          <w:sz w:val="20"/>
          <w:szCs w:val="20"/>
          <w:shd w:val="clear" w:color="auto" w:fill="FFFFFF"/>
        </w:rPr>
        <w:t>13</w:t>
      </w:r>
      <w:r w:rsidRPr="00DF1DAC">
        <w:rPr>
          <w:rFonts w:asciiTheme="majorBidi" w:hAnsiTheme="majorBidi" w:cstheme="majorBidi"/>
          <w:color w:val="222222"/>
          <w:sz w:val="20"/>
          <w:szCs w:val="20"/>
          <w:shd w:val="clear" w:color="auto" w:fill="FFFFFF"/>
        </w:rPr>
        <w:t>(21), 127-141.</w:t>
      </w:r>
    </w:p>
    <w:p w14:paraId="61C5E4BB" w14:textId="77777777" w:rsidR="000C2753" w:rsidRPr="00DF1DAC" w:rsidRDefault="000C2753" w:rsidP="000C2753">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Hamilton, J. D. (1983). Oil and the macroeconomy since World War II. </w:t>
      </w:r>
      <w:r w:rsidRPr="00DF1DAC">
        <w:rPr>
          <w:rFonts w:asciiTheme="majorBidi" w:hAnsiTheme="majorBidi" w:cstheme="majorBidi"/>
          <w:i/>
          <w:iCs/>
          <w:color w:val="222222"/>
          <w:sz w:val="20"/>
          <w:szCs w:val="20"/>
          <w:shd w:val="clear" w:color="auto" w:fill="FFFFFF"/>
        </w:rPr>
        <w:t>Journal of political economy</w:t>
      </w:r>
      <w:r w:rsidRPr="00DF1DAC">
        <w:rPr>
          <w:rFonts w:asciiTheme="majorBidi" w:hAnsiTheme="majorBidi" w:cstheme="majorBidi"/>
          <w:color w:val="222222"/>
          <w:sz w:val="20"/>
          <w:szCs w:val="20"/>
          <w:shd w:val="clear" w:color="auto" w:fill="FFFFFF"/>
        </w:rPr>
        <w:t>, </w:t>
      </w:r>
      <w:r w:rsidRPr="00DF1DAC">
        <w:rPr>
          <w:rFonts w:asciiTheme="majorBidi" w:hAnsiTheme="majorBidi" w:cstheme="majorBidi"/>
          <w:i/>
          <w:iCs/>
          <w:color w:val="222222"/>
          <w:sz w:val="20"/>
          <w:szCs w:val="20"/>
          <w:shd w:val="clear" w:color="auto" w:fill="FFFFFF"/>
        </w:rPr>
        <w:t>91</w:t>
      </w:r>
      <w:r w:rsidRPr="00DF1DAC">
        <w:rPr>
          <w:rFonts w:asciiTheme="majorBidi" w:hAnsiTheme="majorBidi" w:cstheme="majorBidi"/>
          <w:color w:val="222222"/>
          <w:sz w:val="20"/>
          <w:szCs w:val="20"/>
          <w:shd w:val="clear" w:color="auto" w:fill="FFFFFF"/>
        </w:rPr>
        <w:t>(2), 228-248.</w:t>
      </w:r>
    </w:p>
    <w:p w14:paraId="7FE4B1F9" w14:textId="77777777" w:rsidR="00DF1DAC" w:rsidRPr="00DF1DAC" w:rsidRDefault="00DF1DAC" w:rsidP="00DF1DAC">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Hesary, F. T., Yoshino, N., Abdoli, G., &amp; Farzinvash, A. (2013). An estimation of the impact of oil shocks on crude oil exporting economies and their trade partners. </w:t>
      </w:r>
      <w:r w:rsidRPr="00DF1DAC">
        <w:rPr>
          <w:rFonts w:asciiTheme="majorBidi" w:hAnsiTheme="majorBidi" w:cstheme="majorBidi"/>
          <w:i/>
          <w:iCs/>
          <w:color w:val="222222"/>
          <w:sz w:val="20"/>
          <w:szCs w:val="20"/>
          <w:shd w:val="clear" w:color="auto" w:fill="FFFFFF"/>
        </w:rPr>
        <w:t>Frontiers of Economics in China</w:t>
      </w:r>
      <w:r w:rsidRPr="00DF1DAC">
        <w:rPr>
          <w:rFonts w:asciiTheme="majorBidi" w:hAnsiTheme="majorBidi" w:cstheme="majorBidi"/>
          <w:color w:val="222222"/>
          <w:sz w:val="20"/>
          <w:szCs w:val="20"/>
          <w:shd w:val="clear" w:color="auto" w:fill="FFFFFF"/>
        </w:rPr>
        <w:t>, </w:t>
      </w:r>
      <w:r w:rsidRPr="00DF1DAC">
        <w:rPr>
          <w:rFonts w:asciiTheme="majorBidi" w:hAnsiTheme="majorBidi" w:cstheme="majorBidi"/>
          <w:i/>
          <w:iCs/>
          <w:color w:val="222222"/>
          <w:sz w:val="20"/>
          <w:szCs w:val="20"/>
          <w:shd w:val="clear" w:color="auto" w:fill="FFFFFF"/>
        </w:rPr>
        <w:t>8</w:t>
      </w:r>
      <w:r w:rsidRPr="00DF1DAC">
        <w:rPr>
          <w:rFonts w:asciiTheme="majorBidi" w:hAnsiTheme="majorBidi" w:cstheme="majorBidi"/>
          <w:color w:val="222222"/>
          <w:sz w:val="20"/>
          <w:szCs w:val="20"/>
          <w:shd w:val="clear" w:color="auto" w:fill="FFFFFF"/>
        </w:rPr>
        <w:t>(4), 571-591.</w:t>
      </w:r>
    </w:p>
    <w:p w14:paraId="038C87B6" w14:textId="77777777" w:rsidR="000C2753" w:rsidRPr="00DF1DAC" w:rsidRDefault="000C2753" w:rsidP="000C2753">
      <w:pPr>
        <w:rPr>
          <w:rFonts w:asciiTheme="majorBidi" w:hAnsiTheme="majorBidi" w:cstheme="majorBidi"/>
        </w:rPr>
      </w:pPr>
      <w:r w:rsidRPr="00DF1DAC">
        <w:rPr>
          <w:rFonts w:asciiTheme="majorBidi" w:hAnsiTheme="majorBidi" w:cstheme="majorBidi"/>
          <w:color w:val="222222"/>
          <w:sz w:val="20"/>
          <w:szCs w:val="20"/>
          <w:shd w:val="clear" w:color="auto" w:fill="FFFFFF"/>
        </w:rPr>
        <w:t>Javid, M., Sharif, F., &amp; Alkhathlan, K. (2018). Oil price volatility and interdependency of GCC economies and North East Asian economies. </w:t>
      </w:r>
      <w:r w:rsidRPr="00DF1DAC">
        <w:rPr>
          <w:rFonts w:asciiTheme="majorBidi" w:hAnsiTheme="majorBidi" w:cstheme="majorBidi"/>
          <w:i/>
          <w:iCs/>
          <w:color w:val="222222"/>
          <w:sz w:val="20"/>
          <w:szCs w:val="20"/>
          <w:shd w:val="clear" w:color="auto" w:fill="FFFFFF"/>
        </w:rPr>
        <w:t>Energy Strategy Reviews</w:t>
      </w:r>
      <w:r w:rsidRPr="00DF1DAC">
        <w:rPr>
          <w:rFonts w:asciiTheme="majorBidi" w:hAnsiTheme="majorBidi" w:cstheme="majorBidi"/>
          <w:color w:val="222222"/>
          <w:sz w:val="20"/>
          <w:szCs w:val="20"/>
          <w:shd w:val="clear" w:color="auto" w:fill="FFFFFF"/>
        </w:rPr>
        <w:t>, </w:t>
      </w:r>
      <w:r w:rsidRPr="00DF1DAC">
        <w:rPr>
          <w:rFonts w:asciiTheme="majorBidi" w:hAnsiTheme="majorBidi" w:cstheme="majorBidi"/>
          <w:i/>
          <w:iCs/>
          <w:color w:val="222222"/>
          <w:sz w:val="20"/>
          <w:szCs w:val="20"/>
          <w:shd w:val="clear" w:color="auto" w:fill="FFFFFF"/>
        </w:rPr>
        <w:t>21</w:t>
      </w:r>
      <w:r w:rsidRPr="00DF1DAC">
        <w:rPr>
          <w:rFonts w:asciiTheme="majorBidi" w:hAnsiTheme="majorBidi" w:cstheme="majorBidi"/>
          <w:color w:val="222222"/>
          <w:sz w:val="20"/>
          <w:szCs w:val="20"/>
          <w:shd w:val="clear" w:color="auto" w:fill="FFFFFF"/>
        </w:rPr>
        <w:t>, 172-179.</w:t>
      </w:r>
    </w:p>
    <w:p w14:paraId="413EF41C" w14:textId="77777777" w:rsidR="000C2753" w:rsidRPr="00DF1DAC" w:rsidRDefault="000C2753" w:rsidP="000C2753">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Kilian, L. (2010). </w:t>
      </w:r>
      <w:r w:rsidRPr="00DF1DAC">
        <w:rPr>
          <w:rFonts w:asciiTheme="majorBidi" w:hAnsiTheme="majorBidi" w:cstheme="majorBidi"/>
          <w:i/>
          <w:iCs/>
          <w:color w:val="222222"/>
          <w:sz w:val="20"/>
          <w:szCs w:val="20"/>
          <w:shd w:val="clear" w:color="auto" w:fill="FFFFFF"/>
        </w:rPr>
        <w:t>Oil price volatility: Origins and effects</w:t>
      </w:r>
      <w:r w:rsidRPr="00DF1DAC">
        <w:rPr>
          <w:rFonts w:asciiTheme="majorBidi" w:hAnsiTheme="majorBidi" w:cstheme="majorBidi"/>
          <w:color w:val="222222"/>
          <w:sz w:val="20"/>
          <w:szCs w:val="20"/>
          <w:shd w:val="clear" w:color="auto" w:fill="FFFFFF"/>
        </w:rPr>
        <w:t> (No. ERSD-2010-02). WTO Staff Working Paper.</w:t>
      </w:r>
    </w:p>
    <w:p w14:paraId="2727A958" w14:textId="77777777" w:rsidR="00D42ACF" w:rsidRPr="00DF1DAC" w:rsidRDefault="00D42ACF" w:rsidP="000C2753">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Kilian, L. (2011). Structural Vector Autoregressions (No. 8515). CEPR Discussion Papers.</w:t>
      </w:r>
    </w:p>
    <w:p w14:paraId="37986046" w14:textId="77777777" w:rsidR="00D42ACF" w:rsidRPr="00DF1DAC" w:rsidRDefault="00D42ACF" w:rsidP="000C2753">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Kilian, L., &amp;</w:t>
      </w:r>
      <w:r w:rsidR="00DF1DAC" w:rsidRPr="00DF1DAC">
        <w:rPr>
          <w:rFonts w:asciiTheme="majorBidi" w:hAnsiTheme="majorBidi" w:cstheme="majorBidi"/>
          <w:color w:val="222222"/>
          <w:sz w:val="20"/>
          <w:szCs w:val="20"/>
          <w:shd w:val="clear" w:color="auto" w:fill="FFFFFF"/>
        </w:rPr>
        <w:t xml:space="preserve"> </w:t>
      </w:r>
      <w:r w:rsidRPr="00DF1DAC">
        <w:rPr>
          <w:rFonts w:asciiTheme="majorBidi" w:hAnsiTheme="majorBidi" w:cstheme="majorBidi"/>
          <w:color w:val="222222"/>
          <w:sz w:val="20"/>
          <w:szCs w:val="20"/>
          <w:shd w:val="clear" w:color="auto" w:fill="FFFFFF"/>
        </w:rPr>
        <w:t>Lütkepohl, H. (2017). Structural vector autoregressive analysis.</w:t>
      </w:r>
      <w:r w:rsidR="00DF1DAC" w:rsidRPr="00DF1DAC">
        <w:rPr>
          <w:rFonts w:asciiTheme="majorBidi" w:hAnsiTheme="majorBidi" w:cstheme="majorBidi"/>
          <w:color w:val="222222"/>
          <w:sz w:val="20"/>
          <w:szCs w:val="20"/>
          <w:shd w:val="clear" w:color="auto" w:fill="FFFFFF"/>
        </w:rPr>
        <w:t xml:space="preserve"> </w:t>
      </w:r>
      <w:r w:rsidRPr="00DF1DAC">
        <w:rPr>
          <w:rFonts w:asciiTheme="majorBidi" w:hAnsiTheme="majorBidi" w:cstheme="majorBidi"/>
          <w:color w:val="222222"/>
          <w:sz w:val="20"/>
          <w:szCs w:val="20"/>
          <w:shd w:val="clear" w:color="auto" w:fill="FFFFFF"/>
        </w:rPr>
        <w:t>Cambridge University Press.</w:t>
      </w:r>
    </w:p>
    <w:p w14:paraId="6BB225F5" w14:textId="77777777" w:rsidR="000C2753" w:rsidRPr="00DF1DAC" w:rsidRDefault="000C2753" w:rsidP="000C2753">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López, R. (2006). Structural adjustment and sustainable development. </w:t>
      </w:r>
      <w:r w:rsidRPr="00DF1DAC">
        <w:rPr>
          <w:rFonts w:asciiTheme="majorBidi" w:hAnsiTheme="majorBidi" w:cstheme="majorBidi"/>
          <w:i/>
          <w:iCs/>
          <w:color w:val="222222"/>
          <w:sz w:val="20"/>
          <w:szCs w:val="20"/>
          <w:shd w:val="clear" w:color="auto" w:fill="FFFFFF"/>
        </w:rPr>
        <w:t>Economic development and environmental sustainability: new policy options</w:t>
      </w:r>
      <w:r w:rsidRPr="00DF1DAC">
        <w:rPr>
          <w:rFonts w:asciiTheme="majorBidi" w:hAnsiTheme="majorBidi" w:cstheme="majorBidi"/>
          <w:color w:val="222222"/>
          <w:sz w:val="20"/>
          <w:szCs w:val="20"/>
          <w:shd w:val="clear" w:color="auto" w:fill="FFFFFF"/>
        </w:rPr>
        <w:t>, 154-77.</w:t>
      </w:r>
    </w:p>
    <w:p w14:paraId="2C67219D" w14:textId="77777777" w:rsidR="000C2753" w:rsidRPr="00DF1DAC" w:rsidRDefault="000C2753" w:rsidP="000C2753">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Maghyereh, A. I., Awartani, B., &amp; Sweidan, O. D. (2019). Oil price uncertainty and real output growth: New evidence from selected oil-importing countries in the Middle East. </w:t>
      </w:r>
      <w:r w:rsidRPr="00DF1DAC">
        <w:rPr>
          <w:rFonts w:asciiTheme="majorBidi" w:hAnsiTheme="majorBidi" w:cstheme="majorBidi"/>
          <w:i/>
          <w:iCs/>
          <w:color w:val="222222"/>
          <w:sz w:val="20"/>
          <w:szCs w:val="20"/>
          <w:shd w:val="clear" w:color="auto" w:fill="FFFFFF"/>
        </w:rPr>
        <w:t>Empirical Economics</w:t>
      </w:r>
      <w:r w:rsidRPr="00DF1DAC">
        <w:rPr>
          <w:rFonts w:asciiTheme="majorBidi" w:hAnsiTheme="majorBidi" w:cstheme="majorBidi"/>
          <w:color w:val="222222"/>
          <w:sz w:val="20"/>
          <w:szCs w:val="20"/>
          <w:shd w:val="clear" w:color="auto" w:fill="FFFFFF"/>
        </w:rPr>
        <w:t>, </w:t>
      </w:r>
      <w:r w:rsidRPr="00DF1DAC">
        <w:rPr>
          <w:rFonts w:asciiTheme="majorBidi" w:hAnsiTheme="majorBidi" w:cstheme="majorBidi"/>
          <w:i/>
          <w:iCs/>
          <w:color w:val="222222"/>
          <w:sz w:val="20"/>
          <w:szCs w:val="20"/>
          <w:shd w:val="clear" w:color="auto" w:fill="FFFFFF"/>
        </w:rPr>
        <w:t>56</w:t>
      </w:r>
      <w:r w:rsidRPr="00DF1DAC">
        <w:rPr>
          <w:rFonts w:asciiTheme="majorBidi" w:hAnsiTheme="majorBidi" w:cstheme="majorBidi"/>
          <w:color w:val="222222"/>
          <w:sz w:val="20"/>
          <w:szCs w:val="20"/>
          <w:shd w:val="clear" w:color="auto" w:fill="FFFFFF"/>
        </w:rPr>
        <w:t>, 1601-1621.</w:t>
      </w:r>
    </w:p>
    <w:p w14:paraId="0B815663" w14:textId="77777777" w:rsidR="00DF1DAC" w:rsidRPr="00DF1DAC" w:rsidRDefault="00DF1DAC" w:rsidP="00DF1DAC">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Mendoza, O., &amp; Vera, D. (2010). The asymmetric effects of oil shocks on an oil-exporting economy. </w:t>
      </w:r>
      <w:r w:rsidRPr="00DF1DAC">
        <w:rPr>
          <w:rFonts w:asciiTheme="majorBidi" w:hAnsiTheme="majorBidi" w:cstheme="majorBidi"/>
          <w:i/>
          <w:iCs/>
          <w:color w:val="222222"/>
          <w:sz w:val="20"/>
          <w:szCs w:val="20"/>
          <w:shd w:val="clear" w:color="auto" w:fill="FFFFFF"/>
        </w:rPr>
        <w:t>Cuadernos de Economía</w:t>
      </w:r>
      <w:r w:rsidRPr="00DF1DAC">
        <w:rPr>
          <w:rFonts w:asciiTheme="majorBidi" w:hAnsiTheme="majorBidi" w:cstheme="majorBidi"/>
          <w:color w:val="222222"/>
          <w:sz w:val="20"/>
          <w:szCs w:val="20"/>
          <w:shd w:val="clear" w:color="auto" w:fill="FFFFFF"/>
        </w:rPr>
        <w:t>, </w:t>
      </w:r>
      <w:r w:rsidRPr="00DF1DAC">
        <w:rPr>
          <w:rFonts w:asciiTheme="majorBidi" w:hAnsiTheme="majorBidi" w:cstheme="majorBidi"/>
          <w:i/>
          <w:iCs/>
          <w:color w:val="222222"/>
          <w:sz w:val="20"/>
          <w:szCs w:val="20"/>
          <w:shd w:val="clear" w:color="auto" w:fill="FFFFFF"/>
        </w:rPr>
        <w:t>47</w:t>
      </w:r>
      <w:r w:rsidRPr="00DF1DAC">
        <w:rPr>
          <w:rFonts w:asciiTheme="majorBidi" w:hAnsiTheme="majorBidi" w:cstheme="majorBidi"/>
          <w:color w:val="222222"/>
          <w:sz w:val="20"/>
          <w:szCs w:val="20"/>
          <w:shd w:val="clear" w:color="auto" w:fill="FFFFFF"/>
        </w:rPr>
        <w:t>(135), 3-13.</w:t>
      </w:r>
    </w:p>
    <w:p w14:paraId="7BDBB8FA" w14:textId="77777777" w:rsidR="00DF1DAC" w:rsidRPr="00DF1DAC" w:rsidRDefault="00DF1DAC" w:rsidP="00DF1DAC">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Nazir, S., &amp; Hameed, T. (2015). Impact of Oil Price and Shocks on Economic Growth of Pakistan: Multivariate Analysis (Sectoral Oil Consumption). </w:t>
      </w:r>
      <w:r w:rsidRPr="00DF1DAC">
        <w:rPr>
          <w:rFonts w:asciiTheme="majorBidi" w:hAnsiTheme="majorBidi" w:cstheme="majorBidi"/>
          <w:i/>
          <w:iCs/>
          <w:color w:val="222222"/>
          <w:sz w:val="20"/>
          <w:szCs w:val="20"/>
          <w:shd w:val="clear" w:color="auto" w:fill="FFFFFF"/>
        </w:rPr>
        <w:t>Business and Economics Journal</w:t>
      </w:r>
      <w:r w:rsidRPr="00DF1DAC">
        <w:rPr>
          <w:rFonts w:asciiTheme="majorBidi" w:hAnsiTheme="majorBidi" w:cstheme="majorBidi"/>
          <w:color w:val="222222"/>
          <w:sz w:val="20"/>
          <w:szCs w:val="20"/>
          <w:shd w:val="clear" w:color="auto" w:fill="FFFFFF"/>
        </w:rPr>
        <w:t>, </w:t>
      </w:r>
      <w:r w:rsidRPr="00DF1DAC">
        <w:rPr>
          <w:rFonts w:asciiTheme="majorBidi" w:hAnsiTheme="majorBidi" w:cstheme="majorBidi"/>
          <w:i/>
          <w:iCs/>
          <w:color w:val="222222"/>
          <w:sz w:val="20"/>
          <w:szCs w:val="20"/>
          <w:shd w:val="clear" w:color="auto" w:fill="FFFFFF"/>
        </w:rPr>
        <w:t>6</w:t>
      </w:r>
      <w:r w:rsidRPr="00DF1DAC">
        <w:rPr>
          <w:rFonts w:asciiTheme="majorBidi" w:hAnsiTheme="majorBidi" w:cstheme="majorBidi"/>
          <w:color w:val="222222"/>
          <w:sz w:val="20"/>
          <w:szCs w:val="20"/>
          <w:shd w:val="clear" w:color="auto" w:fill="FFFFFF"/>
        </w:rPr>
        <w:t>(4), 1-11.</w:t>
      </w:r>
    </w:p>
    <w:p w14:paraId="375444AF" w14:textId="77777777" w:rsidR="000C2753" w:rsidRPr="00DF1DAC" w:rsidRDefault="000C2753" w:rsidP="000C2753">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lastRenderedPageBreak/>
        <w:t>Olomola, P. A., &amp; Adejumo, A. V. (2006). Oil price shock and macroeconomic activities in Nigeria. </w:t>
      </w:r>
      <w:r w:rsidRPr="00DF1DAC">
        <w:rPr>
          <w:rFonts w:asciiTheme="majorBidi" w:hAnsiTheme="majorBidi" w:cstheme="majorBidi"/>
          <w:i/>
          <w:iCs/>
          <w:color w:val="222222"/>
          <w:sz w:val="20"/>
          <w:szCs w:val="20"/>
          <w:shd w:val="clear" w:color="auto" w:fill="FFFFFF"/>
        </w:rPr>
        <w:t>International Research Journal of Finance and Economics</w:t>
      </w:r>
      <w:r w:rsidRPr="00DF1DAC">
        <w:rPr>
          <w:rFonts w:asciiTheme="majorBidi" w:hAnsiTheme="majorBidi" w:cstheme="majorBidi"/>
          <w:color w:val="222222"/>
          <w:sz w:val="20"/>
          <w:szCs w:val="20"/>
          <w:shd w:val="clear" w:color="auto" w:fill="FFFFFF"/>
        </w:rPr>
        <w:t>, </w:t>
      </w:r>
      <w:r w:rsidRPr="00DF1DAC">
        <w:rPr>
          <w:rFonts w:asciiTheme="majorBidi" w:hAnsiTheme="majorBidi" w:cstheme="majorBidi"/>
          <w:i/>
          <w:iCs/>
          <w:color w:val="222222"/>
          <w:sz w:val="20"/>
          <w:szCs w:val="20"/>
          <w:shd w:val="clear" w:color="auto" w:fill="FFFFFF"/>
        </w:rPr>
        <w:t>3</w:t>
      </w:r>
      <w:r w:rsidRPr="00DF1DAC">
        <w:rPr>
          <w:rFonts w:asciiTheme="majorBidi" w:hAnsiTheme="majorBidi" w:cstheme="majorBidi"/>
          <w:color w:val="222222"/>
          <w:sz w:val="20"/>
          <w:szCs w:val="20"/>
          <w:shd w:val="clear" w:color="auto" w:fill="FFFFFF"/>
        </w:rPr>
        <w:t>(1), 28-34.</w:t>
      </w:r>
    </w:p>
    <w:p w14:paraId="36DBBCC6" w14:textId="77777777" w:rsidR="000C2753" w:rsidRPr="00DF1DAC" w:rsidRDefault="000C2753" w:rsidP="000C2753">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Ordóñez, J., Monfort, M., &amp; Cuestas, J. C. (2019). Oil prices, unemployment and the financial crisis in oil-importing countries: The case of Spain. </w:t>
      </w:r>
      <w:r w:rsidRPr="00DF1DAC">
        <w:rPr>
          <w:rFonts w:asciiTheme="majorBidi" w:hAnsiTheme="majorBidi" w:cstheme="majorBidi"/>
          <w:i/>
          <w:iCs/>
          <w:color w:val="222222"/>
          <w:sz w:val="20"/>
          <w:szCs w:val="20"/>
          <w:shd w:val="clear" w:color="auto" w:fill="FFFFFF"/>
        </w:rPr>
        <w:t>Energy</w:t>
      </w:r>
      <w:r w:rsidRPr="00DF1DAC">
        <w:rPr>
          <w:rFonts w:asciiTheme="majorBidi" w:hAnsiTheme="majorBidi" w:cstheme="majorBidi"/>
          <w:color w:val="222222"/>
          <w:sz w:val="20"/>
          <w:szCs w:val="20"/>
          <w:shd w:val="clear" w:color="auto" w:fill="FFFFFF"/>
        </w:rPr>
        <w:t>, </w:t>
      </w:r>
      <w:r w:rsidRPr="00DF1DAC">
        <w:rPr>
          <w:rFonts w:asciiTheme="majorBidi" w:hAnsiTheme="majorBidi" w:cstheme="majorBidi"/>
          <w:i/>
          <w:iCs/>
          <w:color w:val="222222"/>
          <w:sz w:val="20"/>
          <w:szCs w:val="20"/>
          <w:shd w:val="clear" w:color="auto" w:fill="FFFFFF"/>
        </w:rPr>
        <w:t>181</w:t>
      </w:r>
      <w:r w:rsidRPr="00DF1DAC">
        <w:rPr>
          <w:rFonts w:asciiTheme="majorBidi" w:hAnsiTheme="majorBidi" w:cstheme="majorBidi"/>
          <w:color w:val="222222"/>
          <w:sz w:val="20"/>
          <w:szCs w:val="20"/>
          <w:shd w:val="clear" w:color="auto" w:fill="FFFFFF"/>
        </w:rPr>
        <w:t>, 625-634.</w:t>
      </w:r>
    </w:p>
    <w:p w14:paraId="26E5D18C" w14:textId="77777777" w:rsidR="00D42ACF" w:rsidRPr="00DF1DAC" w:rsidRDefault="00D42ACF" w:rsidP="000C2753">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Sims, C. A. (1986). Are forecasting models usable for policy analysis? </w:t>
      </w:r>
      <w:r w:rsidRPr="00DF1DAC">
        <w:rPr>
          <w:rFonts w:asciiTheme="majorBidi" w:hAnsiTheme="majorBidi" w:cstheme="majorBidi"/>
          <w:i/>
          <w:iCs/>
          <w:color w:val="222222"/>
          <w:sz w:val="20"/>
          <w:szCs w:val="20"/>
          <w:shd w:val="clear" w:color="auto" w:fill="FFFFFF"/>
        </w:rPr>
        <w:t>Quarterly Review</w:t>
      </w:r>
      <w:r w:rsidRPr="00DF1DAC">
        <w:rPr>
          <w:rFonts w:asciiTheme="majorBidi" w:hAnsiTheme="majorBidi" w:cstheme="majorBidi"/>
          <w:color w:val="222222"/>
          <w:sz w:val="20"/>
          <w:szCs w:val="20"/>
          <w:shd w:val="clear" w:color="auto" w:fill="FFFFFF"/>
        </w:rPr>
        <w:t>, </w:t>
      </w:r>
      <w:r w:rsidRPr="00DF1DAC">
        <w:rPr>
          <w:rFonts w:asciiTheme="majorBidi" w:hAnsiTheme="majorBidi" w:cstheme="majorBidi"/>
          <w:i/>
          <w:iCs/>
          <w:color w:val="222222"/>
          <w:sz w:val="20"/>
          <w:szCs w:val="20"/>
          <w:shd w:val="clear" w:color="auto" w:fill="FFFFFF"/>
        </w:rPr>
        <w:t>10</w:t>
      </w:r>
      <w:r w:rsidRPr="00DF1DAC">
        <w:rPr>
          <w:rFonts w:asciiTheme="majorBidi" w:hAnsiTheme="majorBidi" w:cstheme="majorBidi"/>
          <w:color w:val="222222"/>
          <w:sz w:val="20"/>
          <w:szCs w:val="20"/>
          <w:shd w:val="clear" w:color="auto" w:fill="FFFFFF"/>
        </w:rPr>
        <w:t>(Win), 2-16.</w:t>
      </w:r>
    </w:p>
    <w:p w14:paraId="59A4A4A0" w14:textId="77777777" w:rsidR="00DF1DAC" w:rsidRPr="00DF1DAC" w:rsidRDefault="000C2753" w:rsidP="00DF1DAC">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Tang, W., Wu, L., &amp; Zhang, Z. (2010). Oil price shocks and their short-and long-term effects on the Chinese economy. </w:t>
      </w:r>
      <w:r w:rsidRPr="00DF1DAC">
        <w:rPr>
          <w:rFonts w:asciiTheme="majorBidi" w:hAnsiTheme="majorBidi" w:cstheme="majorBidi"/>
          <w:i/>
          <w:iCs/>
          <w:color w:val="222222"/>
          <w:sz w:val="20"/>
          <w:szCs w:val="20"/>
          <w:shd w:val="clear" w:color="auto" w:fill="FFFFFF"/>
        </w:rPr>
        <w:t>Energy Economics</w:t>
      </w:r>
      <w:r w:rsidRPr="00DF1DAC">
        <w:rPr>
          <w:rFonts w:asciiTheme="majorBidi" w:hAnsiTheme="majorBidi" w:cstheme="majorBidi"/>
          <w:color w:val="222222"/>
          <w:sz w:val="20"/>
          <w:szCs w:val="20"/>
          <w:shd w:val="clear" w:color="auto" w:fill="FFFFFF"/>
        </w:rPr>
        <w:t>, </w:t>
      </w:r>
      <w:r w:rsidRPr="00DF1DAC">
        <w:rPr>
          <w:rFonts w:asciiTheme="majorBidi" w:hAnsiTheme="majorBidi" w:cstheme="majorBidi"/>
          <w:i/>
          <w:iCs/>
          <w:color w:val="222222"/>
          <w:sz w:val="20"/>
          <w:szCs w:val="20"/>
          <w:shd w:val="clear" w:color="auto" w:fill="FFFFFF"/>
        </w:rPr>
        <w:t>32</w:t>
      </w:r>
      <w:r w:rsidRPr="00DF1DAC">
        <w:rPr>
          <w:rFonts w:asciiTheme="majorBidi" w:hAnsiTheme="majorBidi" w:cstheme="majorBidi"/>
          <w:color w:val="222222"/>
          <w:sz w:val="20"/>
          <w:szCs w:val="20"/>
          <w:shd w:val="clear" w:color="auto" w:fill="FFFFFF"/>
        </w:rPr>
        <w:t>, S3-S14.</w:t>
      </w:r>
    </w:p>
    <w:p w14:paraId="1C4C73E1" w14:textId="77777777" w:rsidR="000C2753" w:rsidRPr="00DF1DAC" w:rsidRDefault="000C2753" w:rsidP="000C2753">
      <w:pPr>
        <w:rPr>
          <w:rFonts w:asciiTheme="majorBidi" w:hAnsiTheme="majorBidi" w:cstheme="majorBidi"/>
          <w:color w:val="222222"/>
          <w:sz w:val="20"/>
          <w:szCs w:val="20"/>
          <w:shd w:val="clear" w:color="auto" w:fill="FFFFFF"/>
        </w:rPr>
      </w:pPr>
      <w:r w:rsidRPr="00DF1DAC">
        <w:rPr>
          <w:rFonts w:asciiTheme="majorBidi" w:hAnsiTheme="majorBidi" w:cstheme="majorBidi"/>
          <w:color w:val="222222"/>
          <w:sz w:val="20"/>
          <w:szCs w:val="20"/>
          <w:shd w:val="clear" w:color="auto" w:fill="FFFFFF"/>
        </w:rPr>
        <w:t>Zulfigarov, F., &amp; Neuenkirch, M. (2020). The impact of oil price changes on selected macroeconomic indicators in Azerbaijan. </w:t>
      </w:r>
      <w:r w:rsidRPr="00DF1DAC">
        <w:rPr>
          <w:rFonts w:asciiTheme="majorBidi" w:hAnsiTheme="majorBidi" w:cstheme="majorBidi"/>
          <w:i/>
          <w:iCs/>
          <w:color w:val="222222"/>
          <w:sz w:val="20"/>
          <w:szCs w:val="20"/>
          <w:shd w:val="clear" w:color="auto" w:fill="FFFFFF"/>
        </w:rPr>
        <w:t>Economic Systems</w:t>
      </w:r>
      <w:r w:rsidRPr="00DF1DAC">
        <w:rPr>
          <w:rFonts w:asciiTheme="majorBidi" w:hAnsiTheme="majorBidi" w:cstheme="majorBidi"/>
          <w:color w:val="222222"/>
          <w:sz w:val="20"/>
          <w:szCs w:val="20"/>
          <w:shd w:val="clear" w:color="auto" w:fill="FFFFFF"/>
        </w:rPr>
        <w:t>, </w:t>
      </w:r>
      <w:r w:rsidRPr="00DF1DAC">
        <w:rPr>
          <w:rFonts w:asciiTheme="majorBidi" w:hAnsiTheme="majorBidi" w:cstheme="majorBidi"/>
          <w:i/>
          <w:iCs/>
          <w:color w:val="222222"/>
          <w:sz w:val="20"/>
          <w:szCs w:val="20"/>
          <w:shd w:val="clear" w:color="auto" w:fill="FFFFFF"/>
        </w:rPr>
        <w:t>44</w:t>
      </w:r>
      <w:r w:rsidRPr="00DF1DAC">
        <w:rPr>
          <w:rFonts w:asciiTheme="majorBidi" w:hAnsiTheme="majorBidi" w:cstheme="majorBidi"/>
          <w:color w:val="222222"/>
          <w:sz w:val="20"/>
          <w:szCs w:val="20"/>
          <w:shd w:val="clear" w:color="auto" w:fill="FFFFFF"/>
        </w:rPr>
        <w:t>(4), 100814.</w:t>
      </w:r>
    </w:p>
    <w:p w14:paraId="3C064BD7" w14:textId="77777777" w:rsidR="00B24D52" w:rsidRPr="00DF1DAC" w:rsidRDefault="00B24D52" w:rsidP="00FC0E62">
      <w:pPr>
        <w:spacing w:line="480" w:lineRule="auto"/>
        <w:jc w:val="both"/>
        <w:rPr>
          <w:rFonts w:asciiTheme="majorBidi" w:hAnsiTheme="majorBidi" w:cstheme="majorBidi"/>
          <w:b/>
          <w:bCs/>
          <w:sz w:val="24"/>
          <w:szCs w:val="24"/>
        </w:rPr>
      </w:pPr>
    </w:p>
    <w:p w14:paraId="58984D6C" w14:textId="77777777" w:rsidR="00B24D52" w:rsidRPr="00DF1DAC" w:rsidRDefault="00B24D52" w:rsidP="00FC0E62">
      <w:pPr>
        <w:spacing w:line="480" w:lineRule="auto"/>
        <w:jc w:val="both"/>
        <w:rPr>
          <w:rFonts w:asciiTheme="majorBidi" w:hAnsiTheme="majorBidi" w:cstheme="majorBidi"/>
          <w:b/>
          <w:bCs/>
          <w:sz w:val="24"/>
          <w:szCs w:val="24"/>
        </w:rPr>
      </w:pPr>
    </w:p>
    <w:p w14:paraId="65DF0BAA" w14:textId="77777777" w:rsidR="00B24D52" w:rsidRPr="00DF1DAC" w:rsidRDefault="00B24D52" w:rsidP="00FC0E62">
      <w:pPr>
        <w:spacing w:line="480" w:lineRule="auto"/>
        <w:jc w:val="both"/>
        <w:rPr>
          <w:rFonts w:asciiTheme="majorBidi" w:hAnsiTheme="majorBidi" w:cstheme="majorBidi"/>
          <w:b/>
          <w:bCs/>
          <w:sz w:val="24"/>
          <w:szCs w:val="24"/>
        </w:rPr>
      </w:pPr>
    </w:p>
    <w:p w14:paraId="38CF5405" w14:textId="77777777" w:rsidR="00B24D52" w:rsidRPr="00DF1DAC" w:rsidRDefault="00B24D52" w:rsidP="00FC0E62">
      <w:pPr>
        <w:spacing w:line="480" w:lineRule="auto"/>
        <w:jc w:val="both"/>
        <w:rPr>
          <w:rFonts w:asciiTheme="majorBidi" w:hAnsiTheme="majorBidi" w:cstheme="majorBidi"/>
          <w:b/>
          <w:bCs/>
          <w:sz w:val="24"/>
          <w:szCs w:val="24"/>
        </w:rPr>
      </w:pPr>
    </w:p>
    <w:p w14:paraId="04D726CD" w14:textId="77777777" w:rsidR="00B24D52" w:rsidRPr="00DF1DAC" w:rsidRDefault="00B24D52" w:rsidP="00FC0E62">
      <w:pPr>
        <w:spacing w:line="480" w:lineRule="auto"/>
        <w:jc w:val="both"/>
        <w:rPr>
          <w:rFonts w:asciiTheme="majorBidi" w:hAnsiTheme="majorBidi" w:cstheme="majorBidi"/>
          <w:b/>
          <w:bCs/>
          <w:sz w:val="24"/>
          <w:szCs w:val="24"/>
        </w:rPr>
      </w:pPr>
    </w:p>
    <w:p w14:paraId="4CF837ED" w14:textId="77777777" w:rsidR="00B24D52" w:rsidRPr="00DF1DAC" w:rsidRDefault="00B24D52" w:rsidP="00FC0E62">
      <w:pPr>
        <w:spacing w:line="480" w:lineRule="auto"/>
        <w:jc w:val="both"/>
        <w:rPr>
          <w:rFonts w:asciiTheme="majorBidi" w:hAnsiTheme="majorBidi" w:cstheme="majorBidi"/>
          <w:b/>
          <w:bCs/>
          <w:sz w:val="24"/>
          <w:szCs w:val="24"/>
        </w:rPr>
      </w:pPr>
    </w:p>
    <w:p w14:paraId="69865470" w14:textId="77777777" w:rsidR="00B24D52" w:rsidRPr="00DF1DAC" w:rsidRDefault="00B24D52" w:rsidP="00FC0E62">
      <w:pPr>
        <w:spacing w:line="480" w:lineRule="auto"/>
        <w:jc w:val="both"/>
        <w:rPr>
          <w:rFonts w:asciiTheme="majorBidi" w:hAnsiTheme="majorBidi" w:cstheme="majorBidi"/>
          <w:b/>
          <w:bCs/>
          <w:sz w:val="24"/>
          <w:szCs w:val="24"/>
        </w:rPr>
      </w:pPr>
    </w:p>
    <w:p w14:paraId="6162489E" w14:textId="77777777" w:rsidR="00B24D52" w:rsidRPr="00DF1DAC" w:rsidRDefault="00B24D52" w:rsidP="00FC0E62">
      <w:pPr>
        <w:spacing w:line="480" w:lineRule="auto"/>
        <w:jc w:val="both"/>
        <w:rPr>
          <w:rFonts w:asciiTheme="majorBidi" w:hAnsiTheme="majorBidi" w:cstheme="majorBidi"/>
          <w:b/>
          <w:bCs/>
          <w:sz w:val="24"/>
          <w:szCs w:val="24"/>
        </w:rPr>
      </w:pPr>
    </w:p>
    <w:p w14:paraId="1288BFE0" w14:textId="77777777" w:rsidR="00B24D52" w:rsidRPr="00DF1DAC" w:rsidRDefault="00B24D52" w:rsidP="00FC0E62">
      <w:pPr>
        <w:spacing w:line="480" w:lineRule="auto"/>
        <w:jc w:val="both"/>
        <w:rPr>
          <w:rFonts w:asciiTheme="majorBidi" w:hAnsiTheme="majorBidi" w:cstheme="majorBidi"/>
          <w:b/>
          <w:bCs/>
          <w:sz w:val="24"/>
          <w:szCs w:val="24"/>
        </w:rPr>
      </w:pPr>
    </w:p>
    <w:p w14:paraId="2335AC20" w14:textId="77777777" w:rsidR="00B24D52" w:rsidRPr="00DF1DAC" w:rsidRDefault="00B24D52" w:rsidP="00FC0E62">
      <w:pPr>
        <w:spacing w:line="480" w:lineRule="auto"/>
        <w:jc w:val="both"/>
        <w:rPr>
          <w:rFonts w:asciiTheme="majorBidi" w:hAnsiTheme="majorBidi" w:cstheme="majorBidi"/>
          <w:b/>
          <w:bCs/>
          <w:sz w:val="24"/>
          <w:szCs w:val="24"/>
        </w:rPr>
      </w:pPr>
    </w:p>
    <w:p w14:paraId="5D19007E" w14:textId="77777777" w:rsidR="00B24D52" w:rsidRPr="00DF1DAC" w:rsidRDefault="00B24D52" w:rsidP="00FC0E62">
      <w:pPr>
        <w:spacing w:line="480" w:lineRule="auto"/>
        <w:jc w:val="both"/>
        <w:rPr>
          <w:rFonts w:asciiTheme="majorBidi" w:hAnsiTheme="majorBidi" w:cstheme="majorBidi"/>
          <w:b/>
          <w:bCs/>
          <w:sz w:val="24"/>
          <w:szCs w:val="24"/>
        </w:rPr>
      </w:pPr>
    </w:p>
    <w:p w14:paraId="2334DCCF" w14:textId="77777777" w:rsidR="00B24D52" w:rsidRPr="00DF1DAC" w:rsidRDefault="00B24D52" w:rsidP="00FC0E62">
      <w:pPr>
        <w:spacing w:line="480" w:lineRule="auto"/>
        <w:jc w:val="both"/>
        <w:rPr>
          <w:rFonts w:asciiTheme="majorBidi" w:hAnsiTheme="majorBidi" w:cstheme="majorBidi"/>
          <w:b/>
          <w:bCs/>
          <w:sz w:val="24"/>
          <w:szCs w:val="24"/>
        </w:rPr>
      </w:pPr>
    </w:p>
    <w:p w14:paraId="3E07AE6B" w14:textId="77777777" w:rsidR="00B24D52" w:rsidRPr="00DF1DAC" w:rsidRDefault="00B24D52" w:rsidP="00FC0E62">
      <w:pPr>
        <w:spacing w:line="480" w:lineRule="auto"/>
        <w:jc w:val="both"/>
        <w:rPr>
          <w:rFonts w:asciiTheme="majorBidi" w:hAnsiTheme="majorBidi" w:cstheme="majorBidi"/>
          <w:b/>
          <w:bCs/>
          <w:sz w:val="24"/>
          <w:szCs w:val="24"/>
        </w:rPr>
      </w:pPr>
    </w:p>
    <w:p w14:paraId="47BB01B5" w14:textId="77777777" w:rsidR="00D42ACF" w:rsidRPr="00DF1DAC" w:rsidRDefault="00D42ACF" w:rsidP="00FC0E62">
      <w:pPr>
        <w:spacing w:line="480" w:lineRule="auto"/>
        <w:jc w:val="both"/>
        <w:rPr>
          <w:rFonts w:asciiTheme="majorBidi" w:hAnsiTheme="majorBidi" w:cstheme="majorBidi"/>
          <w:b/>
          <w:bCs/>
          <w:sz w:val="24"/>
          <w:szCs w:val="24"/>
        </w:rPr>
      </w:pPr>
    </w:p>
    <w:p w14:paraId="6C3D577D" w14:textId="77777777" w:rsidR="00045989" w:rsidRPr="00DF1DAC" w:rsidRDefault="00045989"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lastRenderedPageBreak/>
        <w:t xml:space="preserve">Appendix: </w:t>
      </w:r>
    </w:p>
    <w:p w14:paraId="08525558" w14:textId="77777777" w:rsidR="001E508D" w:rsidRPr="00DF1DAC" w:rsidRDefault="001E508D"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Table 1: Descriptive Statistics</w:t>
      </w:r>
      <w:r w:rsidR="004A39AF" w:rsidRPr="00DF1DAC">
        <w:rPr>
          <w:rFonts w:asciiTheme="majorBidi" w:hAnsiTheme="majorBidi" w:cstheme="majorBidi"/>
          <w:b/>
          <w:bCs/>
          <w:sz w:val="24"/>
          <w:szCs w:val="24"/>
        </w:rPr>
        <w:t xml:space="preserve"> of at level variables</w:t>
      </w:r>
      <w:r w:rsidRPr="00DF1DAC">
        <w:rPr>
          <w:rFonts w:asciiTheme="majorBidi" w:hAnsiTheme="majorBidi" w:cstheme="majorBidi"/>
          <w:b/>
          <w:bCs/>
          <w:sz w:val="24"/>
          <w:szCs w:val="24"/>
        </w:rPr>
        <w:t>:</w:t>
      </w:r>
    </w:p>
    <w:tbl>
      <w:tblPr>
        <w:tblW w:w="9483" w:type="dxa"/>
        <w:tblLayout w:type="fixed"/>
        <w:tblLook w:val="0000" w:firstRow="0" w:lastRow="0" w:firstColumn="0" w:lastColumn="0" w:noHBand="0" w:noVBand="0"/>
      </w:tblPr>
      <w:tblGrid>
        <w:gridCol w:w="2131"/>
        <w:gridCol w:w="1388"/>
        <w:gridCol w:w="1489"/>
        <w:gridCol w:w="1489"/>
        <w:gridCol w:w="1489"/>
        <w:gridCol w:w="1497"/>
      </w:tblGrid>
      <w:tr w:rsidR="00D91981" w:rsidRPr="00DF1DAC" w14:paraId="5F0D9FC5" w14:textId="77777777" w:rsidTr="006B4985">
        <w:trPr>
          <w:trHeight w:val="407"/>
        </w:trPr>
        <w:tc>
          <w:tcPr>
            <w:tcW w:w="2131" w:type="dxa"/>
            <w:tcBorders>
              <w:top w:val="single" w:sz="4" w:space="0" w:color="auto"/>
              <w:left w:val="nil"/>
              <w:bottom w:val="single" w:sz="10" w:space="0" w:color="auto"/>
              <w:right w:val="nil"/>
            </w:tcBorders>
          </w:tcPr>
          <w:p w14:paraId="59A0B90E"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Variable</w:t>
            </w:r>
          </w:p>
        </w:tc>
        <w:tc>
          <w:tcPr>
            <w:tcW w:w="1388" w:type="dxa"/>
            <w:tcBorders>
              <w:top w:val="single" w:sz="4" w:space="0" w:color="auto"/>
              <w:left w:val="nil"/>
              <w:bottom w:val="single" w:sz="10" w:space="0" w:color="auto"/>
              <w:right w:val="nil"/>
            </w:tcBorders>
          </w:tcPr>
          <w:p w14:paraId="05E82EBF"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 xml:space="preserve"> Obs</w:t>
            </w:r>
          </w:p>
        </w:tc>
        <w:tc>
          <w:tcPr>
            <w:tcW w:w="1489" w:type="dxa"/>
            <w:tcBorders>
              <w:top w:val="single" w:sz="4" w:space="0" w:color="auto"/>
              <w:left w:val="nil"/>
              <w:bottom w:val="single" w:sz="10" w:space="0" w:color="auto"/>
              <w:right w:val="nil"/>
            </w:tcBorders>
          </w:tcPr>
          <w:p w14:paraId="37561500"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 xml:space="preserve"> Mean</w:t>
            </w:r>
          </w:p>
        </w:tc>
        <w:tc>
          <w:tcPr>
            <w:tcW w:w="1489" w:type="dxa"/>
            <w:tcBorders>
              <w:top w:val="single" w:sz="4" w:space="0" w:color="auto"/>
              <w:left w:val="nil"/>
              <w:bottom w:val="single" w:sz="10" w:space="0" w:color="auto"/>
              <w:right w:val="nil"/>
            </w:tcBorders>
          </w:tcPr>
          <w:p w14:paraId="7C708301"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 xml:space="preserve"> Std. Dev.</w:t>
            </w:r>
          </w:p>
        </w:tc>
        <w:tc>
          <w:tcPr>
            <w:tcW w:w="1489" w:type="dxa"/>
            <w:tcBorders>
              <w:top w:val="single" w:sz="4" w:space="0" w:color="auto"/>
              <w:left w:val="nil"/>
              <w:bottom w:val="single" w:sz="10" w:space="0" w:color="auto"/>
              <w:right w:val="nil"/>
            </w:tcBorders>
          </w:tcPr>
          <w:p w14:paraId="035EADAF"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 xml:space="preserve"> Min</w:t>
            </w:r>
          </w:p>
        </w:tc>
        <w:tc>
          <w:tcPr>
            <w:tcW w:w="1494" w:type="dxa"/>
            <w:tcBorders>
              <w:top w:val="single" w:sz="4" w:space="0" w:color="auto"/>
              <w:left w:val="nil"/>
              <w:bottom w:val="single" w:sz="10" w:space="0" w:color="auto"/>
              <w:right w:val="nil"/>
            </w:tcBorders>
          </w:tcPr>
          <w:p w14:paraId="6239D0D6"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 xml:space="preserve"> Max</w:t>
            </w:r>
          </w:p>
        </w:tc>
      </w:tr>
      <w:tr w:rsidR="00D91981" w:rsidRPr="00DF1DAC" w14:paraId="15418D7E" w14:textId="77777777" w:rsidTr="006B4985">
        <w:trPr>
          <w:trHeight w:val="407"/>
        </w:trPr>
        <w:tc>
          <w:tcPr>
            <w:tcW w:w="2131" w:type="dxa"/>
            <w:tcBorders>
              <w:top w:val="nil"/>
              <w:left w:val="nil"/>
              <w:bottom w:val="nil"/>
              <w:right w:val="nil"/>
            </w:tcBorders>
          </w:tcPr>
          <w:p w14:paraId="28B73657"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 xml:space="preserve"> Real GDP</w:t>
            </w:r>
          </w:p>
        </w:tc>
        <w:tc>
          <w:tcPr>
            <w:tcW w:w="1388" w:type="dxa"/>
            <w:tcBorders>
              <w:top w:val="nil"/>
              <w:left w:val="nil"/>
              <w:bottom w:val="nil"/>
              <w:right w:val="nil"/>
            </w:tcBorders>
          </w:tcPr>
          <w:p w14:paraId="17AC5F0E"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71</w:t>
            </w:r>
          </w:p>
        </w:tc>
        <w:tc>
          <w:tcPr>
            <w:tcW w:w="1489" w:type="dxa"/>
            <w:tcBorders>
              <w:top w:val="nil"/>
              <w:left w:val="nil"/>
              <w:bottom w:val="nil"/>
              <w:right w:val="nil"/>
            </w:tcBorders>
          </w:tcPr>
          <w:p w14:paraId="4AC75F72"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6.687e+09</w:t>
            </w:r>
          </w:p>
        </w:tc>
        <w:tc>
          <w:tcPr>
            <w:tcW w:w="1489" w:type="dxa"/>
            <w:tcBorders>
              <w:top w:val="nil"/>
              <w:left w:val="nil"/>
              <w:bottom w:val="nil"/>
              <w:right w:val="nil"/>
            </w:tcBorders>
          </w:tcPr>
          <w:p w14:paraId="5DA57D91"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1.131e+09</w:t>
            </w:r>
          </w:p>
        </w:tc>
        <w:tc>
          <w:tcPr>
            <w:tcW w:w="1489" w:type="dxa"/>
            <w:tcBorders>
              <w:top w:val="nil"/>
              <w:left w:val="nil"/>
              <w:bottom w:val="nil"/>
              <w:right w:val="nil"/>
            </w:tcBorders>
          </w:tcPr>
          <w:p w14:paraId="30CF05C2"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4.400e+09</w:t>
            </w:r>
          </w:p>
        </w:tc>
        <w:tc>
          <w:tcPr>
            <w:tcW w:w="1494" w:type="dxa"/>
            <w:tcBorders>
              <w:top w:val="nil"/>
              <w:left w:val="nil"/>
              <w:bottom w:val="nil"/>
              <w:right w:val="nil"/>
            </w:tcBorders>
          </w:tcPr>
          <w:p w14:paraId="111CB467"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9.390e+09</w:t>
            </w:r>
          </w:p>
        </w:tc>
      </w:tr>
      <w:tr w:rsidR="00D91981" w:rsidRPr="00DF1DAC" w14:paraId="2C1AC451" w14:textId="77777777" w:rsidTr="006B4985">
        <w:trPr>
          <w:trHeight w:val="371"/>
        </w:trPr>
        <w:tc>
          <w:tcPr>
            <w:tcW w:w="2131" w:type="dxa"/>
            <w:tcBorders>
              <w:top w:val="nil"/>
              <w:left w:val="nil"/>
              <w:bottom w:val="nil"/>
              <w:right w:val="nil"/>
            </w:tcBorders>
          </w:tcPr>
          <w:p w14:paraId="0EDDC57C"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 xml:space="preserve"> Oil price</w:t>
            </w:r>
          </w:p>
        </w:tc>
        <w:tc>
          <w:tcPr>
            <w:tcW w:w="1388" w:type="dxa"/>
            <w:tcBorders>
              <w:top w:val="nil"/>
              <w:left w:val="nil"/>
              <w:bottom w:val="nil"/>
              <w:right w:val="nil"/>
            </w:tcBorders>
          </w:tcPr>
          <w:p w14:paraId="6CEDEE0D"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71</w:t>
            </w:r>
          </w:p>
        </w:tc>
        <w:tc>
          <w:tcPr>
            <w:tcW w:w="1489" w:type="dxa"/>
            <w:tcBorders>
              <w:top w:val="nil"/>
              <w:left w:val="nil"/>
              <w:bottom w:val="nil"/>
              <w:right w:val="nil"/>
            </w:tcBorders>
          </w:tcPr>
          <w:p w14:paraId="7ED257EA"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75.679</w:t>
            </w:r>
          </w:p>
        </w:tc>
        <w:tc>
          <w:tcPr>
            <w:tcW w:w="1489" w:type="dxa"/>
            <w:tcBorders>
              <w:top w:val="nil"/>
              <w:left w:val="nil"/>
              <w:bottom w:val="nil"/>
              <w:right w:val="nil"/>
            </w:tcBorders>
          </w:tcPr>
          <w:p w14:paraId="66839B20"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24.63</w:t>
            </w:r>
          </w:p>
        </w:tc>
        <w:tc>
          <w:tcPr>
            <w:tcW w:w="1489" w:type="dxa"/>
            <w:tcBorders>
              <w:top w:val="nil"/>
              <w:left w:val="nil"/>
              <w:bottom w:val="nil"/>
              <w:right w:val="nil"/>
            </w:tcBorders>
          </w:tcPr>
          <w:p w14:paraId="61E302D9"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33.377</w:t>
            </w:r>
          </w:p>
        </w:tc>
        <w:tc>
          <w:tcPr>
            <w:tcW w:w="1494" w:type="dxa"/>
            <w:tcBorders>
              <w:top w:val="nil"/>
              <w:left w:val="nil"/>
              <w:bottom w:val="nil"/>
              <w:right w:val="nil"/>
            </w:tcBorders>
          </w:tcPr>
          <w:p w14:paraId="5CF13212"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122.219</w:t>
            </w:r>
          </w:p>
        </w:tc>
      </w:tr>
      <w:tr w:rsidR="00D91981" w:rsidRPr="00DF1DAC" w14:paraId="794CB60F" w14:textId="77777777" w:rsidTr="006B4985">
        <w:trPr>
          <w:trHeight w:val="407"/>
        </w:trPr>
        <w:tc>
          <w:tcPr>
            <w:tcW w:w="2131" w:type="dxa"/>
            <w:tcBorders>
              <w:top w:val="nil"/>
              <w:left w:val="nil"/>
              <w:bottom w:val="nil"/>
              <w:right w:val="nil"/>
            </w:tcBorders>
          </w:tcPr>
          <w:p w14:paraId="19EA20DC"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 xml:space="preserve"> CPI</w:t>
            </w:r>
          </w:p>
        </w:tc>
        <w:tc>
          <w:tcPr>
            <w:tcW w:w="1388" w:type="dxa"/>
            <w:tcBorders>
              <w:top w:val="nil"/>
              <w:left w:val="nil"/>
              <w:bottom w:val="nil"/>
              <w:right w:val="nil"/>
            </w:tcBorders>
          </w:tcPr>
          <w:p w14:paraId="45FB4BB3"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71</w:t>
            </w:r>
          </w:p>
        </w:tc>
        <w:tc>
          <w:tcPr>
            <w:tcW w:w="1489" w:type="dxa"/>
            <w:tcBorders>
              <w:top w:val="nil"/>
              <w:left w:val="nil"/>
              <w:bottom w:val="nil"/>
              <w:right w:val="nil"/>
            </w:tcBorders>
          </w:tcPr>
          <w:p w14:paraId="5493D935"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88.733</w:t>
            </w:r>
          </w:p>
        </w:tc>
        <w:tc>
          <w:tcPr>
            <w:tcW w:w="1489" w:type="dxa"/>
            <w:tcBorders>
              <w:top w:val="nil"/>
              <w:left w:val="nil"/>
              <w:bottom w:val="nil"/>
              <w:right w:val="nil"/>
            </w:tcBorders>
          </w:tcPr>
          <w:p w14:paraId="4700B586"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13.315</w:t>
            </w:r>
          </w:p>
        </w:tc>
        <w:tc>
          <w:tcPr>
            <w:tcW w:w="1489" w:type="dxa"/>
            <w:tcBorders>
              <w:top w:val="nil"/>
              <w:left w:val="nil"/>
              <w:bottom w:val="nil"/>
              <w:right w:val="nil"/>
            </w:tcBorders>
          </w:tcPr>
          <w:p w14:paraId="0140A568"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63.54</w:t>
            </w:r>
          </w:p>
        </w:tc>
        <w:tc>
          <w:tcPr>
            <w:tcW w:w="1494" w:type="dxa"/>
            <w:tcBorders>
              <w:top w:val="nil"/>
              <w:left w:val="nil"/>
              <w:bottom w:val="nil"/>
              <w:right w:val="nil"/>
            </w:tcBorders>
          </w:tcPr>
          <w:p w14:paraId="28164473" w14:textId="77777777" w:rsidR="00D91981" w:rsidRPr="00DF1DAC" w:rsidRDefault="00D91981"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107.57</w:t>
            </w:r>
          </w:p>
        </w:tc>
      </w:tr>
      <w:tr w:rsidR="00D91981" w:rsidRPr="00DF1DAC" w14:paraId="77A2D793" w14:textId="77777777" w:rsidTr="006B4985">
        <w:trPr>
          <w:trHeight w:val="371"/>
        </w:trPr>
        <w:tc>
          <w:tcPr>
            <w:tcW w:w="9483" w:type="dxa"/>
            <w:gridSpan w:val="6"/>
            <w:tcBorders>
              <w:top w:val="single" w:sz="6" w:space="0" w:color="auto"/>
              <w:left w:val="nil"/>
              <w:bottom w:val="nil"/>
              <w:right w:val="nil"/>
            </w:tcBorders>
          </w:tcPr>
          <w:p w14:paraId="0EF15154" w14:textId="77777777" w:rsidR="00D91981" w:rsidRPr="00DF1DAC" w:rsidRDefault="00D91981" w:rsidP="00FC0E62">
            <w:pPr>
              <w:spacing w:line="480" w:lineRule="auto"/>
              <w:jc w:val="both"/>
              <w:rPr>
                <w:rFonts w:asciiTheme="majorBidi" w:hAnsiTheme="majorBidi" w:cstheme="majorBidi"/>
                <w:b/>
                <w:bCs/>
                <w:sz w:val="24"/>
                <w:szCs w:val="24"/>
              </w:rPr>
            </w:pPr>
          </w:p>
          <w:p w14:paraId="5AC9C6BA"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Table 2: Descriptive Statistics of at difference variables:</w:t>
            </w:r>
          </w:p>
          <w:tbl>
            <w:tblPr>
              <w:tblW w:w="9483" w:type="dxa"/>
              <w:tblLayout w:type="fixed"/>
              <w:tblLook w:val="0000" w:firstRow="0" w:lastRow="0" w:firstColumn="0" w:lastColumn="0" w:noHBand="0" w:noVBand="0"/>
            </w:tblPr>
            <w:tblGrid>
              <w:gridCol w:w="2131"/>
              <w:gridCol w:w="1388"/>
              <w:gridCol w:w="1489"/>
              <w:gridCol w:w="1489"/>
              <w:gridCol w:w="1489"/>
              <w:gridCol w:w="1497"/>
            </w:tblGrid>
            <w:tr w:rsidR="004A39AF" w:rsidRPr="00DF1DAC" w14:paraId="52690C80" w14:textId="77777777" w:rsidTr="00523505">
              <w:trPr>
                <w:trHeight w:val="407"/>
              </w:trPr>
              <w:tc>
                <w:tcPr>
                  <w:tcW w:w="2131" w:type="dxa"/>
                  <w:tcBorders>
                    <w:top w:val="single" w:sz="4" w:space="0" w:color="auto"/>
                    <w:left w:val="nil"/>
                    <w:bottom w:val="single" w:sz="10" w:space="0" w:color="auto"/>
                    <w:right w:val="nil"/>
                  </w:tcBorders>
                </w:tcPr>
                <w:p w14:paraId="09D9A4CA"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Variable</w:t>
                  </w:r>
                </w:p>
              </w:tc>
              <w:tc>
                <w:tcPr>
                  <w:tcW w:w="1388" w:type="dxa"/>
                  <w:tcBorders>
                    <w:top w:val="single" w:sz="4" w:space="0" w:color="auto"/>
                    <w:left w:val="nil"/>
                    <w:bottom w:val="single" w:sz="10" w:space="0" w:color="auto"/>
                    <w:right w:val="nil"/>
                  </w:tcBorders>
                </w:tcPr>
                <w:p w14:paraId="7D939D57"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 xml:space="preserve"> Obs</w:t>
                  </w:r>
                </w:p>
              </w:tc>
              <w:tc>
                <w:tcPr>
                  <w:tcW w:w="1489" w:type="dxa"/>
                  <w:tcBorders>
                    <w:top w:val="single" w:sz="4" w:space="0" w:color="auto"/>
                    <w:left w:val="nil"/>
                    <w:bottom w:val="single" w:sz="10" w:space="0" w:color="auto"/>
                    <w:right w:val="nil"/>
                  </w:tcBorders>
                </w:tcPr>
                <w:p w14:paraId="23080925"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 xml:space="preserve"> Mean</w:t>
                  </w:r>
                </w:p>
              </w:tc>
              <w:tc>
                <w:tcPr>
                  <w:tcW w:w="1489" w:type="dxa"/>
                  <w:tcBorders>
                    <w:top w:val="single" w:sz="4" w:space="0" w:color="auto"/>
                    <w:left w:val="nil"/>
                    <w:bottom w:val="single" w:sz="10" w:space="0" w:color="auto"/>
                    <w:right w:val="nil"/>
                  </w:tcBorders>
                </w:tcPr>
                <w:p w14:paraId="065391B5"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 xml:space="preserve"> Std. Dev.</w:t>
                  </w:r>
                </w:p>
              </w:tc>
              <w:tc>
                <w:tcPr>
                  <w:tcW w:w="1489" w:type="dxa"/>
                  <w:tcBorders>
                    <w:top w:val="single" w:sz="4" w:space="0" w:color="auto"/>
                    <w:left w:val="nil"/>
                    <w:bottom w:val="single" w:sz="10" w:space="0" w:color="auto"/>
                    <w:right w:val="nil"/>
                  </w:tcBorders>
                </w:tcPr>
                <w:p w14:paraId="4F09883F"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 xml:space="preserve"> Min</w:t>
                  </w:r>
                </w:p>
              </w:tc>
              <w:tc>
                <w:tcPr>
                  <w:tcW w:w="1494" w:type="dxa"/>
                  <w:tcBorders>
                    <w:top w:val="single" w:sz="4" w:space="0" w:color="auto"/>
                    <w:left w:val="nil"/>
                    <w:bottom w:val="single" w:sz="10" w:space="0" w:color="auto"/>
                    <w:right w:val="nil"/>
                  </w:tcBorders>
                </w:tcPr>
                <w:p w14:paraId="3BBCBB45"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 xml:space="preserve"> Max</w:t>
                  </w:r>
                </w:p>
              </w:tc>
            </w:tr>
            <w:tr w:rsidR="004A39AF" w:rsidRPr="00DF1DAC" w14:paraId="3BD8C08F" w14:textId="77777777" w:rsidTr="00523505">
              <w:trPr>
                <w:trHeight w:val="407"/>
              </w:trPr>
              <w:tc>
                <w:tcPr>
                  <w:tcW w:w="2131" w:type="dxa"/>
                  <w:tcBorders>
                    <w:top w:val="nil"/>
                    <w:left w:val="nil"/>
                    <w:bottom w:val="nil"/>
                    <w:right w:val="nil"/>
                  </w:tcBorders>
                </w:tcPr>
                <w:p w14:paraId="23115A73"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 xml:space="preserve"> Real GDP</w:t>
                  </w:r>
                  <w:r w:rsidR="00934FDF" w:rsidRPr="00DF1DAC">
                    <w:rPr>
                      <w:rFonts w:asciiTheme="majorBidi" w:hAnsiTheme="majorBidi" w:cstheme="majorBidi"/>
                      <w:b/>
                      <w:bCs/>
                      <w:sz w:val="24"/>
                      <w:szCs w:val="24"/>
                    </w:rPr>
                    <w:t xml:space="preserve"> growth rate</w:t>
                  </w:r>
                </w:p>
              </w:tc>
              <w:tc>
                <w:tcPr>
                  <w:tcW w:w="1388" w:type="dxa"/>
                  <w:tcBorders>
                    <w:top w:val="nil"/>
                    <w:left w:val="nil"/>
                    <w:bottom w:val="nil"/>
                    <w:right w:val="nil"/>
                  </w:tcBorders>
                </w:tcPr>
                <w:p w14:paraId="6BC7C059"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70</w:t>
                  </w:r>
                </w:p>
              </w:tc>
              <w:tc>
                <w:tcPr>
                  <w:tcW w:w="1489" w:type="dxa"/>
                  <w:tcBorders>
                    <w:top w:val="nil"/>
                    <w:left w:val="nil"/>
                    <w:bottom w:val="nil"/>
                    <w:right w:val="nil"/>
                  </w:tcBorders>
                </w:tcPr>
                <w:p w14:paraId="692AF69D"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1.069156</w:t>
                  </w:r>
                </w:p>
              </w:tc>
              <w:tc>
                <w:tcPr>
                  <w:tcW w:w="1489" w:type="dxa"/>
                  <w:tcBorders>
                    <w:top w:val="nil"/>
                    <w:left w:val="nil"/>
                    <w:bottom w:val="nil"/>
                    <w:right w:val="nil"/>
                  </w:tcBorders>
                </w:tcPr>
                <w:p w14:paraId="3043CE9C"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7.825728</w:t>
                  </w:r>
                </w:p>
              </w:tc>
              <w:tc>
                <w:tcPr>
                  <w:tcW w:w="1489" w:type="dxa"/>
                  <w:tcBorders>
                    <w:top w:val="nil"/>
                    <w:left w:val="nil"/>
                    <w:bottom w:val="nil"/>
                    <w:right w:val="nil"/>
                  </w:tcBorders>
                </w:tcPr>
                <w:p w14:paraId="345A0DE4"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-42.38148</w:t>
                  </w:r>
                </w:p>
              </w:tc>
              <w:tc>
                <w:tcPr>
                  <w:tcW w:w="1494" w:type="dxa"/>
                  <w:tcBorders>
                    <w:top w:val="nil"/>
                    <w:left w:val="nil"/>
                    <w:bottom w:val="nil"/>
                    <w:right w:val="nil"/>
                  </w:tcBorders>
                </w:tcPr>
                <w:p w14:paraId="7DD3A7C9"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11.30123</w:t>
                  </w:r>
                </w:p>
              </w:tc>
            </w:tr>
            <w:tr w:rsidR="004A39AF" w:rsidRPr="00DF1DAC" w14:paraId="09E3B877" w14:textId="77777777" w:rsidTr="00523505">
              <w:trPr>
                <w:trHeight w:val="371"/>
              </w:trPr>
              <w:tc>
                <w:tcPr>
                  <w:tcW w:w="2131" w:type="dxa"/>
                  <w:tcBorders>
                    <w:top w:val="nil"/>
                    <w:left w:val="nil"/>
                    <w:bottom w:val="nil"/>
                    <w:right w:val="nil"/>
                  </w:tcBorders>
                </w:tcPr>
                <w:p w14:paraId="055FEF37"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 xml:space="preserve"> Oil price</w:t>
                  </w:r>
                </w:p>
              </w:tc>
              <w:tc>
                <w:tcPr>
                  <w:tcW w:w="1388" w:type="dxa"/>
                  <w:tcBorders>
                    <w:top w:val="nil"/>
                    <w:left w:val="nil"/>
                    <w:bottom w:val="nil"/>
                    <w:right w:val="nil"/>
                  </w:tcBorders>
                </w:tcPr>
                <w:p w14:paraId="4C68CC79"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70</w:t>
                  </w:r>
                </w:p>
              </w:tc>
              <w:tc>
                <w:tcPr>
                  <w:tcW w:w="1489" w:type="dxa"/>
                  <w:tcBorders>
                    <w:top w:val="nil"/>
                    <w:left w:val="nil"/>
                    <w:bottom w:val="nil"/>
                    <w:right w:val="nil"/>
                  </w:tcBorders>
                </w:tcPr>
                <w:p w14:paraId="6B792056"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1.025963</w:t>
                  </w:r>
                </w:p>
              </w:tc>
              <w:tc>
                <w:tcPr>
                  <w:tcW w:w="1489" w:type="dxa"/>
                  <w:tcBorders>
                    <w:top w:val="nil"/>
                    <w:left w:val="nil"/>
                    <w:bottom w:val="nil"/>
                    <w:right w:val="nil"/>
                  </w:tcBorders>
                </w:tcPr>
                <w:p w14:paraId="20DA700A"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17.08557</w:t>
                  </w:r>
                </w:p>
              </w:tc>
              <w:tc>
                <w:tcPr>
                  <w:tcW w:w="1489" w:type="dxa"/>
                  <w:tcBorders>
                    <w:top w:val="nil"/>
                    <w:left w:val="nil"/>
                    <w:bottom w:val="nil"/>
                    <w:right w:val="nil"/>
                  </w:tcBorders>
                </w:tcPr>
                <w:p w14:paraId="7708FF94"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-73.97546</w:t>
                  </w:r>
                </w:p>
              </w:tc>
              <w:tc>
                <w:tcPr>
                  <w:tcW w:w="1494" w:type="dxa"/>
                  <w:tcBorders>
                    <w:top w:val="nil"/>
                    <w:left w:val="nil"/>
                    <w:bottom w:val="nil"/>
                    <w:right w:val="nil"/>
                  </w:tcBorders>
                </w:tcPr>
                <w:p w14:paraId="2F41C9B4"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29.86755</w:t>
                  </w:r>
                </w:p>
              </w:tc>
            </w:tr>
            <w:tr w:rsidR="004A39AF" w:rsidRPr="00DF1DAC" w14:paraId="3120DEC8" w14:textId="77777777" w:rsidTr="00523505">
              <w:trPr>
                <w:trHeight w:val="407"/>
              </w:trPr>
              <w:tc>
                <w:tcPr>
                  <w:tcW w:w="2131" w:type="dxa"/>
                  <w:tcBorders>
                    <w:top w:val="nil"/>
                    <w:left w:val="nil"/>
                    <w:bottom w:val="nil"/>
                    <w:right w:val="nil"/>
                  </w:tcBorders>
                </w:tcPr>
                <w:p w14:paraId="002857F2"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 xml:space="preserve"> </w:t>
                  </w:r>
                  <w:r w:rsidR="00934FDF" w:rsidRPr="00DF1DAC">
                    <w:rPr>
                      <w:rFonts w:asciiTheme="majorBidi" w:hAnsiTheme="majorBidi" w:cstheme="majorBidi"/>
                      <w:b/>
                      <w:bCs/>
                      <w:sz w:val="24"/>
                      <w:szCs w:val="24"/>
                    </w:rPr>
                    <w:t>Inflation rate</w:t>
                  </w:r>
                </w:p>
              </w:tc>
              <w:tc>
                <w:tcPr>
                  <w:tcW w:w="1388" w:type="dxa"/>
                  <w:tcBorders>
                    <w:top w:val="nil"/>
                    <w:left w:val="nil"/>
                    <w:bottom w:val="nil"/>
                    <w:right w:val="nil"/>
                  </w:tcBorders>
                </w:tcPr>
                <w:p w14:paraId="26C2808F"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70</w:t>
                  </w:r>
                </w:p>
              </w:tc>
              <w:tc>
                <w:tcPr>
                  <w:tcW w:w="1489" w:type="dxa"/>
                  <w:tcBorders>
                    <w:top w:val="nil"/>
                    <w:left w:val="nil"/>
                    <w:bottom w:val="nil"/>
                    <w:right w:val="nil"/>
                  </w:tcBorders>
                </w:tcPr>
                <w:p w14:paraId="0ECAB6C9"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.7497059</w:t>
                  </w:r>
                </w:p>
              </w:tc>
              <w:tc>
                <w:tcPr>
                  <w:tcW w:w="1489" w:type="dxa"/>
                  <w:tcBorders>
                    <w:top w:val="nil"/>
                    <w:left w:val="nil"/>
                    <w:bottom w:val="nil"/>
                    <w:right w:val="nil"/>
                  </w:tcBorders>
                </w:tcPr>
                <w:p w14:paraId="11D2EDCD"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1.093282</w:t>
                  </w:r>
                </w:p>
              </w:tc>
              <w:tc>
                <w:tcPr>
                  <w:tcW w:w="1489" w:type="dxa"/>
                  <w:tcBorders>
                    <w:top w:val="nil"/>
                    <w:left w:val="nil"/>
                    <w:bottom w:val="nil"/>
                    <w:right w:val="nil"/>
                  </w:tcBorders>
                </w:tcPr>
                <w:p w14:paraId="63F98E76"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-1.55015</w:t>
                  </w:r>
                </w:p>
              </w:tc>
              <w:tc>
                <w:tcPr>
                  <w:tcW w:w="1494" w:type="dxa"/>
                  <w:tcBorders>
                    <w:top w:val="nil"/>
                    <w:left w:val="nil"/>
                    <w:bottom w:val="nil"/>
                    <w:right w:val="nil"/>
                  </w:tcBorders>
                </w:tcPr>
                <w:p w14:paraId="77DB3F86" w14:textId="77777777" w:rsidR="004A39AF" w:rsidRPr="00DF1DAC" w:rsidRDefault="004A39AF"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5.524492</w:t>
                  </w:r>
                </w:p>
              </w:tc>
            </w:tr>
            <w:tr w:rsidR="004A39AF" w:rsidRPr="00DF1DAC" w14:paraId="2EB5DB93" w14:textId="77777777" w:rsidTr="00523505">
              <w:trPr>
                <w:trHeight w:val="371"/>
              </w:trPr>
              <w:tc>
                <w:tcPr>
                  <w:tcW w:w="9483" w:type="dxa"/>
                  <w:gridSpan w:val="6"/>
                  <w:tcBorders>
                    <w:top w:val="single" w:sz="6" w:space="0" w:color="auto"/>
                    <w:left w:val="nil"/>
                    <w:bottom w:val="nil"/>
                    <w:right w:val="nil"/>
                  </w:tcBorders>
                </w:tcPr>
                <w:p w14:paraId="550F7619" w14:textId="77777777" w:rsidR="004A39AF" w:rsidRPr="00DF1DAC" w:rsidRDefault="004A39AF" w:rsidP="00FC0E62">
                  <w:pPr>
                    <w:spacing w:line="480" w:lineRule="auto"/>
                    <w:jc w:val="both"/>
                    <w:rPr>
                      <w:rFonts w:asciiTheme="majorBidi" w:hAnsiTheme="majorBidi" w:cstheme="majorBidi"/>
                      <w:b/>
                      <w:bCs/>
                      <w:sz w:val="24"/>
                      <w:szCs w:val="24"/>
                    </w:rPr>
                  </w:pPr>
                </w:p>
                <w:p w14:paraId="4D3275F2" w14:textId="77777777" w:rsidR="004A39AF" w:rsidRPr="00DF1DAC" w:rsidRDefault="004A39AF" w:rsidP="00FC0E62">
                  <w:pPr>
                    <w:spacing w:line="480" w:lineRule="auto"/>
                    <w:jc w:val="both"/>
                    <w:rPr>
                      <w:rFonts w:asciiTheme="majorBidi" w:hAnsiTheme="majorBidi" w:cstheme="majorBidi"/>
                      <w:b/>
                      <w:bCs/>
                      <w:sz w:val="24"/>
                      <w:szCs w:val="24"/>
                    </w:rPr>
                  </w:pPr>
                </w:p>
                <w:p w14:paraId="23E3AF17" w14:textId="77777777" w:rsidR="004032EA" w:rsidRPr="00DF1DAC" w:rsidRDefault="004032EA" w:rsidP="00FC0E62">
                  <w:pPr>
                    <w:spacing w:line="480" w:lineRule="auto"/>
                    <w:jc w:val="both"/>
                    <w:rPr>
                      <w:rFonts w:asciiTheme="majorBidi" w:hAnsiTheme="majorBidi" w:cstheme="majorBidi"/>
                      <w:b/>
                      <w:bCs/>
                      <w:sz w:val="24"/>
                      <w:szCs w:val="24"/>
                    </w:rPr>
                  </w:pPr>
                </w:p>
                <w:p w14:paraId="70C0C797" w14:textId="77777777" w:rsidR="004032EA" w:rsidRPr="00DF1DAC" w:rsidRDefault="004032EA" w:rsidP="00FC0E62">
                  <w:pPr>
                    <w:spacing w:line="480" w:lineRule="auto"/>
                    <w:jc w:val="both"/>
                    <w:rPr>
                      <w:rFonts w:asciiTheme="majorBidi" w:hAnsiTheme="majorBidi" w:cstheme="majorBidi"/>
                      <w:b/>
                      <w:bCs/>
                      <w:sz w:val="24"/>
                      <w:szCs w:val="24"/>
                    </w:rPr>
                  </w:pPr>
                </w:p>
              </w:tc>
            </w:tr>
          </w:tbl>
          <w:p w14:paraId="11B569A7" w14:textId="77777777" w:rsidR="000E5760" w:rsidRPr="00DF1DAC" w:rsidRDefault="000E5760" w:rsidP="00FC0E62">
            <w:pPr>
              <w:spacing w:line="480" w:lineRule="auto"/>
              <w:jc w:val="both"/>
              <w:rPr>
                <w:rFonts w:asciiTheme="majorBidi" w:hAnsiTheme="majorBidi" w:cstheme="majorBidi"/>
                <w:b/>
                <w:bCs/>
                <w:sz w:val="24"/>
                <w:szCs w:val="24"/>
              </w:rPr>
            </w:pPr>
          </w:p>
        </w:tc>
      </w:tr>
    </w:tbl>
    <w:p w14:paraId="3D350D2D" w14:textId="77777777" w:rsidR="00101C16" w:rsidRPr="00DF1DAC" w:rsidRDefault="00101C16" w:rsidP="00FC0E62">
      <w:pPr>
        <w:spacing w:line="480" w:lineRule="auto"/>
        <w:jc w:val="both"/>
        <w:rPr>
          <w:rFonts w:asciiTheme="majorBidi" w:hAnsiTheme="majorBidi" w:cstheme="majorBidi"/>
          <w:b/>
          <w:bCs/>
          <w:color w:val="222222"/>
          <w:sz w:val="24"/>
          <w:szCs w:val="24"/>
          <w:shd w:val="clear" w:color="auto" w:fill="FFFFFF"/>
        </w:rPr>
      </w:pPr>
    </w:p>
    <w:p w14:paraId="37474B0B" w14:textId="77777777" w:rsidR="00045989" w:rsidRPr="00DF1DAC" w:rsidRDefault="00D91981" w:rsidP="00FC0E62">
      <w:pPr>
        <w:spacing w:line="480" w:lineRule="auto"/>
        <w:jc w:val="both"/>
        <w:rPr>
          <w:rFonts w:asciiTheme="majorBidi" w:hAnsiTheme="majorBidi" w:cstheme="majorBidi"/>
          <w:sz w:val="24"/>
          <w:szCs w:val="24"/>
        </w:rPr>
      </w:pPr>
      <w:r w:rsidRPr="00DF1DAC">
        <w:rPr>
          <w:rFonts w:asciiTheme="majorBidi" w:hAnsiTheme="majorBidi" w:cstheme="majorBidi"/>
          <w:noProof/>
          <w:sz w:val="24"/>
          <w:szCs w:val="24"/>
        </w:rPr>
        <w:lastRenderedPageBreak/>
        <w:drawing>
          <wp:anchor distT="0" distB="0" distL="114300" distR="114300" simplePos="0" relativeHeight="251661312" behindDoc="1" locked="0" layoutInCell="1" allowOverlap="1" wp14:anchorId="44753523" wp14:editId="5F84526F">
            <wp:simplePos x="0" y="0"/>
            <wp:positionH relativeFrom="column">
              <wp:posOffset>3098042</wp:posOffset>
            </wp:positionH>
            <wp:positionV relativeFrom="paragraph">
              <wp:posOffset>450376</wp:posOffset>
            </wp:positionV>
            <wp:extent cx="3377111" cy="2399978"/>
            <wp:effectExtent l="0" t="0" r="0" b="635"/>
            <wp:wrapNone/>
            <wp:docPr id="3" name="Picture 4">
              <a:extLst xmlns:a="http://schemas.openxmlformats.org/drawingml/2006/main">
                <a:ext uri="{FF2B5EF4-FFF2-40B4-BE49-F238E27FC236}">
                  <a16:creationId xmlns:a16="http://schemas.microsoft.com/office/drawing/2014/main" id="{CADB60CA-8671-41AF-86EC-CE546707625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CADB60CA-8671-41AF-86EC-CE546707625D}"/>
                        </a:ext>
                      </a:extLst>
                    </pic:cNvPr>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378627" cy="2401055"/>
                    </a:xfrm>
                    <a:prstGeom prst="rect">
                      <a:avLst/>
                    </a:prstGeom>
                  </pic:spPr>
                </pic:pic>
              </a:graphicData>
            </a:graphic>
            <wp14:sizeRelH relativeFrom="margin">
              <wp14:pctWidth>0</wp14:pctWidth>
            </wp14:sizeRelH>
            <wp14:sizeRelV relativeFrom="margin">
              <wp14:pctHeight>0</wp14:pctHeight>
            </wp14:sizeRelV>
          </wp:anchor>
        </w:drawing>
      </w:r>
      <w:r w:rsidRPr="00DF1DAC">
        <w:rPr>
          <w:rFonts w:asciiTheme="majorBidi" w:hAnsiTheme="majorBidi" w:cstheme="majorBidi"/>
          <w:noProof/>
        </w:rPr>
        <w:drawing>
          <wp:anchor distT="0" distB="0" distL="114300" distR="114300" simplePos="0" relativeHeight="251666432" behindDoc="1" locked="0" layoutInCell="1" allowOverlap="1" wp14:anchorId="725B5A8A" wp14:editId="35AD67C1">
            <wp:simplePos x="0" y="0"/>
            <wp:positionH relativeFrom="column">
              <wp:posOffset>-559558</wp:posOffset>
            </wp:positionH>
            <wp:positionV relativeFrom="paragraph">
              <wp:posOffset>457521</wp:posOffset>
            </wp:positionV>
            <wp:extent cx="3316406" cy="2386565"/>
            <wp:effectExtent l="0" t="0" r="0" b="0"/>
            <wp:wrapNone/>
            <wp:docPr id="10" name="Picture 4">
              <a:extLst xmlns:a="http://schemas.openxmlformats.org/drawingml/2006/main">
                <a:ext uri="{FF2B5EF4-FFF2-40B4-BE49-F238E27FC236}">
                  <a16:creationId xmlns:a16="http://schemas.microsoft.com/office/drawing/2014/main" id="{2EF9F47D-0ECF-4862-8F82-3CA67A70F19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EF9F47D-0ECF-4862-8F82-3CA67A70F19E}"/>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3324676" cy="2392516"/>
                    </a:xfrm>
                    <a:prstGeom prst="rect">
                      <a:avLst/>
                    </a:prstGeom>
                  </pic:spPr>
                </pic:pic>
              </a:graphicData>
            </a:graphic>
            <wp14:sizeRelH relativeFrom="margin">
              <wp14:pctWidth>0</wp14:pctWidth>
            </wp14:sizeRelH>
            <wp14:sizeRelV relativeFrom="margin">
              <wp14:pctHeight>0</wp14:pctHeight>
            </wp14:sizeRelV>
          </wp:anchor>
        </w:drawing>
      </w:r>
      <w:r w:rsidR="00045989" w:rsidRPr="00DF1DAC">
        <w:rPr>
          <w:rFonts w:asciiTheme="majorBidi" w:hAnsiTheme="majorBidi" w:cstheme="majorBidi"/>
          <w:b/>
          <w:bCs/>
          <w:color w:val="222222"/>
          <w:sz w:val="24"/>
          <w:szCs w:val="24"/>
          <w:shd w:val="clear" w:color="auto" w:fill="FFFFFF"/>
        </w:rPr>
        <w:t xml:space="preserve">Figure </w:t>
      </w:r>
      <w:r w:rsidR="005F1BED" w:rsidRPr="00DF1DAC">
        <w:rPr>
          <w:rFonts w:asciiTheme="majorBidi" w:hAnsiTheme="majorBidi" w:cstheme="majorBidi"/>
          <w:b/>
          <w:bCs/>
          <w:color w:val="222222"/>
          <w:sz w:val="24"/>
          <w:szCs w:val="24"/>
          <w:shd w:val="clear" w:color="auto" w:fill="FFFFFF"/>
        </w:rPr>
        <w:t>1</w:t>
      </w:r>
      <w:r w:rsidR="00045989" w:rsidRPr="00DF1DAC">
        <w:rPr>
          <w:rFonts w:asciiTheme="majorBidi" w:hAnsiTheme="majorBidi" w:cstheme="majorBidi"/>
          <w:b/>
          <w:bCs/>
          <w:color w:val="222222"/>
          <w:sz w:val="24"/>
          <w:szCs w:val="24"/>
          <w:shd w:val="clear" w:color="auto" w:fill="FFFFFF"/>
        </w:rPr>
        <w:t xml:space="preserve">: </w:t>
      </w:r>
      <w:r w:rsidR="00E80771" w:rsidRPr="00DF1DAC">
        <w:rPr>
          <w:rFonts w:asciiTheme="majorBidi" w:hAnsiTheme="majorBidi" w:cstheme="majorBidi"/>
          <w:b/>
          <w:bCs/>
          <w:color w:val="222222"/>
          <w:sz w:val="24"/>
          <w:szCs w:val="24"/>
          <w:shd w:val="clear" w:color="auto" w:fill="FFFFFF"/>
        </w:rPr>
        <w:t xml:space="preserve">Real </w:t>
      </w:r>
      <w:r w:rsidR="008C3E9B" w:rsidRPr="00DF1DAC">
        <w:rPr>
          <w:rFonts w:asciiTheme="majorBidi" w:hAnsiTheme="majorBidi" w:cstheme="majorBidi"/>
          <w:sz w:val="24"/>
          <w:szCs w:val="24"/>
        </w:rPr>
        <w:t>GDP, oil price and CPI</w:t>
      </w:r>
      <w:r w:rsidR="00045989" w:rsidRPr="00DF1DAC">
        <w:rPr>
          <w:rFonts w:asciiTheme="majorBidi" w:hAnsiTheme="majorBidi" w:cstheme="majorBidi"/>
          <w:sz w:val="24"/>
          <w:szCs w:val="24"/>
        </w:rPr>
        <w:t xml:space="preserve"> </w:t>
      </w:r>
      <w:r w:rsidR="00045989" w:rsidRPr="00DF1DAC">
        <w:rPr>
          <w:rFonts w:asciiTheme="majorBidi" w:hAnsiTheme="majorBidi" w:cstheme="majorBidi"/>
          <w:sz w:val="24"/>
          <w:szCs w:val="24"/>
          <w:shd w:val="clear" w:color="auto" w:fill="FFFFFF"/>
        </w:rPr>
        <w:t xml:space="preserve">from </w:t>
      </w:r>
      <w:r w:rsidR="008C3E9B" w:rsidRPr="00DF1DAC">
        <w:rPr>
          <w:rFonts w:asciiTheme="majorBidi" w:hAnsiTheme="majorBidi" w:cstheme="majorBidi"/>
          <w:sz w:val="24"/>
          <w:szCs w:val="24"/>
          <w:shd w:val="clear" w:color="auto" w:fill="FFFFFF"/>
        </w:rPr>
        <w:t>2005Q1</w:t>
      </w:r>
      <w:r w:rsidR="00045989" w:rsidRPr="00DF1DAC">
        <w:rPr>
          <w:rFonts w:asciiTheme="majorBidi" w:hAnsiTheme="majorBidi" w:cstheme="majorBidi"/>
          <w:sz w:val="24"/>
          <w:szCs w:val="24"/>
          <w:shd w:val="clear" w:color="auto" w:fill="FFFFFF"/>
        </w:rPr>
        <w:t xml:space="preserve"> till </w:t>
      </w:r>
      <w:r w:rsidR="008C3E9B" w:rsidRPr="00DF1DAC">
        <w:rPr>
          <w:rFonts w:asciiTheme="majorBidi" w:hAnsiTheme="majorBidi" w:cstheme="majorBidi"/>
          <w:sz w:val="24"/>
          <w:szCs w:val="24"/>
          <w:shd w:val="clear" w:color="auto" w:fill="FFFFFF"/>
        </w:rPr>
        <w:t>2022Q4</w:t>
      </w:r>
    </w:p>
    <w:p w14:paraId="4516BAB7" w14:textId="77777777" w:rsidR="00045989" w:rsidRPr="00DF1DAC" w:rsidRDefault="00045989" w:rsidP="00FC0E62">
      <w:pPr>
        <w:spacing w:line="480" w:lineRule="auto"/>
        <w:jc w:val="both"/>
        <w:rPr>
          <w:rFonts w:asciiTheme="majorBidi" w:hAnsiTheme="majorBidi" w:cstheme="majorBidi"/>
          <w:b/>
          <w:bCs/>
          <w:color w:val="222222"/>
          <w:sz w:val="24"/>
          <w:szCs w:val="24"/>
          <w:shd w:val="clear" w:color="auto" w:fill="FFFFFF"/>
        </w:rPr>
      </w:pPr>
      <w:r w:rsidRPr="00DF1DAC">
        <w:rPr>
          <w:rFonts w:asciiTheme="majorBidi" w:hAnsiTheme="majorBidi" w:cstheme="majorBidi"/>
          <w:sz w:val="24"/>
          <w:szCs w:val="24"/>
        </w:rPr>
        <w:t xml:space="preserve">                  </w:t>
      </w:r>
    </w:p>
    <w:p w14:paraId="1405D088" w14:textId="77777777" w:rsidR="00045989" w:rsidRPr="00DF1DAC" w:rsidRDefault="00045989" w:rsidP="00FC0E62">
      <w:pPr>
        <w:spacing w:line="480" w:lineRule="auto"/>
        <w:jc w:val="both"/>
        <w:rPr>
          <w:rFonts w:asciiTheme="majorBidi" w:hAnsiTheme="majorBidi" w:cstheme="majorBidi"/>
          <w:b/>
          <w:bCs/>
          <w:color w:val="222222"/>
          <w:sz w:val="24"/>
          <w:szCs w:val="24"/>
          <w:shd w:val="clear" w:color="auto" w:fill="FFFFFF"/>
        </w:rPr>
      </w:pPr>
      <w:r w:rsidRPr="00DF1DAC">
        <w:rPr>
          <w:rFonts w:asciiTheme="majorBidi" w:hAnsiTheme="majorBidi" w:cstheme="majorBidi"/>
          <w:b/>
          <w:bCs/>
          <w:color w:val="222222"/>
          <w:sz w:val="24"/>
          <w:szCs w:val="24"/>
          <w:shd w:val="clear" w:color="auto" w:fill="FFFFFF"/>
        </w:rPr>
        <w:t xml:space="preserve">                  </w:t>
      </w:r>
      <w:r w:rsidR="008C3E9B" w:rsidRPr="00DF1DAC">
        <w:rPr>
          <w:rFonts w:asciiTheme="majorBidi" w:hAnsiTheme="majorBidi" w:cstheme="majorBidi"/>
          <w:b/>
          <w:bCs/>
          <w:color w:val="222222"/>
          <w:sz w:val="24"/>
          <w:szCs w:val="24"/>
          <w:shd w:val="clear" w:color="auto" w:fill="FFFFFF"/>
        </w:rPr>
        <w:t xml:space="preserve">                          </w:t>
      </w:r>
      <w:r w:rsidRPr="00DF1DAC">
        <w:rPr>
          <w:rFonts w:asciiTheme="majorBidi" w:hAnsiTheme="majorBidi" w:cstheme="majorBidi"/>
          <w:b/>
          <w:bCs/>
          <w:color w:val="222222"/>
          <w:sz w:val="24"/>
          <w:szCs w:val="24"/>
          <w:shd w:val="clear" w:color="auto" w:fill="FFFFFF"/>
        </w:rPr>
        <w:t xml:space="preserve">     </w:t>
      </w:r>
    </w:p>
    <w:p w14:paraId="3E1DA0E9" w14:textId="77777777" w:rsidR="00D91981" w:rsidRPr="00DF1DAC" w:rsidRDefault="00D91981" w:rsidP="00FC0E62">
      <w:pPr>
        <w:spacing w:line="480" w:lineRule="auto"/>
        <w:jc w:val="both"/>
        <w:rPr>
          <w:rFonts w:asciiTheme="majorBidi" w:hAnsiTheme="majorBidi" w:cstheme="majorBidi"/>
          <w:b/>
          <w:bCs/>
          <w:color w:val="222222"/>
          <w:sz w:val="24"/>
          <w:szCs w:val="24"/>
          <w:shd w:val="clear" w:color="auto" w:fill="FFFFFF"/>
        </w:rPr>
      </w:pPr>
    </w:p>
    <w:p w14:paraId="11B2EAA1" w14:textId="77777777" w:rsidR="00D91981" w:rsidRPr="00DF1DAC" w:rsidRDefault="00D91981" w:rsidP="00FC0E62">
      <w:pPr>
        <w:spacing w:line="480" w:lineRule="auto"/>
        <w:jc w:val="both"/>
        <w:rPr>
          <w:rFonts w:asciiTheme="majorBidi" w:hAnsiTheme="majorBidi" w:cstheme="majorBidi"/>
          <w:b/>
          <w:bCs/>
          <w:color w:val="222222"/>
          <w:sz w:val="24"/>
          <w:szCs w:val="24"/>
          <w:shd w:val="clear" w:color="auto" w:fill="FFFFFF"/>
        </w:rPr>
      </w:pPr>
    </w:p>
    <w:p w14:paraId="17DFF01E" w14:textId="77777777" w:rsidR="00045989" w:rsidRPr="00DF1DAC" w:rsidRDefault="00045989" w:rsidP="00FC0E62">
      <w:pPr>
        <w:spacing w:line="480" w:lineRule="auto"/>
        <w:jc w:val="both"/>
        <w:rPr>
          <w:rFonts w:asciiTheme="majorBidi" w:hAnsiTheme="majorBidi" w:cstheme="majorBidi"/>
          <w:b/>
          <w:bCs/>
          <w:color w:val="222222"/>
          <w:sz w:val="24"/>
          <w:szCs w:val="24"/>
          <w:shd w:val="clear" w:color="auto" w:fill="FFFFFF"/>
        </w:rPr>
      </w:pPr>
    </w:p>
    <w:p w14:paraId="050B6946" w14:textId="77777777" w:rsidR="00045989" w:rsidRPr="00DF1DAC" w:rsidRDefault="00045989" w:rsidP="00FC0E62">
      <w:pPr>
        <w:spacing w:line="480" w:lineRule="auto"/>
        <w:jc w:val="both"/>
        <w:rPr>
          <w:rFonts w:asciiTheme="majorBidi" w:hAnsiTheme="majorBidi" w:cstheme="majorBidi"/>
          <w:b/>
          <w:bCs/>
          <w:color w:val="222222"/>
          <w:sz w:val="24"/>
          <w:szCs w:val="24"/>
          <w:shd w:val="clear" w:color="auto" w:fill="FFFFFF"/>
        </w:rPr>
      </w:pPr>
    </w:p>
    <w:p w14:paraId="21D242A7" w14:textId="77777777" w:rsidR="00D91981" w:rsidRPr="00DF1DAC" w:rsidRDefault="00D91981" w:rsidP="00FC0E62">
      <w:pPr>
        <w:spacing w:line="480" w:lineRule="auto"/>
        <w:jc w:val="both"/>
        <w:rPr>
          <w:rFonts w:asciiTheme="majorBidi" w:hAnsiTheme="majorBidi" w:cstheme="majorBidi"/>
          <w:b/>
          <w:bCs/>
          <w:color w:val="222222"/>
          <w:sz w:val="24"/>
          <w:szCs w:val="24"/>
          <w:shd w:val="clear" w:color="auto" w:fill="FFFFFF"/>
        </w:rPr>
      </w:pPr>
      <w:r w:rsidRPr="00DF1DAC">
        <w:rPr>
          <w:rFonts w:asciiTheme="majorBidi" w:hAnsiTheme="majorBidi" w:cstheme="majorBidi"/>
          <w:noProof/>
        </w:rPr>
        <w:drawing>
          <wp:anchor distT="0" distB="0" distL="114300" distR="114300" simplePos="0" relativeHeight="251667456" behindDoc="1" locked="0" layoutInCell="1" allowOverlap="1" wp14:anchorId="58722842" wp14:editId="2E7F6151">
            <wp:simplePos x="0" y="0"/>
            <wp:positionH relativeFrom="column">
              <wp:posOffset>1173451</wp:posOffset>
            </wp:positionH>
            <wp:positionV relativeFrom="paragraph">
              <wp:posOffset>14501</wp:posOffset>
            </wp:positionV>
            <wp:extent cx="3534770" cy="2486046"/>
            <wp:effectExtent l="0" t="0" r="8890" b="0"/>
            <wp:wrapNone/>
            <wp:docPr id="12" name="Picture 10">
              <a:extLst xmlns:a="http://schemas.openxmlformats.org/drawingml/2006/main">
                <a:ext uri="{FF2B5EF4-FFF2-40B4-BE49-F238E27FC236}">
                  <a16:creationId xmlns:a16="http://schemas.microsoft.com/office/drawing/2014/main" id="{8AE205F7-366B-4E4B-ACDB-AEC2AB3757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8AE205F7-366B-4E4B-ACDB-AEC2AB375753}"/>
                        </a:ext>
                      </a:extLst>
                    </pic:cNvPr>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3534770" cy="2486046"/>
                    </a:xfrm>
                    <a:prstGeom prst="rect">
                      <a:avLst/>
                    </a:prstGeom>
                  </pic:spPr>
                </pic:pic>
              </a:graphicData>
            </a:graphic>
          </wp:anchor>
        </w:drawing>
      </w:r>
    </w:p>
    <w:p w14:paraId="1A53B831" w14:textId="77777777" w:rsidR="00D91981" w:rsidRPr="00DF1DAC" w:rsidRDefault="00D91981" w:rsidP="00FC0E62">
      <w:pPr>
        <w:spacing w:line="480" w:lineRule="auto"/>
        <w:jc w:val="both"/>
        <w:rPr>
          <w:rFonts w:asciiTheme="majorBidi" w:hAnsiTheme="majorBidi" w:cstheme="majorBidi"/>
          <w:b/>
          <w:bCs/>
          <w:color w:val="222222"/>
          <w:sz w:val="24"/>
          <w:szCs w:val="24"/>
          <w:shd w:val="clear" w:color="auto" w:fill="FFFFFF"/>
        </w:rPr>
      </w:pPr>
    </w:p>
    <w:p w14:paraId="18CDFA22" w14:textId="77777777" w:rsidR="00D91981" w:rsidRPr="00DF1DAC" w:rsidRDefault="00D91981" w:rsidP="00FC0E62">
      <w:pPr>
        <w:spacing w:line="480" w:lineRule="auto"/>
        <w:jc w:val="both"/>
        <w:rPr>
          <w:rFonts w:asciiTheme="majorBidi" w:hAnsiTheme="majorBidi" w:cstheme="majorBidi"/>
          <w:b/>
          <w:bCs/>
          <w:color w:val="222222"/>
          <w:sz w:val="24"/>
          <w:szCs w:val="24"/>
          <w:shd w:val="clear" w:color="auto" w:fill="FFFFFF"/>
        </w:rPr>
      </w:pPr>
    </w:p>
    <w:p w14:paraId="3101A506" w14:textId="77777777" w:rsidR="00FB79C8" w:rsidRPr="00DF1DAC" w:rsidRDefault="00FB79C8" w:rsidP="00FC0E62">
      <w:pPr>
        <w:autoSpaceDE w:val="0"/>
        <w:autoSpaceDN w:val="0"/>
        <w:adjustRightInd w:val="0"/>
        <w:spacing w:after="0" w:line="480" w:lineRule="auto"/>
        <w:ind w:firstLine="720"/>
        <w:jc w:val="both"/>
        <w:rPr>
          <w:rFonts w:asciiTheme="majorBidi" w:hAnsiTheme="majorBidi" w:cstheme="majorBidi"/>
          <w:b/>
          <w:bCs/>
          <w:sz w:val="24"/>
          <w:szCs w:val="24"/>
        </w:rPr>
      </w:pPr>
      <w:bookmarkStart w:id="18" w:name="_Hlk132805043"/>
    </w:p>
    <w:p w14:paraId="27249346" w14:textId="77777777" w:rsidR="00FB79C8" w:rsidRPr="00DF1DAC" w:rsidRDefault="00FB79C8" w:rsidP="00FC0E62">
      <w:pPr>
        <w:autoSpaceDE w:val="0"/>
        <w:autoSpaceDN w:val="0"/>
        <w:adjustRightInd w:val="0"/>
        <w:spacing w:after="0" w:line="480" w:lineRule="auto"/>
        <w:ind w:firstLine="720"/>
        <w:jc w:val="both"/>
        <w:rPr>
          <w:rFonts w:asciiTheme="majorBidi" w:hAnsiTheme="majorBidi" w:cstheme="majorBidi"/>
          <w:b/>
          <w:bCs/>
          <w:sz w:val="24"/>
          <w:szCs w:val="24"/>
        </w:rPr>
      </w:pPr>
    </w:p>
    <w:p w14:paraId="4132B1D5" w14:textId="77777777" w:rsidR="00FB79C8" w:rsidRPr="00DF1DAC" w:rsidRDefault="00FB79C8" w:rsidP="00FC0E62">
      <w:pPr>
        <w:autoSpaceDE w:val="0"/>
        <w:autoSpaceDN w:val="0"/>
        <w:adjustRightInd w:val="0"/>
        <w:spacing w:after="0" w:line="480" w:lineRule="auto"/>
        <w:ind w:firstLine="720"/>
        <w:jc w:val="both"/>
        <w:rPr>
          <w:rFonts w:asciiTheme="majorBidi" w:hAnsiTheme="majorBidi" w:cstheme="majorBidi"/>
          <w:b/>
          <w:bCs/>
          <w:sz w:val="24"/>
          <w:szCs w:val="24"/>
        </w:rPr>
      </w:pPr>
    </w:p>
    <w:p w14:paraId="50DD0435" w14:textId="77777777" w:rsidR="00FB79C8" w:rsidRPr="00DF1DAC" w:rsidRDefault="00FB79C8" w:rsidP="00FC0E62">
      <w:pPr>
        <w:autoSpaceDE w:val="0"/>
        <w:autoSpaceDN w:val="0"/>
        <w:adjustRightInd w:val="0"/>
        <w:spacing w:after="0" w:line="480" w:lineRule="auto"/>
        <w:ind w:firstLine="720"/>
        <w:jc w:val="both"/>
        <w:rPr>
          <w:rFonts w:asciiTheme="majorBidi" w:hAnsiTheme="majorBidi" w:cstheme="majorBidi"/>
          <w:b/>
          <w:bCs/>
          <w:sz w:val="24"/>
          <w:szCs w:val="24"/>
        </w:rPr>
      </w:pPr>
    </w:p>
    <w:p w14:paraId="49F73833" w14:textId="77777777" w:rsidR="00FB79C8" w:rsidRPr="00DF1DAC" w:rsidRDefault="00FB79C8" w:rsidP="00FC0E62">
      <w:pPr>
        <w:autoSpaceDE w:val="0"/>
        <w:autoSpaceDN w:val="0"/>
        <w:adjustRightInd w:val="0"/>
        <w:spacing w:after="0" w:line="480" w:lineRule="auto"/>
        <w:ind w:firstLine="720"/>
        <w:jc w:val="both"/>
        <w:rPr>
          <w:rFonts w:asciiTheme="majorBidi" w:hAnsiTheme="majorBidi" w:cstheme="majorBidi"/>
          <w:b/>
          <w:bCs/>
          <w:sz w:val="24"/>
          <w:szCs w:val="24"/>
        </w:rPr>
      </w:pPr>
    </w:p>
    <w:p w14:paraId="2C33D94A" w14:textId="77777777" w:rsidR="00FB79C8" w:rsidRPr="00DF1DAC" w:rsidRDefault="00FB79C8" w:rsidP="00FC0E62">
      <w:pPr>
        <w:autoSpaceDE w:val="0"/>
        <w:autoSpaceDN w:val="0"/>
        <w:adjustRightInd w:val="0"/>
        <w:spacing w:after="0" w:line="480" w:lineRule="auto"/>
        <w:ind w:firstLine="720"/>
        <w:jc w:val="both"/>
        <w:rPr>
          <w:rFonts w:asciiTheme="majorBidi" w:hAnsiTheme="majorBidi" w:cstheme="majorBidi"/>
          <w:b/>
          <w:bCs/>
          <w:sz w:val="24"/>
          <w:szCs w:val="24"/>
        </w:rPr>
      </w:pPr>
    </w:p>
    <w:p w14:paraId="5C23C0C6" w14:textId="77777777" w:rsidR="00FB79C8" w:rsidRPr="00DF1DAC" w:rsidRDefault="00FB79C8" w:rsidP="00FC0E62">
      <w:pPr>
        <w:autoSpaceDE w:val="0"/>
        <w:autoSpaceDN w:val="0"/>
        <w:adjustRightInd w:val="0"/>
        <w:spacing w:after="0" w:line="480" w:lineRule="auto"/>
        <w:ind w:firstLine="720"/>
        <w:jc w:val="both"/>
        <w:rPr>
          <w:rFonts w:asciiTheme="majorBidi" w:hAnsiTheme="majorBidi" w:cstheme="majorBidi"/>
          <w:b/>
          <w:bCs/>
          <w:sz w:val="24"/>
          <w:szCs w:val="24"/>
        </w:rPr>
      </w:pPr>
    </w:p>
    <w:p w14:paraId="62A7646A" w14:textId="77777777" w:rsidR="00FB79C8" w:rsidRPr="00DF1DAC" w:rsidRDefault="00FB79C8" w:rsidP="00FC0E62">
      <w:pPr>
        <w:autoSpaceDE w:val="0"/>
        <w:autoSpaceDN w:val="0"/>
        <w:adjustRightInd w:val="0"/>
        <w:spacing w:after="0" w:line="480" w:lineRule="auto"/>
        <w:ind w:firstLine="720"/>
        <w:jc w:val="both"/>
        <w:rPr>
          <w:rFonts w:asciiTheme="majorBidi" w:hAnsiTheme="majorBidi" w:cstheme="majorBidi"/>
          <w:b/>
          <w:bCs/>
          <w:sz w:val="24"/>
          <w:szCs w:val="24"/>
        </w:rPr>
      </w:pPr>
    </w:p>
    <w:p w14:paraId="4AC41358" w14:textId="77777777" w:rsidR="00FB79C8" w:rsidRPr="00DF1DAC" w:rsidRDefault="00FB79C8" w:rsidP="00FC0E62">
      <w:pPr>
        <w:autoSpaceDE w:val="0"/>
        <w:autoSpaceDN w:val="0"/>
        <w:adjustRightInd w:val="0"/>
        <w:spacing w:after="0" w:line="480" w:lineRule="auto"/>
        <w:ind w:firstLine="720"/>
        <w:jc w:val="both"/>
        <w:rPr>
          <w:rFonts w:asciiTheme="majorBidi" w:hAnsiTheme="majorBidi" w:cstheme="majorBidi"/>
          <w:b/>
          <w:bCs/>
          <w:sz w:val="24"/>
          <w:szCs w:val="24"/>
        </w:rPr>
      </w:pPr>
    </w:p>
    <w:p w14:paraId="5F26F2D4" w14:textId="77777777" w:rsidR="00FB79C8" w:rsidRPr="00DF1DAC" w:rsidRDefault="00FB79C8" w:rsidP="00FC0E62">
      <w:pPr>
        <w:autoSpaceDE w:val="0"/>
        <w:autoSpaceDN w:val="0"/>
        <w:adjustRightInd w:val="0"/>
        <w:spacing w:after="0" w:line="480" w:lineRule="auto"/>
        <w:ind w:firstLine="720"/>
        <w:jc w:val="both"/>
        <w:rPr>
          <w:rFonts w:asciiTheme="majorBidi" w:hAnsiTheme="majorBidi" w:cstheme="majorBidi"/>
          <w:b/>
          <w:bCs/>
          <w:sz w:val="24"/>
          <w:szCs w:val="24"/>
        </w:rPr>
      </w:pPr>
    </w:p>
    <w:p w14:paraId="743EA360" w14:textId="77777777" w:rsidR="00FB79C8" w:rsidRPr="00DF1DAC" w:rsidRDefault="00FB79C8" w:rsidP="00FC0E62">
      <w:pPr>
        <w:autoSpaceDE w:val="0"/>
        <w:autoSpaceDN w:val="0"/>
        <w:adjustRightInd w:val="0"/>
        <w:spacing w:after="0" w:line="480" w:lineRule="auto"/>
        <w:ind w:firstLine="720"/>
        <w:jc w:val="both"/>
        <w:rPr>
          <w:rFonts w:asciiTheme="majorBidi" w:hAnsiTheme="majorBidi" w:cstheme="majorBidi"/>
          <w:b/>
          <w:bCs/>
          <w:sz w:val="24"/>
          <w:szCs w:val="24"/>
        </w:rPr>
      </w:pPr>
    </w:p>
    <w:p w14:paraId="220E9D74" w14:textId="77777777" w:rsidR="00823015" w:rsidRPr="00DF1DAC" w:rsidRDefault="00823015" w:rsidP="00FC0E62">
      <w:pPr>
        <w:autoSpaceDE w:val="0"/>
        <w:autoSpaceDN w:val="0"/>
        <w:adjustRightInd w:val="0"/>
        <w:spacing w:after="0" w:line="480" w:lineRule="auto"/>
        <w:ind w:firstLine="720"/>
        <w:jc w:val="both"/>
        <w:rPr>
          <w:rFonts w:asciiTheme="majorBidi" w:hAnsiTheme="majorBidi" w:cstheme="majorBidi"/>
          <w:b/>
          <w:bCs/>
          <w:sz w:val="24"/>
          <w:szCs w:val="24"/>
        </w:rPr>
      </w:pPr>
    </w:p>
    <w:p w14:paraId="25BB1D1F" w14:textId="77777777" w:rsidR="005F1BED" w:rsidRPr="00DF1DAC" w:rsidRDefault="005F1BED" w:rsidP="00FC0E62">
      <w:pPr>
        <w:autoSpaceDE w:val="0"/>
        <w:autoSpaceDN w:val="0"/>
        <w:adjustRightInd w:val="0"/>
        <w:spacing w:after="0" w:line="480" w:lineRule="auto"/>
        <w:ind w:firstLine="720"/>
        <w:jc w:val="both"/>
        <w:rPr>
          <w:rFonts w:asciiTheme="majorBidi" w:hAnsiTheme="majorBidi" w:cstheme="majorBidi"/>
          <w:b/>
          <w:bCs/>
          <w:sz w:val="24"/>
          <w:szCs w:val="24"/>
        </w:rPr>
      </w:pPr>
      <w:r w:rsidRPr="00DF1DAC">
        <w:rPr>
          <w:rFonts w:asciiTheme="majorBidi" w:hAnsiTheme="majorBidi" w:cstheme="majorBidi"/>
          <w:b/>
          <w:bCs/>
          <w:sz w:val="24"/>
          <w:szCs w:val="24"/>
        </w:rPr>
        <w:t>Figure 2: Oil price and Real GDP, 2005Q1 – 2022Q4</w:t>
      </w:r>
      <w:bookmarkEnd w:id="18"/>
      <w:r w:rsidR="000E5760" w:rsidRPr="00DF1DAC">
        <w:rPr>
          <w:rFonts w:asciiTheme="majorBidi" w:hAnsiTheme="majorBidi" w:cstheme="majorBidi"/>
          <w:noProof/>
        </w:rPr>
        <w:t xml:space="preserve">  </w:t>
      </w:r>
    </w:p>
    <w:p w14:paraId="1658E7A9" w14:textId="77777777" w:rsidR="00E80771" w:rsidRPr="00DF1DAC" w:rsidRDefault="000E5760" w:rsidP="00FC0E62">
      <w:pPr>
        <w:spacing w:line="480" w:lineRule="auto"/>
        <w:jc w:val="both"/>
        <w:rPr>
          <w:rFonts w:asciiTheme="majorBidi" w:hAnsiTheme="majorBidi" w:cstheme="majorBidi"/>
          <w:b/>
          <w:bCs/>
          <w:color w:val="222222"/>
          <w:sz w:val="24"/>
          <w:szCs w:val="24"/>
          <w:shd w:val="clear" w:color="auto" w:fill="FFFFFF"/>
        </w:rPr>
      </w:pPr>
      <w:r w:rsidRPr="00DF1DAC">
        <w:rPr>
          <w:rFonts w:asciiTheme="majorBidi" w:hAnsiTheme="majorBidi" w:cstheme="majorBidi"/>
          <w:noProof/>
        </w:rPr>
        <w:drawing>
          <wp:anchor distT="0" distB="0" distL="114300" distR="114300" simplePos="0" relativeHeight="251672576" behindDoc="0" locked="0" layoutInCell="1" allowOverlap="1" wp14:anchorId="67C52522" wp14:editId="112E78D9">
            <wp:simplePos x="0" y="0"/>
            <wp:positionH relativeFrom="column">
              <wp:posOffset>835047</wp:posOffset>
            </wp:positionH>
            <wp:positionV relativeFrom="paragraph">
              <wp:posOffset>48632</wp:posOffset>
            </wp:positionV>
            <wp:extent cx="3519170" cy="2633980"/>
            <wp:effectExtent l="0" t="0" r="5080" b="0"/>
            <wp:wrapNone/>
            <wp:docPr id="5" name="Picture 4">
              <a:extLst xmlns:a="http://schemas.openxmlformats.org/drawingml/2006/main">
                <a:ext uri="{FF2B5EF4-FFF2-40B4-BE49-F238E27FC236}">
                  <a16:creationId xmlns:a16="http://schemas.microsoft.com/office/drawing/2014/main" id="{3B7D7A3E-85BB-4085-A3B2-D826DCB46FE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3B7D7A3E-85BB-4085-A3B2-D826DCB46FED}"/>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519170" cy="2633980"/>
                    </a:xfrm>
                    <a:prstGeom prst="rect">
                      <a:avLst/>
                    </a:prstGeom>
                  </pic:spPr>
                </pic:pic>
              </a:graphicData>
            </a:graphic>
          </wp:anchor>
        </w:drawing>
      </w:r>
    </w:p>
    <w:p w14:paraId="6BBBF71D" w14:textId="77777777" w:rsidR="00E80771" w:rsidRPr="00DF1DAC" w:rsidRDefault="00E80771" w:rsidP="00FC0E62">
      <w:pPr>
        <w:spacing w:line="480" w:lineRule="auto"/>
        <w:jc w:val="both"/>
        <w:rPr>
          <w:rFonts w:asciiTheme="majorBidi" w:hAnsiTheme="majorBidi" w:cstheme="majorBidi"/>
          <w:b/>
          <w:bCs/>
          <w:color w:val="222222"/>
          <w:sz w:val="24"/>
          <w:szCs w:val="24"/>
          <w:shd w:val="clear" w:color="auto" w:fill="FFFFFF"/>
        </w:rPr>
      </w:pPr>
    </w:p>
    <w:p w14:paraId="250400A2" w14:textId="77777777" w:rsidR="00E80771" w:rsidRPr="00DF1DAC" w:rsidRDefault="00E80771" w:rsidP="00FC0E62">
      <w:pPr>
        <w:spacing w:line="480" w:lineRule="auto"/>
        <w:jc w:val="both"/>
        <w:rPr>
          <w:rFonts w:asciiTheme="majorBidi" w:hAnsiTheme="majorBidi" w:cstheme="majorBidi"/>
          <w:b/>
          <w:bCs/>
          <w:color w:val="222222"/>
          <w:sz w:val="24"/>
          <w:szCs w:val="24"/>
          <w:shd w:val="clear" w:color="auto" w:fill="FFFFFF"/>
        </w:rPr>
      </w:pPr>
    </w:p>
    <w:p w14:paraId="25990C50" w14:textId="77777777" w:rsidR="000E5760" w:rsidRPr="00DF1DAC" w:rsidRDefault="000E5760" w:rsidP="00FC0E62">
      <w:pPr>
        <w:spacing w:line="480" w:lineRule="auto"/>
        <w:jc w:val="both"/>
        <w:rPr>
          <w:rFonts w:asciiTheme="majorBidi" w:hAnsiTheme="majorBidi" w:cstheme="majorBidi"/>
          <w:noProof/>
        </w:rPr>
      </w:pPr>
      <w:r w:rsidRPr="00DF1DAC">
        <w:rPr>
          <w:rFonts w:asciiTheme="majorBidi" w:hAnsiTheme="majorBidi" w:cstheme="majorBidi"/>
          <w:noProof/>
        </w:rPr>
        <w:t xml:space="preserve">    </w:t>
      </w:r>
    </w:p>
    <w:p w14:paraId="7B7A1B25" w14:textId="77777777" w:rsidR="000E5760" w:rsidRPr="00DF1DAC" w:rsidRDefault="000E5760" w:rsidP="00FC0E62">
      <w:pPr>
        <w:spacing w:line="480" w:lineRule="auto"/>
        <w:jc w:val="both"/>
        <w:rPr>
          <w:rFonts w:asciiTheme="majorBidi" w:hAnsiTheme="majorBidi" w:cstheme="majorBidi"/>
          <w:b/>
          <w:bCs/>
          <w:color w:val="222222"/>
          <w:sz w:val="24"/>
          <w:szCs w:val="24"/>
          <w:shd w:val="clear" w:color="auto" w:fill="FFFFFF"/>
        </w:rPr>
      </w:pPr>
    </w:p>
    <w:p w14:paraId="16706297" w14:textId="77777777" w:rsidR="000E5760" w:rsidRPr="00DF1DAC" w:rsidRDefault="000E5760" w:rsidP="00FC0E62">
      <w:pPr>
        <w:spacing w:line="480" w:lineRule="auto"/>
        <w:jc w:val="both"/>
        <w:rPr>
          <w:rFonts w:asciiTheme="majorBidi" w:hAnsiTheme="majorBidi" w:cstheme="majorBidi"/>
          <w:b/>
          <w:bCs/>
          <w:color w:val="222222"/>
          <w:sz w:val="24"/>
          <w:szCs w:val="24"/>
          <w:shd w:val="clear" w:color="auto" w:fill="FFFFFF"/>
        </w:rPr>
      </w:pPr>
    </w:p>
    <w:p w14:paraId="7082EFFA" w14:textId="77777777" w:rsidR="000E5760" w:rsidRPr="00DF1DAC" w:rsidRDefault="000E5760" w:rsidP="00FC0E62">
      <w:pPr>
        <w:spacing w:line="480" w:lineRule="auto"/>
        <w:jc w:val="both"/>
        <w:rPr>
          <w:rFonts w:asciiTheme="majorBidi" w:hAnsiTheme="majorBidi" w:cstheme="majorBidi"/>
          <w:b/>
          <w:bCs/>
          <w:sz w:val="24"/>
          <w:szCs w:val="24"/>
        </w:rPr>
      </w:pPr>
    </w:p>
    <w:p w14:paraId="6A3D41B4" w14:textId="77777777" w:rsidR="00E80771" w:rsidRPr="00DF1DAC" w:rsidRDefault="000E5760" w:rsidP="00FC0E62">
      <w:pPr>
        <w:spacing w:line="480" w:lineRule="auto"/>
        <w:jc w:val="both"/>
        <w:rPr>
          <w:rFonts w:asciiTheme="majorBidi" w:hAnsiTheme="majorBidi" w:cstheme="majorBidi"/>
          <w:b/>
          <w:bCs/>
          <w:color w:val="222222"/>
          <w:sz w:val="24"/>
          <w:szCs w:val="24"/>
          <w:shd w:val="clear" w:color="auto" w:fill="FFFFFF"/>
        </w:rPr>
      </w:pPr>
      <w:r w:rsidRPr="00DF1DAC">
        <w:rPr>
          <w:rFonts w:asciiTheme="majorBidi" w:hAnsiTheme="majorBidi" w:cstheme="majorBidi"/>
          <w:noProof/>
        </w:rPr>
        <w:drawing>
          <wp:anchor distT="0" distB="0" distL="114300" distR="114300" simplePos="0" relativeHeight="251671552" behindDoc="0" locked="0" layoutInCell="1" allowOverlap="1" wp14:anchorId="3EDEDB19" wp14:editId="068825C1">
            <wp:simplePos x="0" y="0"/>
            <wp:positionH relativeFrom="margin">
              <wp:posOffset>756285</wp:posOffset>
            </wp:positionH>
            <wp:positionV relativeFrom="paragraph">
              <wp:posOffset>426720</wp:posOffset>
            </wp:positionV>
            <wp:extent cx="3562985" cy="2655570"/>
            <wp:effectExtent l="0" t="0" r="0" b="0"/>
            <wp:wrapTopAndBottom/>
            <wp:docPr id="2" name="Picture 4">
              <a:extLst xmlns:a="http://schemas.openxmlformats.org/drawingml/2006/main">
                <a:ext uri="{FF2B5EF4-FFF2-40B4-BE49-F238E27FC236}">
                  <a16:creationId xmlns:a16="http://schemas.microsoft.com/office/drawing/2014/main" id="{42BB95FD-4A6D-41E5-BC0D-B73E0DBE5E8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42BB95FD-4A6D-41E5-BC0D-B73E0DBE5E8B}"/>
                        </a:ext>
                      </a:extLst>
                    </pic:cNvPr>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562985" cy="2655570"/>
                    </a:xfrm>
                    <a:prstGeom prst="rect">
                      <a:avLst/>
                    </a:prstGeom>
                  </pic:spPr>
                </pic:pic>
              </a:graphicData>
            </a:graphic>
            <wp14:sizeRelH relativeFrom="margin">
              <wp14:pctWidth>0</wp14:pctWidth>
            </wp14:sizeRelH>
            <wp14:sizeRelV relativeFrom="margin">
              <wp14:pctHeight>0</wp14:pctHeight>
            </wp14:sizeRelV>
          </wp:anchor>
        </w:drawing>
      </w:r>
      <w:r w:rsidRPr="00DF1DAC">
        <w:rPr>
          <w:rFonts w:asciiTheme="majorBidi" w:hAnsiTheme="majorBidi" w:cstheme="majorBidi"/>
          <w:b/>
          <w:bCs/>
          <w:sz w:val="24"/>
          <w:szCs w:val="24"/>
        </w:rPr>
        <w:t xml:space="preserve">           </w:t>
      </w:r>
      <w:r w:rsidR="004032EA" w:rsidRPr="00DF1DAC">
        <w:rPr>
          <w:rFonts w:asciiTheme="majorBidi" w:hAnsiTheme="majorBidi" w:cstheme="majorBidi"/>
          <w:b/>
          <w:bCs/>
          <w:sz w:val="24"/>
          <w:szCs w:val="24"/>
        </w:rPr>
        <w:t xml:space="preserve">    </w:t>
      </w:r>
      <w:r w:rsidRPr="00DF1DAC">
        <w:rPr>
          <w:rFonts w:asciiTheme="majorBidi" w:hAnsiTheme="majorBidi" w:cstheme="majorBidi"/>
          <w:b/>
          <w:bCs/>
          <w:sz w:val="24"/>
          <w:szCs w:val="24"/>
        </w:rPr>
        <w:t xml:space="preserve">Figure 3: </w:t>
      </w:r>
      <w:r w:rsidR="008A689C" w:rsidRPr="00DF1DAC">
        <w:rPr>
          <w:rFonts w:asciiTheme="majorBidi" w:hAnsiTheme="majorBidi" w:cstheme="majorBidi"/>
          <w:b/>
          <w:bCs/>
          <w:sz w:val="24"/>
          <w:szCs w:val="24"/>
        </w:rPr>
        <w:t>Real GDP</w:t>
      </w:r>
      <w:r w:rsidRPr="00DF1DAC">
        <w:rPr>
          <w:rFonts w:asciiTheme="majorBidi" w:hAnsiTheme="majorBidi" w:cstheme="majorBidi"/>
          <w:b/>
          <w:bCs/>
          <w:sz w:val="24"/>
          <w:szCs w:val="24"/>
        </w:rPr>
        <w:t xml:space="preserve"> and CPI, 2005Q1 – 2022Q4</w:t>
      </w:r>
    </w:p>
    <w:p w14:paraId="4B0E8835" w14:textId="77777777" w:rsidR="00E80771" w:rsidRPr="00DF1DAC" w:rsidRDefault="00E80771" w:rsidP="00FC0E62">
      <w:pPr>
        <w:spacing w:line="480" w:lineRule="auto"/>
        <w:jc w:val="both"/>
        <w:rPr>
          <w:rFonts w:asciiTheme="majorBidi" w:hAnsiTheme="majorBidi" w:cstheme="majorBidi"/>
          <w:b/>
          <w:bCs/>
          <w:color w:val="222222"/>
          <w:sz w:val="24"/>
          <w:szCs w:val="24"/>
          <w:shd w:val="clear" w:color="auto" w:fill="FFFFFF"/>
        </w:rPr>
      </w:pPr>
    </w:p>
    <w:p w14:paraId="078C2FBA" w14:textId="77777777" w:rsidR="000E5760" w:rsidRPr="00DF1DAC" w:rsidRDefault="000E5760" w:rsidP="00FC0E62">
      <w:pPr>
        <w:spacing w:line="480" w:lineRule="auto"/>
        <w:jc w:val="both"/>
        <w:rPr>
          <w:rFonts w:asciiTheme="majorBidi" w:hAnsiTheme="majorBidi" w:cstheme="majorBidi"/>
          <w:b/>
          <w:bCs/>
          <w:color w:val="222222"/>
          <w:sz w:val="24"/>
          <w:szCs w:val="24"/>
          <w:shd w:val="clear" w:color="auto" w:fill="FFFFFF"/>
        </w:rPr>
      </w:pPr>
    </w:p>
    <w:p w14:paraId="280F9736" w14:textId="77777777" w:rsidR="000E5760" w:rsidRPr="00DF1DAC" w:rsidRDefault="000E5760" w:rsidP="00FC0E62">
      <w:pPr>
        <w:spacing w:line="480" w:lineRule="auto"/>
        <w:jc w:val="both"/>
        <w:rPr>
          <w:rFonts w:asciiTheme="majorBidi" w:hAnsiTheme="majorBidi" w:cstheme="majorBidi"/>
          <w:b/>
          <w:bCs/>
          <w:color w:val="222222"/>
          <w:sz w:val="24"/>
          <w:szCs w:val="24"/>
          <w:shd w:val="clear" w:color="auto" w:fill="FFFFFF"/>
        </w:rPr>
      </w:pPr>
    </w:p>
    <w:p w14:paraId="7928C5A2" w14:textId="77777777" w:rsidR="00823015" w:rsidRPr="00DF1DAC" w:rsidRDefault="00823015" w:rsidP="00FC0E62">
      <w:pPr>
        <w:spacing w:line="480" w:lineRule="auto"/>
        <w:jc w:val="both"/>
        <w:rPr>
          <w:rFonts w:asciiTheme="majorBidi" w:hAnsiTheme="majorBidi" w:cstheme="majorBidi"/>
          <w:b/>
          <w:bCs/>
          <w:color w:val="222222"/>
          <w:sz w:val="24"/>
          <w:szCs w:val="24"/>
          <w:shd w:val="clear" w:color="auto" w:fill="FFFFFF"/>
        </w:rPr>
      </w:pPr>
    </w:p>
    <w:p w14:paraId="2C32E1F2" w14:textId="77777777" w:rsidR="000E5760" w:rsidRPr="00DF1DAC" w:rsidRDefault="000E5760" w:rsidP="00FC0E62">
      <w:pPr>
        <w:spacing w:line="480" w:lineRule="auto"/>
        <w:jc w:val="both"/>
        <w:rPr>
          <w:rFonts w:asciiTheme="majorBidi" w:hAnsiTheme="majorBidi" w:cstheme="majorBidi"/>
          <w:b/>
          <w:bCs/>
          <w:color w:val="222222"/>
          <w:sz w:val="24"/>
          <w:szCs w:val="24"/>
          <w:shd w:val="clear" w:color="auto" w:fill="FFFFFF"/>
        </w:rPr>
      </w:pPr>
    </w:p>
    <w:p w14:paraId="3712D1C3" w14:textId="77777777" w:rsidR="00045989" w:rsidRPr="00DF1DAC" w:rsidRDefault="00E80771" w:rsidP="00FC0E62">
      <w:pPr>
        <w:spacing w:line="480" w:lineRule="auto"/>
        <w:jc w:val="both"/>
        <w:rPr>
          <w:rFonts w:asciiTheme="majorBidi" w:hAnsiTheme="majorBidi" w:cstheme="majorBidi"/>
          <w:sz w:val="24"/>
          <w:szCs w:val="24"/>
        </w:rPr>
      </w:pPr>
      <w:r w:rsidRPr="00DF1DAC">
        <w:rPr>
          <w:rFonts w:asciiTheme="majorBidi" w:hAnsiTheme="majorBidi" w:cstheme="majorBidi"/>
          <w:noProof/>
        </w:rPr>
        <w:drawing>
          <wp:anchor distT="0" distB="0" distL="114300" distR="114300" simplePos="0" relativeHeight="251668480" behindDoc="1" locked="0" layoutInCell="1" allowOverlap="1" wp14:anchorId="301CFE28" wp14:editId="634F2257">
            <wp:simplePos x="0" y="0"/>
            <wp:positionH relativeFrom="margin">
              <wp:posOffset>-122830</wp:posOffset>
            </wp:positionH>
            <wp:positionV relativeFrom="paragraph">
              <wp:posOffset>463550</wp:posOffset>
            </wp:positionV>
            <wp:extent cx="3084394" cy="2136667"/>
            <wp:effectExtent l="0" t="0" r="1905" b="0"/>
            <wp:wrapNone/>
            <wp:docPr id="11" name="Picture 6">
              <a:extLst xmlns:a="http://schemas.openxmlformats.org/drawingml/2006/main">
                <a:ext uri="{FF2B5EF4-FFF2-40B4-BE49-F238E27FC236}">
                  <a16:creationId xmlns:a16="http://schemas.microsoft.com/office/drawing/2014/main" id="{F18C2B2F-29FC-46F7-B0D9-E9F6E0E525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F18C2B2F-29FC-46F7-B0D9-E9F6E0E525E6}"/>
                        </a:ext>
                      </a:extLst>
                    </pic:cNvPr>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3084394" cy="2136667"/>
                    </a:xfrm>
                    <a:prstGeom prst="rect">
                      <a:avLst/>
                    </a:prstGeom>
                  </pic:spPr>
                </pic:pic>
              </a:graphicData>
            </a:graphic>
            <wp14:sizeRelH relativeFrom="margin">
              <wp14:pctWidth>0</wp14:pctWidth>
            </wp14:sizeRelH>
            <wp14:sizeRelV relativeFrom="margin">
              <wp14:pctHeight>0</wp14:pctHeight>
            </wp14:sizeRelV>
          </wp:anchor>
        </w:drawing>
      </w:r>
      <w:r w:rsidRPr="00DF1DAC">
        <w:rPr>
          <w:rFonts w:asciiTheme="majorBidi" w:hAnsiTheme="majorBidi" w:cstheme="majorBidi"/>
          <w:b/>
          <w:bCs/>
          <w:noProof/>
          <w:sz w:val="24"/>
          <w:szCs w:val="24"/>
        </w:rPr>
        <w:drawing>
          <wp:anchor distT="0" distB="0" distL="114300" distR="114300" simplePos="0" relativeHeight="251663360" behindDoc="0" locked="0" layoutInCell="1" allowOverlap="1" wp14:anchorId="6DE54D54" wp14:editId="10D474AC">
            <wp:simplePos x="0" y="0"/>
            <wp:positionH relativeFrom="column">
              <wp:posOffset>3098042</wp:posOffset>
            </wp:positionH>
            <wp:positionV relativeFrom="paragraph">
              <wp:posOffset>450375</wp:posOffset>
            </wp:positionV>
            <wp:extent cx="3166280" cy="2213177"/>
            <wp:effectExtent l="0" t="0" r="0" b="0"/>
            <wp:wrapNone/>
            <wp:docPr id="14" name="Picture 14">
              <a:extLst xmlns:a="http://schemas.openxmlformats.org/drawingml/2006/main">
                <a:ext uri="{FF2B5EF4-FFF2-40B4-BE49-F238E27FC236}">
                  <a16:creationId xmlns:a16="http://schemas.microsoft.com/office/drawing/2014/main" id="{BEAB6F28-D671-4F25-96EB-39D13287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a:extLst>
                        <a:ext uri="{FF2B5EF4-FFF2-40B4-BE49-F238E27FC236}">
                          <a16:creationId xmlns:a16="http://schemas.microsoft.com/office/drawing/2014/main" id="{BEAB6F28-D671-4F25-96EB-39D13287E587}"/>
                        </a:ext>
                      </a:extLst>
                    </pic:cNvPr>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3167831" cy="2214261"/>
                    </a:xfrm>
                    <a:prstGeom prst="rect">
                      <a:avLst/>
                    </a:prstGeom>
                  </pic:spPr>
                </pic:pic>
              </a:graphicData>
            </a:graphic>
            <wp14:sizeRelH relativeFrom="margin">
              <wp14:pctWidth>0</wp14:pctWidth>
            </wp14:sizeRelH>
            <wp14:sizeRelV relativeFrom="margin">
              <wp14:pctHeight>0</wp14:pctHeight>
            </wp14:sizeRelV>
          </wp:anchor>
        </w:drawing>
      </w:r>
      <w:r w:rsidR="00045989" w:rsidRPr="00DF1DAC">
        <w:rPr>
          <w:rFonts w:asciiTheme="majorBidi" w:hAnsiTheme="majorBidi" w:cstheme="majorBidi"/>
          <w:b/>
          <w:bCs/>
          <w:color w:val="222222"/>
          <w:sz w:val="24"/>
          <w:szCs w:val="24"/>
          <w:shd w:val="clear" w:color="auto" w:fill="FFFFFF"/>
        </w:rPr>
        <w:t xml:space="preserve">Figure </w:t>
      </w:r>
      <w:r w:rsidR="000E5760" w:rsidRPr="00DF1DAC">
        <w:rPr>
          <w:rFonts w:asciiTheme="majorBidi" w:hAnsiTheme="majorBidi" w:cstheme="majorBidi"/>
          <w:b/>
          <w:bCs/>
          <w:color w:val="222222"/>
          <w:sz w:val="24"/>
          <w:szCs w:val="24"/>
          <w:shd w:val="clear" w:color="auto" w:fill="FFFFFF"/>
        </w:rPr>
        <w:t>4</w:t>
      </w:r>
      <w:r w:rsidR="00045989" w:rsidRPr="00DF1DAC">
        <w:rPr>
          <w:rFonts w:asciiTheme="majorBidi" w:hAnsiTheme="majorBidi" w:cstheme="majorBidi"/>
          <w:b/>
          <w:bCs/>
          <w:color w:val="222222"/>
          <w:sz w:val="24"/>
          <w:szCs w:val="24"/>
          <w:shd w:val="clear" w:color="auto" w:fill="FFFFFF"/>
        </w:rPr>
        <w:t>:</w:t>
      </w:r>
      <w:r w:rsidR="00045989" w:rsidRPr="00DF1DAC">
        <w:rPr>
          <w:rFonts w:asciiTheme="majorBidi" w:hAnsiTheme="majorBidi" w:cstheme="majorBidi"/>
          <w:sz w:val="24"/>
          <w:szCs w:val="24"/>
        </w:rPr>
        <w:t xml:space="preserve"> Growth Rates of the Variables </w:t>
      </w:r>
      <w:r w:rsidR="00045989" w:rsidRPr="00DF1DAC">
        <w:rPr>
          <w:rFonts w:asciiTheme="majorBidi" w:hAnsiTheme="majorBidi" w:cstheme="majorBidi"/>
          <w:sz w:val="24"/>
          <w:szCs w:val="24"/>
          <w:shd w:val="clear" w:color="auto" w:fill="FFFFFF"/>
        </w:rPr>
        <w:t xml:space="preserve">from </w:t>
      </w:r>
      <w:r w:rsidR="008C3E9B" w:rsidRPr="00DF1DAC">
        <w:rPr>
          <w:rFonts w:asciiTheme="majorBidi" w:hAnsiTheme="majorBidi" w:cstheme="majorBidi"/>
          <w:sz w:val="24"/>
          <w:szCs w:val="24"/>
          <w:shd w:val="clear" w:color="auto" w:fill="FFFFFF"/>
        </w:rPr>
        <w:t>2005Q1 till 2022Q4</w:t>
      </w:r>
    </w:p>
    <w:p w14:paraId="6805FF4D" w14:textId="77777777" w:rsidR="00045989" w:rsidRPr="00DF1DAC" w:rsidRDefault="00557403" w:rsidP="00FC0E62">
      <w:pPr>
        <w:spacing w:line="480" w:lineRule="auto"/>
        <w:jc w:val="both"/>
        <w:rPr>
          <w:rFonts w:asciiTheme="majorBidi" w:hAnsiTheme="majorBidi" w:cstheme="majorBidi"/>
          <w:b/>
          <w:bCs/>
          <w:sz w:val="24"/>
          <w:szCs w:val="24"/>
        </w:rPr>
      </w:pPr>
      <w:r w:rsidRPr="00DF1DAC">
        <w:rPr>
          <w:rFonts w:asciiTheme="majorBidi" w:hAnsiTheme="majorBidi" w:cstheme="majorBidi"/>
          <w:b/>
          <w:bCs/>
          <w:sz w:val="24"/>
          <w:szCs w:val="24"/>
        </w:rPr>
        <w:t xml:space="preserve">        </w:t>
      </w:r>
    </w:p>
    <w:p w14:paraId="49202887" w14:textId="77777777" w:rsidR="00045989" w:rsidRPr="00DF1DAC" w:rsidRDefault="00045989" w:rsidP="00FC0E62">
      <w:pPr>
        <w:spacing w:line="480" w:lineRule="auto"/>
        <w:jc w:val="both"/>
        <w:rPr>
          <w:rFonts w:asciiTheme="majorBidi" w:hAnsiTheme="majorBidi" w:cstheme="majorBidi"/>
          <w:b/>
          <w:bCs/>
          <w:sz w:val="24"/>
          <w:szCs w:val="24"/>
        </w:rPr>
      </w:pPr>
    </w:p>
    <w:p w14:paraId="71BFB109" w14:textId="77777777" w:rsidR="00045989" w:rsidRPr="00DF1DAC" w:rsidRDefault="00045989" w:rsidP="00FC0E62">
      <w:pPr>
        <w:spacing w:line="480" w:lineRule="auto"/>
        <w:jc w:val="both"/>
        <w:rPr>
          <w:rFonts w:asciiTheme="majorBidi" w:hAnsiTheme="majorBidi" w:cstheme="majorBidi"/>
          <w:b/>
          <w:bCs/>
          <w:sz w:val="24"/>
          <w:szCs w:val="24"/>
        </w:rPr>
      </w:pPr>
    </w:p>
    <w:p w14:paraId="61F798FC" w14:textId="77777777" w:rsidR="00557403" w:rsidRPr="00DF1DAC" w:rsidRDefault="00557403" w:rsidP="00FC0E62">
      <w:pPr>
        <w:spacing w:line="480" w:lineRule="auto"/>
        <w:jc w:val="both"/>
        <w:rPr>
          <w:rFonts w:asciiTheme="majorBidi" w:hAnsiTheme="majorBidi" w:cstheme="majorBidi"/>
          <w:noProof/>
        </w:rPr>
      </w:pPr>
    </w:p>
    <w:p w14:paraId="72B4D8FB" w14:textId="77777777" w:rsidR="00557403" w:rsidRPr="00DF1DAC" w:rsidRDefault="00E80771" w:rsidP="00FC0E62">
      <w:pPr>
        <w:spacing w:line="480" w:lineRule="auto"/>
        <w:jc w:val="both"/>
        <w:rPr>
          <w:rFonts w:asciiTheme="majorBidi" w:hAnsiTheme="majorBidi" w:cstheme="majorBidi"/>
          <w:b/>
          <w:bCs/>
          <w:sz w:val="24"/>
          <w:szCs w:val="24"/>
        </w:rPr>
      </w:pPr>
      <w:r w:rsidRPr="00DF1DAC">
        <w:rPr>
          <w:rFonts w:asciiTheme="majorBidi" w:hAnsiTheme="majorBidi" w:cstheme="majorBidi"/>
          <w:noProof/>
        </w:rPr>
        <w:drawing>
          <wp:anchor distT="0" distB="0" distL="114300" distR="114300" simplePos="0" relativeHeight="251669504" behindDoc="1" locked="0" layoutInCell="1" allowOverlap="1" wp14:anchorId="418CA65A" wp14:editId="4BD6A98E">
            <wp:simplePos x="0" y="0"/>
            <wp:positionH relativeFrom="column">
              <wp:posOffset>1446530</wp:posOffset>
            </wp:positionH>
            <wp:positionV relativeFrom="paragraph">
              <wp:posOffset>518795</wp:posOffset>
            </wp:positionV>
            <wp:extent cx="3124835" cy="2197100"/>
            <wp:effectExtent l="0" t="0" r="0" b="0"/>
            <wp:wrapTopAndBottom/>
            <wp:docPr id="19" name="Picture 16">
              <a:extLst xmlns:a="http://schemas.openxmlformats.org/drawingml/2006/main">
                <a:ext uri="{FF2B5EF4-FFF2-40B4-BE49-F238E27FC236}">
                  <a16:creationId xmlns:a16="http://schemas.microsoft.com/office/drawing/2014/main" id="{4807AABC-9818-4F80-BD84-68BA0B16A6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4807AABC-9818-4F80-BD84-68BA0B16A658}"/>
                        </a:ext>
                      </a:extLst>
                    </pic:cNvPr>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124835" cy="2197100"/>
                    </a:xfrm>
                    <a:prstGeom prst="rect">
                      <a:avLst/>
                    </a:prstGeom>
                  </pic:spPr>
                </pic:pic>
              </a:graphicData>
            </a:graphic>
            <wp14:sizeRelH relativeFrom="margin">
              <wp14:pctWidth>0</wp14:pctWidth>
            </wp14:sizeRelH>
            <wp14:sizeRelV relativeFrom="margin">
              <wp14:pctHeight>0</wp14:pctHeight>
            </wp14:sizeRelV>
          </wp:anchor>
        </w:drawing>
      </w:r>
    </w:p>
    <w:p w14:paraId="1EF5026E" w14:textId="77777777" w:rsidR="00045989" w:rsidRPr="00DF1DAC" w:rsidRDefault="00045989" w:rsidP="00FC0E62">
      <w:pPr>
        <w:spacing w:line="480" w:lineRule="auto"/>
        <w:jc w:val="both"/>
        <w:rPr>
          <w:rFonts w:asciiTheme="majorBidi" w:hAnsiTheme="majorBidi" w:cstheme="majorBidi"/>
          <w:b/>
          <w:bCs/>
          <w:sz w:val="24"/>
          <w:szCs w:val="24"/>
        </w:rPr>
      </w:pPr>
    </w:p>
    <w:p w14:paraId="386B0982" w14:textId="77777777" w:rsidR="00BC2D9D" w:rsidRPr="00DF1DAC" w:rsidRDefault="00BC2D9D" w:rsidP="00FC0E62">
      <w:pPr>
        <w:spacing w:line="480" w:lineRule="auto"/>
        <w:jc w:val="both"/>
        <w:rPr>
          <w:rFonts w:asciiTheme="majorBidi" w:hAnsiTheme="majorBidi" w:cstheme="majorBidi"/>
          <w:b/>
          <w:bCs/>
          <w:sz w:val="24"/>
          <w:szCs w:val="24"/>
        </w:rPr>
      </w:pPr>
    </w:p>
    <w:p w14:paraId="7D588801" w14:textId="77777777" w:rsidR="00BC2D9D" w:rsidRPr="00DF1DAC" w:rsidRDefault="00BC2D9D" w:rsidP="00FC0E62">
      <w:pPr>
        <w:spacing w:line="480" w:lineRule="auto"/>
        <w:jc w:val="both"/>
        <w:rPr>
          <w:rFonts w:asciiTheme="majorBidi" w:hAnsiTheme="majorBidi" w:cstheme="majorBidi"/>
          <w:b/>
          <w:bCs/>
          <w:sz w:val="24"/>
          <w:szCs w:val="24"/>
        </w:rPr>
      </w:pPr>
    </w:p>
    <w:p w14:paraId="48668F04" w14:textId="77777777" w:rsidR="00BC2D9D" w:rsidRPr="00DF1DAC" w:rsidRDefault="00BC2D9D" w:rsidP="00FC0E62">
      <w:pPr>
        <w:spacing w:line="480" w:lineRule="auto"/>
        <w:jc w:val="both"/>
        <w:rPr>
          <w:rFonts w:asciiTheme="majorBidi" w:hAnsiTheme="majorBidi" w:cstheme="majorBidi"/>
          <w:b/>
          <w:bCs/>
          <w:sz w:val="24"/>
          <w:szCs w:val="24"/>
        </w:rPr>
      </w:pPr>
    </w:p>
    <w:p w14:paraId="218961A6" w14:textId="77777777" w:rsidR="00BC2D9D" w:rsidRPr="00DF1DAC" w:rsidRDefault="00BC2D9D" w:rsidP="00FC0E62">
      <w:pPr>
        <w:spacing w:line="480" w:lineRule="auto"/>
        <w:jc w:val="both"/>
        <w:rPr>
          <w:rFonts w:asciiTheme="majorBidi" w:hAnsiTheme="majorBidi" w:cstheme="majorBidi"/>
          <w:b/>
          <w:bCs/>
          <w:sz w:val="24"/>
          <w:szCs w:val="24"/>
        </w:rPr>
      </w:pPr>
    </w:p>
    <w:p w14:paraId="2E73E4F0" w14:textId="77777777" w:rsidR="00815E1D" w:rsidRPr="00DF1DAC" w:rsidRDefault="00815E1D" w:rsidP="00FC0E62">
      <w:pPr>
        <w:spacing w:line="480" w:lineRule="auto"/>
        <w:jc w:val="both"/>
        <w:rPr>
          <w:rFonts w:asciiTheme="majorBidi" w:hAnsiTheme="majorBidi" w:cstheme="majorBidi"/>
        </w:rPr>
      </w:pPr>
      <w:r w:rsidRPr="00DF1DAC">
        <w:rPr>
          <w:rFonts w:asciiTheme="majorBidi" w:hAnsiTheme="majorBidi" w:cstheme="majorBidi"/>
          <w:b/>
          <w:bCs/>
        </w:rPr>
        <w:lastRenderedPageBreak/>
        <w:t xml:space="preserve">Table </w:t>
      </w:r>
      <w:r w:rsidR="004032EA" w:rsidRPr="00DF1DAC">
        <w:rPr>
          <w:rFonts w:asciiTheme="majorBidi" w:hAnsiTheme="majorBidi" w:cstheme="majorBidi"/>
          <w:b/>
          <w:bCs/>
        </w:rPr>
        <w:t>3</w:t>
      </w:r>
      <w:r w:rsidRPr="00DF1DAC">
        <w:rPr>
          <w:rFonts w:asciiTheme="majorBidi" w:hAnsiTheme="majorBidi" w:cstheme="majorBidi"/>
        </w:rPr>
        <w:t>: Breusch-Godfrey LM test for autocorrelation for real GDP (after adding 1 lag)</w:t>
      </w:r>
    </w:p>
    <w:p w14:paraId="2F22978A" w14:textId="77777777" w:rsidR="00BC2D9D" w:rsidRPr="00DF1DAC" w:rsidRDefault="00815E1D" w:rsidP="00FC0E62">
      <w:pPr>
        <w:spacing w:line="480" w:lineRule="auto"/>
        <w:jc w:val="both"/>
        <w:rPr>
          <w:rFonts w:asciiTheme="majorBidi" w:hAnsiTheme="majorBidi" w:cstheme="majorBidi"/>
          <w:b/>
          <w:bCs/>
          <w:sz w:val="24"/>
          <w:szCs w:val="24"/>
        </w:rPr>
      </w:pPr>
      <w:r w:rsidRPr="00DF1DAC">
        <w:rPr>
          <w:rFonts w:asciiTheme="majorBidi" w:hAnsiTheme="majorBidi" w:cstheme="majorBidi"/>
          <w:noProof/>
        </w:rPr>
        <w:drawing>
          <wp:inline distT="0" distB="0" distL="0" distR="0" wp14:anchorId="053384C8" wp14:editId="2479981E">
            <wp:extent cx="5029902" cy="1648055"/>
            <wp:effectExtent l="0" t="0" r="0" b="9525"/>
            <wp:docPr id="7" name="Picture 6">
              <a:extLst xmlns:a="http://schemas.openxmlformats.org/drawingml/2006/main">
                <a:ext uri="{FF2B5EF4-FFF2-40B4-BE49-F238E27FC236}">
                  <a16:creationId xmlns:a16="http://schemas.microsoft.com/office/drawing/2014/main" id="{B2057DA6-6307-4A4F-A609-1BC19A8AF5C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B2057DA6-6307-4A4F-A609-1BC19A8AF5CB}"/>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029902" cy="1648055"/>
                    </a:xfrm>
                    <a:prstGeom prst="rect">
                      <a:avLst/>
                    </a:prstGeom>
                  </pic:spPr>
                </pic:pic>
              </a:graphicData>
            </a:graphic>
          </wp:inline>
        </w:drawing>
      </w:r>
    </w:p>
    <w:p w14:paraId="5D1C667E" w14:textId="77777777" w:rsidR="00815E1D" w:rsidRPr="00DF1DAC" w:rsidRDefault="00815E1D" w:rsidP="00FC0E62">
      <w:pPr>
        <w:spacing w:line="480" w:lineRule="auto"/>
        <w:jc w:val="both"/>
        <w:rPr>
          <w:rFonts w:asciiTheme="majorBidi" w:hAnsiTheme="majorBidi" w:cstheme="majorBidi"/>
        </w:rPr>
      </w:pPr>
      <w:r w:rsidRPr="00DF1DAC">
        <w:rPr>
          <w:rFonts w:asciiTheme="majorBidi" w:hAnsiTheme="majorBidi" w:cstheme="majorBidi"/>
          <w:b/>
          <w:bCs/>
        </w:rPr>
        <w:t xml:space="preserve">Table </w:t>
      </w:r>
      <w:r w:rsidR="004032EA" w:rsidRPr="00DF1DAC">
        <w:rPr>
          <w:rFonts w:asciiTheme="majorBidi" w:hAnsiTheme="majorBidi" w:cstheme="majorBidi"/>
          <w:b/>
          <w:bCs/>
        </w:rPr>
        <w:t>4</w:t>
      </w:r>
      <w:r w:rsidRPr="00DF1DAC">
        <w:rPr>
          <w:rFonts w:asciiTheme="majorBidi" w:hAnsiTheme="majorBidi" w:cstheme="majorBidi"/>
        </w:rPr>
        <w:t>: Breusch-Godfrey LM test for autocorrelation for oil price (after adding 1 lag)</w:t>
      </w:r>
    </w:p>
    <w:p w14:paraId="2594D60D" w14:textId="77777777" w:rsidR="00815E1D" w:rsidRPr="00DF1DAC" w:rsidRDefault="00815E1D" w:rsidP="00FC0E62">
      <w:pPr>
        <w:spacing w:line="480" w:lineRule="auto"/>
        <w:jc w:val="both"/>
        <w:rPr>
          <w:rFonts w:asciiTheme="majorBidi" w:hAnsiTheme="majorBidi" w:cstheme="majorBidi"/>
          <w:b/>
          <w:bCs/>
          <w:sz w:val="24"/>
          <w:szCs w:val="24"/>
        </w:rPr>
      </w:pPr>
      <w:r w:rsidRPr="00DF1DAC">
        <w:rPr>
          <w:rFonts w:asciiTheme="majorBidi" w:hAnsiTheme="majorBidi" w:cstheme="majorBidi"/>
          <w:noProof/>
        </w:rPr>
        <w:drawing>
          <wp:inline distT="0" distB="0" distL="0" distR="0" wp14:anchorId="67CD77DC" wp14:editId="507C1F44">
            <wp:extent cx="5220429" cy="1648055"/>
            <wp:effectExtent l="0" t="0" r="0" b="9525"/>
            <wp:docPr id="9" name="Picture 8">
              <a:extLst xmlns:a="http://schemas.openxmlformats.org/drawingml/2006/main">
                <a:ext uri="{FF2B5EF4-FFF2-40B4-BE49-F238E27FC236}">
                  <a16:creationId xmlns:a16="http://schemas.microsoft.com/office/drawing/2014/main" id="{C9652B05-BEEF-4672-B8D1-7F09A82042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9652B05-BEEF-4672-B8D1-7F09A82042EA}"/>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220429" cy="1648055"/>
                    </a:xfrm>
                    <a:prstGeom prst="rect">
                      <a:avLst/>
                    </a:prstGeom>
                  </pic:spPr>
                </pic:pic>
              </a:graphicData>
            </a:graphic>
          </wp:inline>
        </w:drawing>
      </w:r>
    </w:p>
    <w:p w14:paraId="59E4883D" w14:textId="77777777" w:rsidR="00815E1D" w:rsidRPr="00DF1DAC" w:rsidRDefault="00815E1D" w:rsidP="00FC0E62">
      <w:pPr>
        <w:spacing w:line="480" w:lineRule="auto"/>
        <w:jc w:val="both"/>
        <w:rPr>
          <w:rFonts w:asciiTheme="majorBidi" w:hAnsiTheme="majorBidi" w:cstheme="majorBidi"/>
        </w:rPr>
      </w:pPr>
      <w:r w:rsidRPr="00DF1DAC">
        <w:rPr>
          <w:rFonts w:asciiTheme="majorBidi" w:hAnsiTheme="majorBidi" w:cstheme="majorBidi"/>
          <w:b/>
          <w:bCs/>
        </w:rPr>
        <w:t xml:space="preserve">Table </w:t>
      </w:r>
      <w:r w:rsidR="004032EA" w:rsidRPr="00DF1DAC">
        <w:rPr>
          <w:rFonts w:asciiTheme="majorBidi" w:hAnsiTheme="majorBidi" w:cstheme="majorBidi"/>
          <w:b/>
          <w:bCs/>
        </w:rPr>
        <w:t>5</w:t>
      </w:r>
      <w:r w:rsidRPr="00DF1DAC">
        <w:rPr>
          <w:rFonts w:asciiTheme="majorBidi" w:hAnsiTheme="majorBidi" w:cstheme="majorBidi"/>
        </w:rPr>
        <w:t>: Breusch-Godfrey LM test for autocorrelation for CPI (</w:t>
      </w:r>
      <w:r w:rsidR="00860149" w:rsidRPr="00DF1DAC">
        <w:rPr>
          <w:rFonts w:asciiTheme="majorBidi" w:hAnsiTheme="majorBidi" w:cstheme="majorBidi"/>
        </w:rPr>
        <w:t>zero</w:t>
      </w:r>
      <w:r w:rsidRPr="00DF1DAC">
        <w:rPr>
          <w:rFonts w:asciiTheme="majorBidi" w:hAnsiTheme="majorBidi" w:cstheme="majorBidi"/>
        </w:rPr>
        <w:t xml:space="preserve"> lag</w:t>
      </w:r>
      <w:r w:rsidR="00860149" w:rsidRPr="00DF1DAC">
        <w:rPr>
          <w:rFonts w:asciiTheme="majorBidi" w:hAnsiTheme="majorBidi" w:cstheme="majorBidi"/>
        </w:rPr>
        <w:t>s</w:t>
      </w:r>
      <w:r w:rsidRPr="00DF1DAC">
        <w:rPr>
          <w:rFonts w:asciiTheme="majorBidi" w:hAnsiTheme="majorBidi" w:cstheme="majorBidi"/>
        </w:rPr>
        <w:t>)</w:t>
      </w:r>
    </w:p>
    <w:p w14:paraId="2F4B6BFF" w14:textId="77777777" w:rsidR="00815E1D" w:rsidRPr="00DF1DAC" w:rsidRDefault="00860149" w:rsidP="00FC0E62">
      <w:pPr>
        <w:spacing w:line="480" w:lineRule="auto"/>
        <w:jc w:val="both"/>
        <w:rPr>
          <w:rFonts w:asciiTheme="majorBidi" w:hAnsiTheme="majorBidi" w:cstheme="majorBidi"/>
        </w:rPr>
      </w:pPr>
      <w:r w:rsidRPr="00DF1DAC">
        <w:rPr>
          <w:rFonts w:asciiTheme="majorBidi" w:hAnsiTheme="majorBidi" w:cstheme="majorBidi"/>
          <w:noProof/>
        </w:rPr>
        <w:drawing>
          <wp:inline distT="0" distB="0" distL="0" distR="0" wp14:anchorId="44C86691" wp14:editId="5713B3F9">
            <wp:extent cx="5220429" cy="1667108"/>
            <wp:effectExtent l="0" t="0" r="0" b="9525"/>
            <wp:docPr id="4" name="Picture 10">
              <a:extLst xmlns:a="http://schemas.openxmlformats.org/drawingml/2006/main">
                <a:ext uri="{FF2B5EF4-FFF2-40B4-BE49-F238E27FC236}">
                  <a16:creationId xmlns:a16="http://schemas.microsoft.com/office/drawing/2014/main" id="{CE4E63CD-EA85-4488-9887-2DCC0F7E84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CE4E63CD-EA85-4488-9887-2DCC0F7E8477}"/>
                        </a:ext>
                      </a:extLst>
                    </pic:cNvPr>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220429" cy="1667108"/>
                    </a:xfrm>
                    <a:prstGeom prst="rect">
                      <a:avLst/>
                    </a:prstGeom>
                  </pic:spPr>
                </pic:pic>
              </a:graphicData>
            </a:graphic>
          </wp:inline>
        </w:drawing>
      </w:r>
    </w:p>
    <w:p w14:paraId="7B7AD553" w14:textId="77777777" w:rsidR="00BC2D9D" w:rsidRPr="00DF1DAC" w:rsidRDefault="00BC2D9D" w:rsidP="00FC0E62">
      <w:pPr>
        <w:spacing w:line="480" w:lineRule="auto"/>
        <w:jc w:val="both"/>
        <w:rPr>
          <w:rFonts w:asciiTheme="majorBidi" w:hAnsiTheme="majorBidi" w:cstheme="majorBidi"/>
        </w:rPr>
      </w:pPr>
    </w:p>
    <w:p w14:paraId="3256BA21" w14:textId="77777777" w:rsidR="00BC2D9D" w:rsidRPr="00DF1DAC" w:rsidRDefault="00BC2D9D" w:rsidP="00FC0E62">
      <w:pPr>
        <w:spacing w:line="480" w:lineRule="auto"/>
        <w:jc w:val="both"/>
        <w:rPr>
          <w:rFonts w:asciiTheme="majorBidi" w:hAnsiTheme="majorBidi" w:cstheme="majorBidi"/>
        </w:rPr>
      </w:pPr>
    </w:p>
    <w:p w14:paraId="442F49E5" w14:textId="77777777" w:rsidR="00BC2D9D" w:rsidRPr="00DF1DAC" w:rsidRDefault="00BC2D9D" w:rsidP="00FC0E62">
      <w:pPr>
        <w:spacing w:line="480" w:lineRule="auto"/>
        <w:jc w:val="both"/>
        <w:rPr>
          <w:rFonts w:asciiTheme="majorBidi" w:hAnsiTheme="majorBidi" w:cstheme="majorBidi"/>
        </w:rPr>
      </w:pPr>
    </w:p>
    <w:p w14:paraId="6532C216" w14:textId="77777777" w:rsidR="00045989" w:rsidRPr="00DF1DAC" w:rsidRDefault="00045989" w:rsidP="00FC0E62">
      <w:pPr>
        <w:spacing w:line="480" w:lineRule="auto"/>
        <w:jc w:val="both"/>
        <w:rPr>
          <w:rFonts w:asciiTheme="majorBidi" w:hAnsiTheme="majorBidi" w:cstheme="majorBidi"/>
        </w:rPr>
      </w:pPr>
      <w:bookmarkStart w:id="19" w:name="_Hlk132878344"/>
      <w:r w:rsidRPr="00DF1DAC">
        <w:rPr>
          <w:rFonts w:asciiTheme="majorBidi" w:hAnsiTheme="majorBidi" w:cstheme="majorBidi"/>
          <w:b/>
          <w:bCs/>
        </w:rPr>
        <w:lastRenderedPageBreak/>
        <w:t xml:space="preserve">Table </w:t>
      </w:r>
      <w:r w:rsidR="004032EA" w:rsidRPr="00DF1DAC">
        <w:rPr>
          <w:rFonts w:asciiTheme="majorBidi" w:hAnsiTheme="majorBidi" w:cstheme="majorBidi"/>
          <w:b/>
          <w:bCs/>
        </w:rPr>
        <w:t>6</w:t>
      </w:r>
      <w:r w:rsidRPr="00DF1DAC">
        <w:rPr>
          <w:rFonts w:asciiTheme="majorBidi" w:hAnsiTheme="majorBidi" w:cstheme="majorBidi"/>
        </w:rPr>
        <w:t xml:space="preserve">: Breusch-Godfrey LM test for autocorrelation for </w:t>
      </w:r>
      <w:r w:rsidR="00E80771" w:rsidRPr="00DF1DAC">
        <w:rPr>
          <w:rFonts w:asciiTheme="majorBidi" w:hAnsiTheme="majorBidi" w:cstheme="majorBidi"/>
        </w:rPr>
        <w:t xml:space="preserve">real </w:t>
      </w:r>
      <w:r w:rsidR="0087033E" w:rsidRPr="00DF1DAC">
        <w:rPr>
          <w:rFonts w:asciiTheme="majorBidi" w:hAnsiTheme="majorBidi" w:cstheme="majorBidi"/>
        </w:rPr>
        <w:t>GDP growth rate</w:t>
      </w:r>
      <w:r w:rsidRPr="00DF1DAC">
        <w:rPr>
          <w:rFonts w:asciiTheme="majorBidi" w:hAnsiTheme="majorBidi" w:cstheme="majorBidi"/>
        </w:rPr>
        <w:t xml:space="preserve"> (</w:t>
      </w:r>
      <w:r w:rsidR="00E80771" w:rsidRPr="00DF1DAC">
        <w:rPr>
          <w:rFonts w:asciiTheme="majorBidi" w:hAnsiTheme="majorBidi" w:cstheme="majorBidi"/>
        </w:rPr>
        <w:t>after adding 1</w:t>
      </w:r>
      <w:r w:rsidRPr="00DF1DAC">
        <w:rPr>
          <w:rFonts w:asciiTheme="majorBidi" w:hAnsiTheme="majorBidi" w:cstheme="majorBidi"/>
        </w:rPr>
        <w:t xml:space="preserve"> lag)</w:t>
      </w:r>
    </w:p>
    <w:bookmarkEnd w:id="19"/>
    <w:p w14:paraId="674CB569" w14:textId="77777777" w:rsidR="00E80771" w:rsidRPr="00DF1DAC" w:rsidRDefault="00E80771" w:rsidP="00FC0E62">
      <w:pPr>
        <w:spacing w:line="480" w:lineRule="auto"/>
        <w:jc w:val="both"/>
        <w:rPr>
          <w:rFonts w:asciiTheme="majorBidi" w:hAnsiTheme="majorBidi" w:cstheme="majorBidi"/>
          <w:b/>
          <w:bCs/>
          <w:color w:val="222222"/>
          <w:sz w:val="24"/>
          <w:szCs w:val="24"/>
          <w:shd w:val="clear" w:color="auto" w:fill="FFFFFF"/>
        </w:rPr>
      </w:pPr>
      <w:r w:rsidRPr="00DF1DAC">
        <w:rPr>
          <w:rFonts w:asciiTheme="majorBidi" w:hAnsiTheme="majorBidi" w:cstheme="majorBidi"/>
          <w:noProof/>
        </w:rPr>
        <w:drawing>
          <wp:inline distT="0" distB="0" distL="0" distR="0" wp14:anchorId="29EC357E" wp14:editId="65CCFB09">
            <wp:extent cx="4944165" cy="1648055"/>
            <wp:effectExtent l="0" t="0" r="8890" b="9525"/>
            <wp:docPr id="16" name="Picture 10">
              <a:extLst xmlns:a="http://schemas.openxmlformats.org/drawingml/2006/main">
                <a:ext uri="{FF2B5EF4-FFF2-40B4-BE49-F238E27FC236}">
                  <a16:creationId xmlns:a16="http://schemas.microsoft.com/office/drawing/2014/main" id="{5EF3D555-0EB8-4E95-8F64-1DF73DABDD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5EF3D555-0EB8-4E95-8F64-1DF73DABDDDB}"/>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944165" cy="1648055"/>
                    </a:xfrm>
                    <a:prstGeom prst="rect">
                      <a:avLst/>
                    </a:prstGeom>
                  </pic:spPr>
                </pic:pic>
              </a:graphicData>
            </a:graphic>
          </wp:inline>
        </w:drawing>
      </w:r>
    </w:p>
    <w:p w14:paraId="04D85ACF" w14:textId="77777777" w:rsidR="00045989" w:rsidRPr="00DF1DAC" w:rsidRDefault="00045989" w:rsidP="00FC0E62">
      <w:pPr>
        <w:spacing w:line="480" w:lineRule="auto"/>
        <w:jc w:val="both"/>
        <w:rPr>
          <w:rFonts w:asciiTheme="majorBidi" w:hAnsiTheme="majorBidi" w:cstheme="majorBidi"/>
          <w:sz w:val="24"/>
          <w:szCs w:val="24"/>
        </w:rPr>
      </w:pPr>
      <w:r w:rsidRPr="00DF1DAC">
        <w:rPr>
          <w:rFonts w:asciiTheme="majorBidi" w:hAnsiTheme="majorBidi" w:cstheme="majorBidi"/>
          <w:b/>
          <w:bCs/>
          <w:sz w:val="24"/>
          <w:szCs w:val="24"/>
        </w:rPr>
        <w:t xml:space="preserve">Table </w:t>
      </w:r>
      <w:r w:rsidR="004032EA" w:rsidRPr="00DF1DAC">
        <w:rPr>
          <w:rFonts w:asciiTheme="majorBidi" w:hAnsiTheme="majorBidi" w:cstheme="majorBidi"/>
          <w:b/>
          <w:bCs/>
          <w:sz w:val="24"/>
          <w:szCs w:val="24"/>
        </w:rPr>
        <w:t>7</w:t>
      </w:r>
      <w:r w:rsidRPr="00DF1DAC">
        <w:rPr>
          <w:rFonts w:asciiTheme="majorBidi" w:hAnsiTheme="majorBidi" w:cstheme="majorBidi"/>
          <w:sz w:val="24"/>
          <w:szCs w:val="24"/>
        </w:rPr>
        <w:t xml:space="preserve">: Breusch-Godfrey LM test for autocorrelation for </w:t>
      </w:r>
      <w:r w:rsidR="0087033E" w:rsidRPr="00DF1DAC">
        <w:rPr>
          <w:rFonts w:asciiTheme="majorBidi" w:eastAsiaTheme="minorEastAsia" w:hAnsiTheme="majorBidi" w:cstheme="majorBidi"/>
          <w:sz w:val="24"/>
          <w:szCs w:val="24"/>
        </w:rPr>
        <w:t>oil price</w:t>
      </w:r>
      <w:r w:rsidRPr="00DF1DAC">
        <w:rPr>
          <w:rFonts w:asciiTheme="majorBidi" w:eastAsiaTheme="minorEastAsia" w:hAnsiTheme="majorBidi" w:cstheme="majorBidi"/>
          <w:sz w:val="24"/>
          <w:szCs w:val="24"/>
        </w:rPr>
        <w:t xml:space="preserve"> growth rate</w:t>
      </w:r>
      <w:r w:rsidRPr="00DF1DAC">
        <w:rPr>
          <w:rFonts w:asciiTheme="majorBidi" w:hAnsiTheme="majorBidi" w:cstheme="majorBidi"/>
          <w:sz w:val="24"/>
          <w:szCs w:val="24"/>
        </w:rPr>
        <w:t xml:space="preserve"> (</w:t>
      </w:r>
      <w:r w:rsidR="0087033E" w:rsidRPr="00DF1DAC">
        <w:rPr>
          <w:rFonts w:asciiTheme="majorBidi" w:hAnsiTheme="majorBidi" w:cstheme="majorBidi"/>
          <w:sz w:val="24"/>
          <w:szCs w:val="24"/>
        </w:rPr>
        <w:t>zero</w:t>
      </w:r>
      <w:r w:rsidRPr="00DF1DAC">
        <w:rPr>
          <w:rFonts w:asciiTheme="majorBidi" w:hAnsiTheme="majorBidi" w:cstheme="majorBidi"/>
          <w:sz w:val="24"/>
          <w:szCs w:val="24"/>
        </w:rPr>
        <w:t xml:space="preserve"> lags)</w:t>
      </w:r>
    </w:p>
    <w:p w14:paraId="7B206C9F" w14:textId="77777777" w:rsidR="00045989" w:rsidRPr="00DF1DAC" w:rsidRDefault="0087033E" w:rsidP="00FC0E62">
      <w:pPr>
        <w:spacing w:line="480" w:lineRule="auto"/>
        <w:jc w:val="both"/>
        <w:rPr>
          <w:rFonts w:asciiTheme="majorBidi" w:hAnsiTheme="majorBidi" w:cstheme="majorBidi"/>
          <w:sz w:val="24"/>
          <w:szCs w:val="24"/>
        </w:rPr>
      </w:pPr>
      <w:r w:rsidRPr="00DF1DAC">
        <w:rPr>
          <w:rFonts w:asciiTheme="majorBidi" w:hAnsiTheme="majorBidi" w:cstheme="majorBidi"/>
          <w:noProof/>
          <w:sz w:val="24"/>
          <w:szCs w:val="24"/>
        </w:rPr>
        <w:drawing>
          <wp:inline distT="0" distB="0" distL="0" distR="0" wp14:anchorId="03C7876D" wp14:editId="18A31D71">
            <wp:extent cx="5638800" cy="1820317"/>
            <wp:effectExtent l="0" t="0" r="0" b="8890"/>
            <wp:docPr id="21" name="Picture 2">
              <a:extLst xmlns:a="http://schemas.openxmlformats.org/drawingml/2006/main">
                <a:ext uri="{FF2B5EF4-FFF2-40B4-BE49-F238E27FC236}">
                  <a16:creationId xmlns:a16="http://schemas.microsoft.com/office/drawing/2014/main" id="{C1D940D0-2D1E-4061-A8E3-F200CD439D3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1D940D0-2D1E-4061-A8E3-F200CD439D34}"/>
                        </a:ext>
                      </a:extLst>
                    </pic:cNvPr>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655435" cy="1825687"/>
                    </a:xfrm>
                    <a:prstGeom prst="rect">
                      <a:avLst/>
                    </a:prstGeom>
                  </pic:spPr>
                </pic:pic>
              </a:graphicData>
            </a:graphic>
          </wp:inline>
        </w:drawing>
      </w:r>
    </w:p>
    <w:p w14:paraId="25F3FD29" w14:textId="77777777" w:rsidR="00045989" w:rsidRPr="00DF1DAC" w:rsidRDefault="00045989" w:rsidP="00FC0E62">
      <w:pPr>
        <w:spacing w:line="480" w:lineRule="auto"/>
        <w:jc w:val="both"/>
        <w:rPr>
          <w:rFonts w:asciiTheme="majorBidi" w:hAnsiTheme="majorBidi" w:cstheme="majorBidi"/>
          <w:sz w:val="24"/>
          <w:szCs w:val="24"/>
        </w:rPr>
      </w:pPr>
      <w:r w:rsidRPr="00DF1DAC">
        <w:rPr>
          <w:rFonts w:asciiTheme="majorBidi" w:hAnsiTheme="majorBidi" w:cstheme="majorBidi"/>
          <w:b/>
          <w:bCs/>
          <w:sz w:val="24"/>
          <w:szCs w:val="24"/>
        </w:rPr>
        <w:t xml:space="preserve">Table </w:t>
      </w:r>
      <w:r w:rsidR="004032EA" w:rsidRPr="00DF1DAC">
        <w:rPr>
          <w:rFonts w:asciiTheme="majorBidi" w:hAnsiTheme="majorBidi" w:cstheme="majorBidi"/>
          <w:b/>
          <w:bCs/>
          <w:sz w:val="24"/>
          <w:szCs w:val="24"/>
        </w:rPr>
        <w:t>8</w:t>
      </w:r>
      <w:r w:rsidRPr="00DF1DAC">
        <w:rPr>
          <w:rFonts w:asciiTheme="majorBidi" w:hAnsiTheme="majorBidi" w:cstheme="majorBidi"/>
          <w:sz w:val="24"/>
          <w:szCs w:val="24"/>
        </w:rPr>
        <w:t xml:space="preserve">: Breusch-Godfrey LM test for autocorrelation for </w:t>
      </w:r>
      <w:r w:rsidR="0087033E" w:rsidRPr="00DF1DAC">
        <w:rPr>
          <w:rFonts w:asciiTheme="majorBidi" w:eastAsiaTheme="minorEastAsia" w:hAnsiTheme="majorBidi" w:cstheme="majorBidi"/>
          <w:sz w:val="24"/>
          <w:szCs w:val="24"/>
        </w:rPr>
        <w:t>GDP</w:t>
      </w:r>
      <w:r w:rsidRPr="00DF1DAC">
        <w:rPr>
          <w:rFonts w:asciiTheme="majorBidi" w:eastAsiaTheme="minorEastAsia" w:hAnsiTheme="majorBidi" w:cstheme="majorBidi"/>
          <w:sz w:val="24"/>
          <w:szCs w:val="24"/>
        </w:rPr>
        <w:t xml:space="preserve"> growth rate</w:t>
      </w:r>
      <w:r w:rsidRPr="00DF1DAC">
        <w:rPr>
          <w:rFonts w:asciiTheme="majorBidi" w:hAnsiTheme="majorBidi" w:cstheme="majorBidi"/>
          <w:sz w:val="24"/>
          <w:szCs w:val="24"/>
        </w:rPr>
        <w:t xml:space="preserve"> (</w:t>
      </w:r>
      <w:r w:rsidR="0087033E" w:rsidRPr="00DF1DAC">
        <w:rPr>
          <w:rFonts w:asciiTheme="majorBidi" w:hAnsiTheme="majorBidi" w:cstheme="majorBidi"/>
          <w:sz w:val="24"/>
          <w:szCs w:val="24"/>
        </w:rPr>
        <w:t>zero lags</w:t>
      </w:r>
      <w:r w:rsidRPr="00DF1DAC">
        <w:rPr>
          <w:rFonts w:asciiTheme="majorBidi" w:hAnsiTheme="majorBidi" w:cstheme="majorBidi"/>
          <w:sz w:val="24"/>
          <w:szCs w:val="24"/>
        </w:rPr>
        <w:t>)</w:t>
      </w:r>
    </w:p>
    <w:p w14:paraId="1C43C8DE" w14:textId="77777777" w:rsidR="00045989" w:rsidRPr="00DF1DAC" w:rsidRDefault="00301F98" w:rsidP="00FC0E62">
      <w:pPr>
        <w:spacing w:line="480" w:lineRule="auto"/>
        <w:jc w:val="both"/>
        <w:rPr>
          <w:rFonts w:asciiTheme="majorBidi" w:hAnsiTheme="majorBidi" w:cstheme="majorBidi"/>
          <w:sz w:val="24"/>
          <w:szCs w:val="24"/>
        </w:rPr>
      </w:pPr>
      <w:r w:rsidRPr="00DF1DAC">
        <w:rPr>
          <w:rFonts w:asciiTheme="majorBidi" w:hAnsiTheme="majorBidi" w:cstheme="majorBidi"/>
          <w:noProof/>
          <w:sz w:val="24"/>
          <w:szCs w:val="24"/>
        </w:rPr>
        <w:drawing>
          <wp:inline distT="0" distB="0" distL="0" distR="0" wp14:anchorId="44AD3E69" wp14:editId="45400B20">
            <wp:extent cx="5724525" cy="1821440"/>
            <wp:effectExtent l="0" t="0" r="0" b="7620"/>
            <wp:docPr id="22" name="Picture 4">
              <a:extLst xmlns:a="http://schemas.openxmlformats.org/drawingml/2006/main">
                <a:ext uri="{FF2B5EF4-FFF2-40B4-BE49-F238E27FC236}">
                  <a16:creationId xmlns:a16="http://schemas.microsoft.com/office/drawing/2014/main" id="{15C650F3-50BA-401B-BF9F-CF3C069C0C7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15C650F3-50BA-401B-BF9F-CF3C069C0C72}"/>
                        </a:ext>
                      </a:extLst>
                    </pic:cNvPr>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740396" cy="1826490"/>
                    </a:xfrm>
                    <a:prstGeom prst="rect">
                      <a:avLst/>
                    </a:prstGeom>
                  </pic:spPr>
                </pic:pic>
              </a:graphicData>
            </a:graphic>
          </wp:inline>
        </w:drawing>
      </w:r>
    </w:p>
    <w:p w14:paraId="6F7D9E40" w14:textId="77777777" w:rsidR="00BC2D9D" w:rsidRPr="00DF1DAC" w:rsidRDefault="00BC2D9D" w:rsidP="00FC0E62">
      <w:pPr>
        <w:jc w:val="both"/>
        <w:rPr>
          <w:rFonts w:asciiTheme="majorBidi" w:hAnsiTheme="majorBidi" w:cstheme="majorBidi"/>
          <w:b/>
          <w:bCs/>
          <w:sz w:val="24"/>
          <w:szCs w:val="24"/>
        </w:rPr>
      </w:pPr>
    </w:p>
    <w:p w14:paraId="412CE088" w14:textId="77777777" w:rsidR="00BC2D9D" w:rsidRPr="00DF1DAC" w:rsidRDefault="00BC2D9D" w:rsidP="00FC0E62">
      <w:pPr>
        <w:jc w:val="both"/>
        <w:rPr>
          <w:rFonts w:asciiTheme="majorBidi" w:hAnsiTheme="majorBidi" w:cstheme="majorBidi"/>
          <w:b/>
          <w:bCs/>
          <w:sz w:val="24"/>
          <w:szCs w:val="24"/>
        </w:rPr>
      </w:pPr>
    </w:p>
    <w:p w14:paraId="71AE8ECE" w14:textId="77777777" w:rsidR="00BC2D9D" w:rsidRPr="00DF1DAC" w:rsidRDefault="00BC2D9D" w:rsidP="00FC0E62">
      <w:pPr>
        <w:jc w:val="both"/>
        <w:rPr>
          <w:rFonts w:asciiTheme="majorBidi" w:hAnsiTheme="majorBidi" w:cstheme="majorBidi"/>
          <w:b/>
          <w:bCs/>
          <w:sz w:val="24"/>
          <w:szCs w:val="24"/>
        </w:rPr>
      </w:pPr>
    </w:p>
    <w:p w14:paraId="50A96707" w14:textId="77777777" w:rsidR="00045989" w:rsidRPr="00DF1DAC" w:rsidRDefault="00045989" w:rsidP="00FC0E62">
      <w:pPr>
        <w:jc w:val="both"/>
        <w:rPr>
          <w:rFonts w:asciiTheme="majorBidi" w:hAnsiTheme="majorBidi" w:cstheme="majorBidi"/>
          <w:i/>
          <w:iCs/>
          <w:sz w:val="24"/>
          <w:szCs w:val="24"/>
        </w:rPr>
      </w:pPr>
      <w:r w:rsidRPr="00DF1DAC">
        <w:rPr>
          <w:rFonts w:asciiTheme="majorBidi" w:hAnsiTheme="majorBidi" w:cstheme="majorBidi"/>
          <w:b/>
          <w:bCs/>
          <w:sz w:val="24"/>
          <w:szCs w:val="24"/>
        </w:rPr>
        <w:lastRenderedPageBreak/>
        <w:t xml:space="preserve">Table </w:t>
      </w:r>
      <w:r w:rsidR="004032EA" w:rsidRPr="00DF1DAC">
        <w:rPr>
          <w:rFonts w:asciiTheme="majorBidi" w:hAnsiTheme="majorBidi" w:cstheme="majorBidi"/>
          <w:b/>
          <w:bCs/>
          <w:sz w:val="24"/>
          <w:szCs w:val="24"/>
        </w:rPr>
        <w:t>9</w:t>
      </w:r>
      <w:r w:rsidRPr="00DF1DAC">
        <w:rPr>
          <w:rFonts w:asciiTheme="majorBidi" w:hAnsiTheme="majorBidi" w:cstheme="majorBidi"/>
          <w:i/>
          <w:iCs/>
          <w:sz w:val="24"/>
          <w:szCs w:val="24"/>
        </w:rPr>
        <w:t xml:space="preserve">: </w:t>
      </w:r>
      <w:r w:rsidR="00C13048" w:rsidRPr="00DF1DAC">
        <w:rPr>
          <w:rFonts w:asciiTheme="majorBidi" w:hAnsiTheme="majorBidi" w:cstheme="majorBidi"/>
          <w:sz w:val="24"/>
          <w:szCs w:val="24"/>
          <w:shd w:val="clear" w:color="auto" w:fill="FFFFFF"/>
        </w:rPr>
        <w:t>Augmented Dickey-Fuller (ADF) Test for both at level and at first difference</w:t>
      </w:r>
      <w:r w:rsidRPr="00DF1DAC">
        <w:rPr>
          <w:rFonts w:asciiTheme="majorBidi" w:hAnsiTheme="majorBidi" w:cstheme="majorBidi"/>
          <w:sz w:val="24"/>
          <w:szCs w:val="24"/>
        </w:rPr>
        <w:t>.</w:t>
      </w:r>
    </w:p>
    <w:tbl>
      <w:tblPr>
        <w:tblStyle w:val="TableGrid1"/>
        <w:tblW w:w="0" w:type="auto"/>
        <w:tblLook w:val="04A0" w:firstRow="1" w:lastRow="0" w:firstColumn="1" w:lastColumn="0" w:noHBand="0" w:noVBand="1"/>
      </w:tblPr>
      <w:tblGrid>
        <w:gridCol w:w="3116"/>
        <w:gridCol w:w="3117"/>
        <w:gridCol w:w="3117"/>
      </w:tblGrid>
      <w:tr w:rsidR="00301F98" w:rsidRPr="00DF1DAC" w14:paraId="536BBEE1" w14:textId="77777777" w:rsidTr="0059400A">
        <w:tc>
          <w:tcPr>
            <w:tcW w:w="3116" w:type="dxa"/>
          </w:tcPr>
          <w:p w14:paraId="0DE24A7E" w14:textId="77777777" w:rsidR="00301F98" w:rsidRPr="00DF1DAC" w:rsidRDefault="00301F98" w:rsidP="00FC0E62">
            <w:pPr>
              <w:jc w:val="both"/>
              <w:rPr>
                <w:rFonts w:asciiTheme="majorBidi" w:hAnsiTheme="majorBidi" w:cstheme="majorBidi"/>
                <w:sz w:val="24"/>
                <w:szCs w:val="24"/>
              </w:rPr>
            </w:pPr>
          </w:p>
        </w:tc>
        <w:tc>
          <w:tcPr>
            <w:tcW w:w="6234" w:type="dxa"/>
            <w:gridSpan w:val="2"/>
            <w:tcBorders>
              <w:bottom w:val="single" w:sz="4" w:space="0" w:color="auto"/>
            </w:tcBorders>
          </w:tcPr>
          <w:p w14:paraId="3D507A2C" w14:textId="77777777" w:rsidR="00301F98" w:rsidRPr="00DF1DAC" w:rsidRDefault="00301F98" w:rsidP="00FC0E62">
            <w:pPr>
              <w:jc w:val="both"/>
              <w:rPr>
                <w:rFonts w:asciiTheme="majorBidi" w:hAnsiTheme="majorBidi" w:cstheme="majorBidi"/>
                <w:sz w:val="24"/>
                <w:szCs w:val="24"/>
              </w:rPr>
            </w:pPr>
            <w:r w:rsidRPr="00DF1DAC">
              <w:rPr>
                <w:rFonts w:asciiTheme="majorBidi" w:hAnsiTheme="majorBidi" w:cstheme="majorBidi"/>
                <w:sz w:val="24"/>
                <w:szCs w:val="24"/>
              </w:rPr>
              <w:t>ADF (t-statistic)</w:t>
            </w:r>
          </w:p>
        </w:tc>
      </w:tr>
      <w:tr w:rsidR="00301F98" w:rsidRPr="00DF1DAC" w14:paraId="0D818C9C" w14:textId="77777777" w:rsidTr="0059400A">
        <w:tc>
          <w:tcPr>
            <w:tcW w:w="3116" w:type="dxa"/>
          </w:tcPr>
          <w:p w14:paraId="67868FDC" w14:textId="77777777" w:rsidR="00301F98" w:rsidRPr="00DF1DAC" w:rsidRDefault="00301F98" w:rsidP="00FC0E62">
            <w:pPr>
              <w:jc w:val="both"/>
              <w:rPr>
                <w:rFonts w:asciiTheme="majorBidi" w:hAnsiTheme="majorBidi" w:cstheme="majorBidi"/>
                <w:sz w:val="24"/>
                <w:szCs w:val="24"/>
              </w:rPr>
            </w:pPr>
            <w:r w:rsidRPr="00DF1DAC">
              <w:rPr>
                <w:rFonts w:asciiTheme="majorBidi" w:hAnsiTheme="majorBidi" w:cstheme="majorBidi"/>
                <w:sz w:val="24"/>
                <w:szCs w:val="24"/>
              </w:rPr>
              <w:t xml:space="preserve"> </w:t>
            </w:r>
          </w:p>
        </w:tc>
        <w:tc>
          <w:tcPr>
            <w:tcW w:w="3117" w:type="dxa"/>
            <w:vMerge w:val="restart"/>
            <w:tcBorders>
              <w:top w:val="single" w:sz="4" w:space="0" w:color="auto"/>
            </w:tcBorders>
          </w:tcPr>
          <w:p w14:paraId="3049C7C2" w14:textId="77777777" w:rsidR="00301F98" w:rsidRPr="00DF1DAC" w:rsidRDefault="00301F98" w:rsidP="00FC0E62">
            <w:pPr>
              <w:jc w:val="both"/>
              <w:rPr>
                <w:rFonts w:asciiTheme="majorBidi" w:hAnsiTheme="majorBidi" w:cstheme="majorBidi"/>
                <w:sz w:val="24"/>
                <w:szCs w:val="24"/>
              </w:rPr>
            </w:pPr>
            <w:r w:rsidRPr="00DF1DAC">
              <w:rPr>
                <w:rFonts w:asciiTheme="majorBidi" w:hAnsiTheme="majorBidi" w:cstheme="majorBidi"/>
                <w:sz w:val="24"/>
                <w:szCs w:val="24"/>
              </w:rPr>
              <w:t>Data (</w:t>
            </w:r>
            <w:r w:rsidR="00C13048" w:rsidRPr="00DF1DAC">
              <w:rPr>
                <w:rFonts w:asciiTheme="majorBidi" w:hAnsiTheme="majorBidi" w:cstheme="majorBidi"/>
                <w:sz w:val="24"/>
                <w:szCs w:val="24"/>
              </w:rPr>
              <w:t xml:space="preserve">at </w:t>
            </w:r>
            <w:r w:rsidRPr="00DF1DAC">
              <w:rPr>
                <w:rFonts w:asciiTheme="majorBidi" w:hAnsiTheme="majorBidi" w:cstheme="majorBidi"/>
                <w:sz w:val="24"/>
                <w:szCs w:val="24"/>
              </w:rPr>
              <w:t>level)</w:t>
            </w:r>
          </w:p>
        </w:tc>
        <w:tc>
          <w:tcPr>
            <w:tcW w:w="3117" w:type="dxa"/>
            <w:vMerge w:val="restart"/>
            <w:tcBorders>
              <w:top w:val="single" w:sz="4" w:space="0" w:color="auto"/>
            </w:tcBorders>
          </w:tcPr>
          <w:p w14:paraId="19813957" w14:textId="77777777" w:rsidR="00301F98" w:rsidRPr="00DF1DAC" w:rsidRDefault="00301F98" w:rsidP="00FC0E62">
            <w:pPr>
              <w:jc w:val="both"/>
              <w:rPr>
                <w:rFonts w:asciiTheme="majorBidi" w:hAnsiTheme="majorBidi" w:cstheme="majorBidi"/>
                <w:sz w:val="24"/>
                <w:szCs w:val="24"/>
              </w:rPr>
            </w:pPr>
            <w:r w:rsidRPr="00DF1DAC">
              <w:rPr>
                <w:rFonts w:asciiTheme="majorBidi" w:hAnsiTheme="majorBidi" w:cstheme="majorBidi"/>
                <w:sz w:val="24"/>
                <w:szCs w:val="24"/>
              </w:rPr>
              <w:t>Data (</w:t>
            </w:r>
            <w:r w:rsidR="00C13048" w:rsidRPr="00DF1DAC">
              <w:rPr>
                <w:rFonts w:asciiTheme="majorBidi" w:hAnsiTheme="majorBidi" w:cstheme="majorBidi"/>
                <w:sz w:val="24"/>
                <w:szCs w:val="24"/>
              </w:rPr>
              <w:t>first</w:t>
            </w:r>
            <w:r w:rsidRPr="00DF1DAC">
              <w:rPr>
                <w:rFonts w:asciiTheme="majorBidi" w:hAnsiTheme="majorBidi" w:cstheme="majorBidi"/>
                <w:sz w:val="24"/>
                <w:szCs w:val="24"/>
              </w:rPr>
              <w:t xml:space="preserve"> difference)</w:t>
            </w:r>
          </w:p>
        </w:tc>
      </w:tr>
      <w:tr w:rsidR="00301F98" w:rsidRPr="00DF1DAC" w14:paraId="2B72B578" w14:textId="77777777" w:rsidTr="0059400A">
        <w:tc>
          <w:tcPr>
            <w:tcW w:w="3116" w:type="dxa"/>
          </w:tcPr>
          <w:p w14:paraId="3DFBF385" w14:textId="77777777" w:rsidR="00301F98" w:rsidRPr="00DF1DAC" w:rsidRDefault="00301F98" w:rsidP="00FC0E62">
            <w:pPr>
              <w:jc w:val="both"/>
              <w:rPr>
                <w:rFonts w:asciiTheme="majorBidi" w:hAnsiTheme="majorBidi" w:cstheme="majorBidi"/>
                <w:sz w:val="24"/>
                <w:szCs w:val="24"/>
              </w:rPr>
            </w:pPr>
            <w:r w:rsidRPr="00DF1DAC">
              <w:rPr>
                <w:rFonts w:asciiTheme="majorBidi" w:hAnsiTheme="majorBidi" w:cstheme="majorBidi"/>
                <w:sz w:val="24"/>
                <w:szCs w:val="24"/>
              </w:rPr>
              <w:t>Variables</w:t>
            </w:r>
          </w:p>
        </w:tc>
        <w:tc>
          <w:tcPr>
            <w:tcW w:w="3117" w:type="dxa"/>
            <w:vMerge/>
          </w:tcPr>
          <w:p w14:paraId="05BA0DA9" w14:textId="77777777" w:rsidR="00301F98" w:rsidRPr="00DF1DAC" w:rsidRDefault="00301F98" w:rsidP="00FC0E62">
            <w:pPr>
              <w:jc w:val="both"/>
              <w:rPr>
                <w:rFonts w:asciiTheme="majorBidi" w:hAnsiTheme="majorBidi" w:cstheme="majorBidi"/>
                <w:sz w:val="24"/>
                <w:szCs w:val="24"/>
              </w:rPr>
            </w:pPr>
          </w:p>
        </w:tc>
        <w:tc>
          <w:tcPr>
            <w:tcW w:w="3117" w:type="dxa"/>
            <w:vMerge/>
          </w:tcPr>
          <w:p w14:paraId="4DAAC5CA" w14:textId="77777777" w:rsidR="00301F98" w:rsidRPr="00DF1DAC" w:rsidRDefault="00301F98" w:rsidP="00FC0E62">
            <w:pPr>
              <w:jc w:val="both"/>
              <w:rPr>
                <w:rFonts w:asciiTheme="majorBidi" w:hAnsiTheme="majorBidi" w:cstheme="majorBidi"/>
                <w:sz w:val="24"/>
                <w:szCs w:val="24"/>
              </w:rPr>
            </w:pPr>
          </w:p>
        </w:tc>
      </w:tr>
      <w:tr w:rsidR="00301F98" w:rsidRPr="00DF1DAC" w14:paraId="09780011" w14:textId="77777777" w:rsidTr="0059400A">
        <w:tc>
          <w:tcPr>
            <w:tcW w:w="3116" w:type="dxa"/>
          </w:tcPr>
          <w:p w14:paraId="6AA88353" w14:textId="77777777" w:rsidR="00301F98" w:rsidRPr="00DF1DAC" w:rsidRDefault="00680839" w:rsidP="00FC0E62">
            <w:pPr>
              <w:jc w:val="both"/>
              <w:rPr>
                <w:rFonts w:asciiTheme="majorBidi" w:hAnsiTheme="majorBidi" w:cstheme="majorBidi"/>
                <w:sz w:val="24"/>
                <w:szCs w:val="24"/>
              </w:rPr>
            </w:pPr>
            <w:r w:rsidRPr="00DF1DAC">
              <w:rPr>
                <w:rFonts w:asciiTheme="majorBidi" w:hAnsiTheme="majorBidi" w:cstheme="majorBidi"/>
                <w:sz w:val="24"/>
                <w:szCs w:val="24"/>
              </w:rPr>
              <w:t xml:space="preserve">Real </w:t>
            </w:r>
            <w:r w:rsidR="00B80AB1" w:rsidRPr="00DF1DAC">
              <w:rPr>
                <w:rFonts w:asciiTheme="majorBidi" w:hAnsiTheme="majorBidi" w:cstheme="majorBidi"/>
                <w:sz w:val="24"/>
                <w:szCs w:val="24"/>
              </w:rPr>
              <w:t>GDP</w:t>
            </w:r>
          </w:p>
        </w:tc>
        <w:tc>
          <w:tcPr>
            <w:tcW w:w="3117" w:type="dxa"/>
          </w:tcPr>
          <w:p w14:paraId="5DC2F2F9" w14:textId="77777777" w:rsidR="00301F98" w:rsidRPr="00DF1DAC" w:rsidRDefault="00B80AB1" w:rsidP="00FC0E62">
            <w:pPr>
              <w:jc w:val="both"/>
              <w:rPr>
                <w:rFonts w:asciiTheme="majorBidi" w:hAnsiTheme="majorBidi" w:cstheme="majorBidi"/>
                <w:sz w:val="24"/>
                <w:szCs w:val="24"/>
              </w:rPr>
            </w:pPr>
            <w:r w:rsidRPr="00DF1DAC">
              <w:rPr>
                <w:rFonts w:asciiTheme="majorBidi" w:hAnsiTheme="majorBidi" w:cstheme="majorBidi"/>
                <w:sz w:val="24"/>
                <w:szCs w:val="24"/>
              </w:rPr>
              <w:t>-</w:t>
            </w:r>
            <w:r w:rsidR="00680839" w:rsidRPr="00DF1DAC">
              <w:rPr>
                <w:rFonts w:asciiTheme="majorBidi" w:hAnsiTheme="majorBidi" w:cstheme="majorBidi"/>
                <w:sz w:val="24"/>
                <w:szCs w:val="24"/>
              </w:rPr>
              <w:t>3.356</w:t>
            </w:r>
            <w:r w:rsidRPr="00DF1DAC">
              <w:rPr>
                <w:rFonts w:asciiTheme="majorBidi" w:hAnsiTheme="majorBidi" w:cstheme="majorBidi"/>
                <w:sz w:val="24"/>
                <w:szCs w:val="24"/>
              </w:rPr>
              <w:t xml:space="preserve"> </w:t>
            </w:r>
            <w:r w:rsidR="00301F98" w:rsidRPr="00DF1DAC">
              <w:rPr>
                <w:rFonts w:asciiTheme="majorBidi" w:hAnsiTheme="majorBidi" w:cstheme="majorBidi"/>
                <w:sz w:val="24"/>
                <w:szCs w:val="24"/>
              </w:rPr>
              <w:t>(trend)</w:t>
            </w:r>
          </w:p>
        </w:tc>
        <w:tc>
          <w:tcPr>
            <w:tcW w:w="3117" w:type="dxa"/>
          </w:tcPr>
          <w:p w14:paraId="1AF022E9" w14:textId="77777777" w:rsidR="00301F98" w:rsidRPr="00DF1DAC" w:rsidRDefault="00503283" w:rsidP="00FC0E62">
            <w:pPr>
              <w:jc w:val="both"/>
              <w:rPr>
                <w:rFonts w:asciiTheme="majorBidi" w:hAnsiTheme="majorBidi" w:cstheme="majorBidi"/>
                <w:sz w:val="24"/>
                <w:szCs w:val="24"/>
              </w:rPr>
            </w:pPr>
            <w:r w:rsidRPr="00DF1DAC">
              <w:rPr>
                <w:rFonts w:asciiTheme="majorBidi" w:hAnsiTheme="majorBidi" w:cstheme="majorBidi"/>
                <w:sz w:val="24"/>
                <w:szCs w:val="24"/>
              </w:rPr>
              <w:t>-6.</w:t>
            </w:r>
            <w:r w:rsidR="00680839" w:rsidRPr="00DF1DAC">
              <w:rPr>
                <w:rFonts w:asciiTheme="majorBidi" w:hAnsiTheme="majorBidi" w:cstheme="majorBidi"/>
                <w:sz w:val="24"/>
                <w:szCs w:val="24"/>
              </w:rPr>
              <w:t>495</w:t>
            </w:r>
            <w:r w:rsidRPr="00DF1DAC">
              <w:rPr>
                <w:rFonts w:asciiTheme="majorBidi" w:hAnsiTheme="majorBidi" w:cstheme="majorBidi"/>
                <w:sz w:val="24"/>
                <w:szCs w:val="24"/>
              </w:rPr>
              <w:t xml:space="preserve"> </w:t>
            </w:r>
            <w:r w:rsidR="00301F98" w:rsidRPr="00DF1DAC">
              <w:rPr>
                <w:rFonts w:asciiTheme="majorBidi" w:hAnsiTheme="majorBidi" w:cstheme="majorBidi"/>
                <w:sz w:val="24"/>
                <w:szCs w:val="24"/>
              </w:rPr>
              <w:t>(no constant)</w:t>
            </w:r>
          </w:p>
        </w:tc>
      </w:tr>
      <w:tr w:rsidR="00301F98" w:rsidRPr="00DF1DAC" w14:paraId="5A13861E" w14:textId="77777777" w:rsidTr="0059400A">
        <w:tc>
          <w:tcPr>
            <w:tcW w:w="3116" w:type="dxa"/>
          </w:tcPr>
          <w:p w14:paraId="5BA74139" w14:textId="77777777" w:rsidR="00301F98" w:rsidRPr="00DF1DAC" w:rsidRDefault="00B80AB1" w:rsidP="00FC0E62">
            <w:pPr>
              <w:jc w:val="both"/>
              <w:rPr>
                <w:rFonts w:asciiTheme="majorBidi" w:hAnsiTheme="majorBidi" w:cstheme="majorBidi"/>
                <w:sz w:val="24"/>
                <w:szCs w:val="24"/>
              </w:rPr>
            </w:pPr>
            <w:r w:rsidRPr="00DF1DAC">
              <w:rPr>
                <w:rFonts w:asciiTheme="majorBidi" w:hAnsiTheme="majorBidi" w:cstheme="majorBidi"/>
                <w:sz w:val="24"/>
                <w:szCs w:val="24"/>
              </w:rPr>
              <w:t>Oil price</w:t>
            </w:r>
          </w:p>
        </w:tc>
        <w:tc>
          <w:tcPr>
            <w:tcW w:w="3117" w:type="dxa"/>
          </w:tcPr>
          <w:p w14:paraId="3A7E18A0" w14:textId="77777777" w:rsidR="00301F98" w:rsidRPr="00DF1DAC" w:rsidRDefault="00503283" w:rsidP="00FC0E62">
            <w:pPr>
              <w:jc w:val="both"/>
              <w:rPr>
                <w:rFonts w:asciiTheme="majorBidi" w:hAnsiTheme="majorBidi" w:cstheme="majorBidi"/>
                <w:sz w:val="24"/>
                <w:szCs w:val="24"/>
              </w:rPr>
            </w:pPr>
            <w:r w:rsidRPr="00DF1DAC">
              <w:rPr>
                <w:rFonts w:asciiTheme="majorBidi" w:hAnsiTheme="majorBidi" w:cstheme="majorBidi"/>
                <w:sz w:val="24"/>
                <w:szCs w:val="24"/>
              </w:rPr>
              <w:t>-0.550 (no constant)</w:t>
            </w:r>
          </w:p>
        </w:tc>
        <w:tc>
          <w:tcPr>
            <w:tcW w:w="3117" w:type="dxa"/>
          </w:tcPr>
          <w:p w14:paraId="128381B4" w14:textId="77777777" w:rsidR="00301F98" w:rsidRPr="00DF1DAC" w:rsidRDefault="00503283" w:rsidP="00FC0E62">
            <w:pPr>
              <w:jc w:val="both"/>
              <w:rPr>
                <w:rFonts w:asciiTheme="majorBidi" w:hAnsiTheme="majorBidi" w:cstheme="majorBidi"/>
                <w:sz w:val="24"/>
                <w:szCs w:val="24"/>
              </w:rPr>
            </w:pPr>
            <w:r w:rsidRPr="00DF1DAC">
              <w:rPr>
                <w:rFonts w:asciiTheme="majorBidi" w:hAnsiTheme="majorBidi" w:cstheme="majorBidi"/>
              </w:rPr>
              <w:t xml:space="preserve"> </w:t>
            </w:r>
            <w:r w:rsidRPr="00DF1DAC">
              <w:rPr>
                <w:rFonts w:asciiTheme="majorBidi" w:hAnsiTheme="majorBidi" w:cstheme="majorBidi"/>
                <w:sz w:val="24"/>
                <w:szCs w:val="24"/>
              </w:rPr>
              <w:t xml:space="preserve">-6.686 </w:t>
            </w:r>
            <w:r w:rsidR="00301F98" w:rsidRPr="00DF1DAC">
              <w:rPr>
                <w:rFonts w:asciiTheme="majorBidi" w:hAnsiTheme="majorBidi" w:cstheme="majorBidi"/>
                <w:sz w:val="24"/>
                <w:szCs w:val="24"/>
              </w:rPr>
              <w:t>(no constant)</w:t>
            </w:r>
          </w:p>
        </w:tc>
      </w:tr>
      <w:tr w:rsidR="00B80AB1" w:rsidRPr="00DF1DAC" w14:paraId="36161E7E" w14:textId="77777777" w:rsidTr="0059400A">
        <w:tc>
          <w:tcPr>
            <w:tcW w:w="3116" w:type="dxa"/>
          </w:tcPr>
          <w:p w14:paraId="3A0D21CA" w14:textId="77777777" w:rsidR="00B80AB1" w:rsidRPr="00DF1DAC" w:rsidRDefault="00B80AB1" w:rsidP="00FC0E62">
            <w:pPr>
              <w:jc w:val="both"/>
              <w:rPr>
                <w:rFonts w:asciiTheme="majorBidi" w:hAnsiTheme="majorBidi" w:cstheme="majorBidi"/>
                <w:sz w:val="24"/>
                <w:szCs w:val="24"/>
              </w:rPr>
            </w:pPr>
            <w:r w:rsidRPr="00DF1DAC">
              <w:rPr>
                <w:rFonts w:asciiTheme="majorBidi" w:hAnsiTheme="majorBidi" w:cstheme="majorBidi"/>
                <w:sz w:val="24"/>
                <w:szCs w:val="24"/>
              </w:rPr>
              <w:t>CPI</w:t>
            </w:r>
          </w:p>
        </w:tc>
        <w:tc>
          <w:tcPr>
            <w:tcW w:w="3117" w:type="dxa"/>
          </w:tcPr>
          <w:p w14:paraId="24D603A6" w14:textId="77777777" w:rsidR="00B80AB1" w:rsidRPr="00DF1DAC" w:rsidRDefault="00503283" w:rsidP="00FC0E62">
            <w:pPr>
              <w:jc w:val="both"/>
              <w:rPr>
                <w:rFonts w:asciiTheme="majorBidi" w:hAnsiTheme="majorBidi" w:cstheme="majorBidi"/>
                <w:sz w:val="24"/>
                <w:szCs w:val="24"/>
              </w:rPr>
            </w:pPr>
            <w:r w:rsidRPr="00DF1DAC">
              <w:rPr>
                <w:rFonts w:asciiTheme="majorBidi" w:hAnsiTheme="majorBidi" w:cstheme="majorBidi"/>
                <w:sz w:val="24"/>
                <w:szCs w:val="24"/>
              </w:rPr>
              <w:t>-1.117 (trend)</w:t>
            </w:r>
          </w:p>
        </w:tc>
        <w:tc>
          <w:tcPr>
            <w:tcW w:w="3117" w:type="dxa"/>
          </w:tcPr>
          <w:p w14:paraId="4156B2CC" w14:textId="77777777" w:rsidR="00B80AB1" w:rsidRPr="00DF1DAC" w:rsidRDefault="00503283" w:rsidP="00FC0E62">
            <w:pPr>
              <w:jc w:val="both"/>
              <w:rPr>
                <w:rFonts w:asciiTheme="majorBidi" w:hAnsiTheme="majorBidi" w:cstheme="majorBidi"/>
                <w:sz w:val="24"/>
                <w:szCs w:val="24"/>
              </w:rPr>
            </w:pPr>
            <w:r w:rsidRPr="00DF1DAC">
              <w:rPr>
                <w:rFonts w:asciiTheme="majorBidi" w:hAnsiTheme="majorBidi" w:cstheme="majorBidi"/>
                <w:sz w:val="24"/>
                <w:szCs w:val="24"/>
              </w:rPr>
              <w:t>-7.36 (trend)</w:t>
            </w:r>
          </w:p>
        </w:tc>
      </w:tr>
    </w:tbl>
    <w:p w14:paraId="099C8E36" w14:textId="77777777" w:rsidR="00D377F0" w:rsidRPr="00DF1DAC" w:rsidRDefault="00D377F0" w:rsidP="00FC0E62">
      <w:pPr>
        <w:spacing w:line="480" w:lineRule="auto"/>
        <w:jc w:val="both"/>
        <w:rPr>
          <w:rFonts w:asciiTheme="majorBidi" w:hAnsiTheme="majorBidi" w:cstheme="majorBidi"/>
          <w:b/>
          <w:bCs/>
          <w:color w:val="222222"/>
          <w:sz w:val="24"/>
          <w:szCs w:val="24"/>
          <w:shd w:val="clear" w:color="auto" w:fill="FFFFFF"/>
        </w:rPr>
      </w:pPr>
    </w:p>
    <w:p w14:paraId="56085734" w14:textId="77777777" w:rsidR="00C20E44" w:rsidRPr="00DF1DAC" w:rsidRDefault="00FB1E2A" w:rsidP="00FC0E62">
      <w:pPr>
        <w:spacing w:line="480" w:lineRule="auto"/>
        <w:jc w:val="both"/>
        <w:rPr>
          <w:rFonts w:asciiTheme="majorBidi" w:hAnsiTheme="majorBidi" w:cstheme="majorBidi"/>
          <w:b/>
          <w:bCs/>
          <w:color w:val="222222"/>
          <w:sz w:val="24"/>
          <w:szCs w:val="24"/>
          <w:shd w:val="clear" w:color="auto" w:fill="FFFFFF"/>
        </w:rPr>
      </w:pPr>
      <w:r w:rsidRPr="00DF1DAC">
        <w:rPr>
          <w:rFonts w:asciiTheme="majorBidi" w:hAnsiTheme="majorBidi" w:cstheme="majorBidi"/>
          <w:b/>
          <w:bCs/>
          <w:color w:val="222222"/>
          <w:sz w:val="24"/>
          <w:szCs w:val="24"/>
          <w:shd w:val="clear" w:color="auto" w:fill="FFFFFF"/>
        </w:rPr>
        <w:t xml:space="preserve">Table </w:t>
      </w:r>
      <w:r w:rsidR="004032EA" w:rsidRPr="00DF1DAC">
        <w:rPr>
          <w:rFonts w:asciiTheme="majorBidi" w:hAnsiTheme="majorBidi" w:cstheme="majorBidi"/>
          <w:b/>
          <w:bCs/>
          <w:color w:val="222222"/>
          <w:sz w:val="24"/>
          <w:szCs w:val="24"/>
          <w:shd w:val="clear" w:color="auto" w:fill="FFFFFF"/>
        </w:rPr>
        <w:t>10</w:t>
      </w:r>
      <w:r w:rsidRPr="00DF1DAC">
        <w:rPr>
          <w:rFonts w:asciiTheme="majorBidi" w:hAnsiTheme="majorBidi" w:cstheme="majorBidi"/>
          <w:b/>
          <w:bCs/>
          <w:color w:val="222222"/>
          <w:sz w:val="24"/>
          <w:szCs w:val="24"/>
          <w:shd w:val="clear" w:color="auto" w:fill="FFFFFF"/>
        </w:rPr>
        <w:t>: Granger causality test for SVAR</w:t>
      </w:r>
    </w:p>
    <w:tbl>
      <w:tblPr>
        <w:tblStyle w:val="PlainTable5"/>
        <w:tblW w:w="0" w:type="auto"/>
        <w:tblLook w:val="04A0" w:firstRow="1" w:lastRow="0" w:firstColumn="1" w:lastColumn="0" w:noHBand="0" w:noVBand="1"/>
      </w:tblPr>
      <w:tblGrid>
        <w:gridCol w:w="2430"/>
        <w:gridCol w:w="2520"/>
        <w:gridCol w:w="2340"/>
        <w:gridCol w:w="2060"/>
      </w:tblGrid>
      <w:tr w:rsidR="00FB1E2A" w:rsidRPr="00DF1DAC" w14:paraId="6C00F892" w14:textId="77777777" w:rsidTr="0068083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30" w:type="dxa"/>
          </w:tcPr>
          <w:p w14:paraId="19063877" w14:textId="77777777" w:rsidR="00FB1E2A" w:rsidRPr="00DF1DAC" w:rsidRDefault="00FB1E2A" w:rsidP="00FC0E62">
            <w:pPr>
              <w:jc w:val="both"/>
              <w:rPr>
                <w:rFonts w:asciiTheme="majorBidi" w:hAnsiTheme="majorBidi"/>
                <w:sz w:val="24"/>
              </w:rPr>
            </w:pPr>
            <w:r w:rsidRPr="00DF1DAC">
              <w:rPr>
                <w:rFonts w:asciiTheme="majorBidi" w:hAnsiTheme="majorBidi"/>
                <w:sz w:val="24"/>
              </w:rPr>
              <w:t>Dependent Variable</w:t>
            </w:r>
          </w:p>
        </w:tc>
        <w:tc>
          <w:tcPr>
            <w:tcW w:w="2520" w:type="dxa"/>
          </w:tcPr>
          <w:p w14:paraId="1EB0E727" w14:textId="77777777" w:rsidR="00FB1E2A" w:rsidRPr="00DF1DAC" w:rsidRDefault="00680839" w:rsidP="00FC0E62">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sz w:val="24"/>
              </w:rPr>
            </w:pPr>
            <w:r w:rsidRPr="00DF1DAC">
              <w:rPr>
                <w:rFonts w:asciiTheme="majorBidi" w:hAnsiTheme="majorBidi"/>
                <w:sz w:val="24"/>
              </w:rPr>
              <w:t xml:space="preserve">Real </w:t>
            </w:r>
            <w:r w:rsidR="00FB1E2A" w:rsidRPr="00DF1DAC">
              <w:rPr>
                <w:rFonts w:asciiTheme="majorBidi" w:hAnsiTheme="majorBidi"/>
                <w:sz w:val="24"/>
              </w:rPr>
              <w:t>GDP growth rate</w:t>
            </w:r>
          </w:p>
        </w:tc>
        <w:tc>
          <w:tcPr>
            <w:tcW w:w="2340" w:type="dxa"/>
          </w:tcPr>
          <w:p w14:paraId="03A0864F" w14:textId="77777777" w:rsidR="00FB1E2A" w:rsidRPr="00DF1DAC" w:rsidRDefault="00FB1E2A" w:rsidP="00FC0E62">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sz w:val="24"/>
              </w:rPr>
            </w:pPr>
            <w:r w:rsidRPr="00DF1DAC">
              <w:rPr>
                <w:rFonts w:asciiTheme="majorBidi" w:hAnsiTheme="majorBidi"/>
                <w:sz w:val="24"/>
              </w:rPr>
              <w:t>Oil price growth rate</w:t>
            </w:r>
          </w:p>
        </w:tc>
        <w:tc>
          <w:tcPr>
            <w:tcW w:w="2060" w:type="dxa"/>
          </w:tcPr>
          <w:p w14:paraId="404D2E96" w14:textId="77777777" w:rsidR="00FB1E2A" w:rsidRPr="00DF1DAC" w:rsidRDefault="00FB1E2A" w:rsidP="00FC0E62">
            <w:pPr>
              <w:jc w:val="both"/>
              <w:cnfStyle w:val="100000000000" w:firstRow="1" w:lastRow="0" w:firstColumn="0" w:lastColumn="0" w:oddVBand="0" w:evenVBand="0" w:oddHBand="0" w:evenHBand="0" w:firstRowFirstColumn="0" w:firstRowLastColumn="0" w:lastRowFirstColumn="0" w:lastRowLastColumn="0"/>
              <w:rPr>
                <w:rFonts w:asciiTheme="majorBidi" w:hAnsiTheme="majorBidi"/>
                <w:sz w:val="24"/>
              </w:rPr>
            </w:pPr>
            <w:r w:rsidRPr="00DF1DAC">
              <w:rPr>
                <w:rFonts w:asciiTheme="majorBidi" w:hAnsiTheme="majorBidi"/>
                <w:sz w:val="24"/>
              </w:rPr>
              <w:t>Inflation rate</w:t>
            </w:r>
          </w:p>
        </w:tc>
      </w:tr>
      <w:tr w:rsidR="00FB1E2A" w:rsidRPr="00DF1DAC" w14:paraId="2395BAF7" w14:textId="77777777" w:rsidTr="00680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7C4CEF33" w14:textId="77777777" w:rsidR="00FB1E2A" w:rsidRPr="00DF1DAC" w:rsidRDefault="00680839" w:rsidP="00FC0E62">
            <w:pPr>
              <w:jc w:val="both"/>
              <w:rPr>
                <w:rFonts w:asciiTheme="majorBidi" w:hAnsiTheme="majorBidi"/>
                <w:sz w:val="24"/>
              </w:rPr>
            </w:pPr>
            <w:r w:rsidRPr="00DF1DAC">
              <w:rPr>
                <w:rFonts w:asciiTheme="majorBidi" w:hAnsiTheme="majorBidi"/>
                <w:sz w:val="24"/>
              </w:rPr>
              <w:t xml:space="preserve">Real </w:t>
            </w:r>
            <w:r w:rsidR="00FB1E2A" w:rsidRPr="00DF1DAC">
              <w:rPr>
                <w:rFonts w:asciiTheme="majorBidi" w:hAnsiTheme="majorBidi"/>
                <w:sz w:val="24"/>
              </w:rPr>
              <w:t>GDP growth rate</w:t>
            </w:r>
          </w:p>
        </w:tc>
        <w:tc>
          <w:tcPr>
            <w:tcW w:w="2520" w:type="dxa"/>
          </w:tcPr>
          <w:p w14:paraId="2E81629A" w14:textId="77777777" w:rsidR="00FB1E2A" w:rsidRPr="00DF1DAC" w:rsidRDefault="00FB1E2A" w:rsidP="00FC0E6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rPr>
            </w:pPr>
            <w:r w:rsidRPr="00DF1DAC">
              <w:rPr>
                <w:rFonts w:asciiTheme="majorBidi" w:hAnsiTheme="majorBidi"/>
              </w:rPr>
              <w:t xml:space="preserve">… </w:t>
            </w:r>
          </w:p>
        </w:tc>
        <w:tc>
          <w:tcPr>
            <w:tcW w:w="2340" w:type="dxa"/>
          </w:tcPr>
          <w:p w14:paraId="34B07727" w14:textId="77777777" w:rsidR="00FB1E2A" w:rsidRPr="00DF1DAC" w:rsidRDefault="00FB1E2A" w:rsidP="00FC0E6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rPr>
            </w:pPr>
            <w:r w:rsidRPr="00DF1DAC">
              <w:rPr>
                <w:rFonts w:asciiTheme="majorBidi" w:hAnsiTheme="majorBidi"/>
              </w:rPr>
              <w:t>0.000</w:t>
            </w:r>
          </w:p>
        </w:tc>
        <w:tc>
          <w:tcPr>
            <w:tcW w:w="2060" w:type="dxa"/>
          </w:tcPr>
          <w:p w14:paraId="70D7D866" w14:textId="77777777" w:rsidR="00FB1E2A" w:rsidRPr="00DF1DAC" w:rsidRDefault="00FB1E2A" w:rsidP="00FC0E6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rPr>
            </w:pPr>
            <w:r w:rsidRPr="00DF1DAC">
              <w:rPr>
                <w:rFonts w:asciiTheme="majorBidi" w:hAnsiTheme="majorBidi"/>
              </w:rPr>
              <w:t>0.000</w:t>
            </w:r>
          </w:p>
        </w:tc>
      </w:tr>
      <w:tr w:rsidR="00FB1E2A" w:rsidRPr="00DF1DAC" w14:paraId="2ADB3A56" w14:textId="77777777" w:rsidTr="00680839">
        <w:tc>
          <w:tcPr>
            <w:cnfStyle w:val="001000000000" w:firstRow="0" w:lastRow="0" w:firstColumn="1" w:lastColumn="0" w:oddVBand="0" w:evenVBand="0" w:oddHBand="0" w:evenHBand="0" w:firstRowFirstColumn="0" w:firstRowLastColumn="0" w:lastRowFirstColumn="0" w:lastRowLastColumn="0"/>
            <w:tcW w:w="2430" w:type="dxa"/>
          </w:tcPr>
          <w:p w14:paraId="42325D96" w14:textId="77777777" w:rsidR="00FB1E2A" w:rsidRPr="00DF1DAC" w:rsidRDefault="00FB1E2A" w:rsidP="00FC0E62">
            <w:pPr>
              <w:jc w:val="both"/>
              <w:rPr>
                <w:rFonts w:asciiTheme="majorBidi" w:hAnsiTheme="majorBidi"/>
                <w:sz w:val="24"/>
              </w:rPr>
            </w:pPr>
            <w:r w:rsidRPr="00DF1DAC">
              <w:rPr>
                <w:rFonts w:asciiTheme="majorBidi" w:hAnsiTheme="majorBidi"/>
                <w:sz w:val="24"/>
              </w:rPr>
              <w:t>Oil price growth rate</w:t>
            </w:r>
          </w:p>
        </w:tc>
        <w:tc>
          <w:tcPr>
            <w:tcW w:w="2520" w:type="dxa"/>
          </w:tcPr>
          <w:p w14:paraId="213D24C0" w14:textId="77777777" w:rsidR="00FB1E2A" w:rsidRPr="00DF1DAC" w:rsidRDefault="00FB1E2A" w:rsidP="00FC0E6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DF1DAC">
              <w:rPr>
                <w:rFonts w:asciiTheme="majorBidi" w:hAnsiTheme="majorBidi"/>
              </w:rPr>
              <w:t>0.000</w:t>
            </w:r>
          </w:p>
        </w:tc>
        <w:tc>
          <w:tcPr>
            <w:tcW w:w="2340" w:type="dxa"/>
          </w:tcPr>
          <w:p w14:paraId="41B7AABF" w14:textId="77777777" w:rsidR="00FB1E2A" w:rsidRPr="00DF1DAC" w:rsidRDefault="00FB1E2A" w:rsidP="00FC0E6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DF1DAC">
              <w:rPr>
                <w:rFonts w:asciiTheme="majorBidi" w:hAnsiTheme="majorBidi"/>
              </w:rPr>
              <w:t xml:space="preserve">… </w:t>
            </w:r>
          </w:p>
        </w:tc>
        <w:tc>
          <w:tcPr>
            <w:tcW w:w="2060" w:type="dxa"/>
          </w:tcPr>
          <w:p w14:paraId="3E1E48CA" w14:textId="77777777" w:rsidR="00FB1E2A" w:rsidRPr="00DF1DAC" w:rsidRDefault="00FB1E2A" w:rsidP="00FC0E62">
            <w:pPr>
              <w:jc w:val="both"/>
              <w:cnfStyle w:val="000000000000" w:firstRow="0" w:lastRow="0" w:firstColumn="0" w:lastColumn="0" w:oddVBand="0" w:evenVBand="0" w:oddHBand="0" w:evenHBand="0" w:firstRowFirstColumn="0" w:firstRowLastColumn="0" w:lastRowFirstColumn="0" w:lastRowLastColumn="0"/>
              <w:rPr>
                <w:rFonts w:asciiTheme="majorBidi" w:hAnsiTheme="majorBidi"/>
              </w:rPr>
            </w:pPr>
            <w:r w:rsidRPr="00DF1DAC">
              <w:rPr>
                <w:rFonts w:asciiTheme="majorBidi" w:hAnsiTheme="majorBidi"/>
              </w:rPr>
              <w:t>0.000</w:t>
            </w:r>
          </w:p>
        </w:tc>
      </w:tr>
      <w:tr w:rsidR="00FB1E2A" w:rsidRPr="00DF1DAC" w14:paraId="4FB3CCDE" w14:textId="77777777" w:rsidTr="0068083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0" w:type="dxa"/>
          </w:tcPr>
          <w:p w14:paraId="3759BDA0" w14:textId="77777777" w:rsidR="00FB1E2A" w:rsidRPr="00DF1DAC" w:rsidRDefault="00FB1E2A" w:rsidP="00FC0E62">
            <w:pPr>
              <w:jc w:val="both"/>
              <w:rPr>
                <w:rFonts w:asciiTheme="majorBidi" w:hAnsiTheme="majorBidi"/>
                <w:sz w:val="24"/>
              </w:rPr>
            </w:pPr>
            <w:r w:rsidRPr="00DF1DAC">
              <w:rPr>
                <w:rFonts w:asciiTheme="majorBidi" w:hAnsiTheme="majorBidi"/>
                <w:sz w:val="24"/>
              </w:rPr>
              <w:t>Inflation rate</w:t>
            </w:r>
          </w:p>
        </w:tc>
        <w:tc>
          <w:tcPr>
            <w:tcW w:w="2520" w:type="dxa"/>
          </w:tcPr>
          <w:p w14:paraId="08CC6870" w14:textId="77777777" w:rsidR="00FB1E2A" w:rsidRPr="00DF1DAC" w:rsidRDefault="00FB1E2A" w:rsidP="00FC0E6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rPr>
            </w:pPr>
            <w:r w:rsidRPr="00DF1DAC">
              <w:rPr>
                <w:rFonts w:asciiTheme="majorBidi" w:hAnsiTheme="majorBidi"/>
              </w:rPr>
              <w:t>0.000</w:t>
            </w:r>
          </w:p>
        </w:tc>
        <w:tc>
          <w:tcPr>
            <w:tcW w:w="2340" w:type="dxa"/>
          </w:tcPr>
          <w:p w14:paraId="24CF44D7" w14:textId="77777777" w:rsidR="00FB1E2A" w:rsidRPr="00DF1DAC" w:rsidRDefault="00FB1E2A" w:rsidP="00FC0E6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rPr>
            </w:pPr>
            <w:r w:rsidRPr="00DF1DAC">
              <w:rPr>
                <w:rFonts w:asciiTheme="majorBidi" w:hAnsiTheme="majorBidi"/>
              </w:rPr>
              <w:t>0.000</w:t>
            </w:r>
          </w:p>
        </w:tc>
        <w:tc>
          <w:tcPr>
            <w:tcW w:w="2060" w:type="dxa"/>
          </w:tcPr>
          <w:p w14:paraId="3E90AFC4" w14:textId="77777777" w:rsidR="00FB1E2A" w:rsidRPr="00DF1DAC" w:rsidRDefault="00FB1E2A" w:rsidP="00FC0E62">
            <w:pPr>
              <w:jc w:val="both"/>
              <w:cnfStyle w:val="000000100000" w:firstRow="0" w:lastRow="0" w:firstColumn="0" w:lastColumn="0" w:oddVBand="0" w:evenVBand="0" w:oddHBand="1" w:evenHBand="0" w:firstRowFirstColumn="0" w:firstRowLastColumn="0" w:lastRowFirstColumn="0" w:lastRowLastColumn="0"/>
              <w:rPr>
                <w:rFonts w:asciiTheme="majorBidi" w:hAnsiTheme="majorBidi"/>
              </w:rPr>
            </w:pPr>
            <w:r w:rsidRPr="00DF1DAC">
              <w:rPr>
                <w:rFonts w:asciiTheme="majorBidi" w:hAnsiTheme="majorBidi"/>
              </w:rPr>
              <w:t xml:space="preserve">… </w:t>
            </w:r>
          </w:p>
        </w:tc>
      </w:tr>
    </w:tbl>
    <w:p w14:paraId="3FC7323F" w14:textId="77777777" w:rsidR="002656AD" w:rsidRPr="00DF1DAC" w:rsidRDefault="002656AD" w:rsidP="00FC0E62">
      <w:pPr>
        <w:spacing w:line="480" w:lineRule="auto"/>
        <w:jc w:val="both"/>
        <w:rPr>
          <w:rFonts w:asciiTheme="majorBidi" w:hAnsiTheme="majorBidi" w:cstheme="majorBidi"/>
          <w:b/>
          <w:bCs/>
          <w:color w:val="222222"/>
          <w:sz w:val="24"/>
          <w:szCs w:val="24"/>
          <w:shd w:val="clear" w:color="auto" w:fill="FFFFFF"/>
        </w:rPr>
      </w:pPr>
    </w:p>
    <w:p w14:paraId="57DF6D4F" w14:textId="77777777" w:rsidR="00045989" w:rsidRPr="00DF1DAC" w:rsidRDefault="00045989" w:rsidP="00FC0E62">
      <w:pPr>
        <w:spacing w:line="480" w:lineRule="auto"/>
        <w:jc w:val="both"/>
        <w:rPr>
          <w:rFonts w:asciiTheme="majorBidi" w:hAnsiTheme="majorBidi" w:cstheme="majorBidi"/>
          <w:b/>
          <w:bCs/>
          <w:color w:val="222222"/>
          <w:sz w:val="24"/>
          <w:szCs w:val="24"/>
          <w:shd w:val="clear" w:color="auto" w:fill="FFFFFF"/>
        </w:rPr>
      </w:pPr>
      <w:r w:rsidRPr="00DF1DAC">
        <w:rPr>
          <w:rFonts w:asciiTheme="majorBidi" w:hAnsiTheme="majorBidi" w:cstheme="majorBidi"/>
          <w:b/>
          <w:bCs/>
          <w:color w:val="222222"/>
          <w:sz w:val="24"/>
          <w:szCs w:val="24"/>
          <w:shd w:val="clear" w:color="auto" w:fill="FFFFFF"/>
        </w:rPr>
        <w:t xml:space="preserve">Figure </w:t>
      </w:r>
      <w:r w:rsidR="000E5760" w:rsidRPr="00DF1DAC">
        <w:rPr>
          <w:rFonts w:asciiTheme="majorBidi" w:hAnsiTheme="majorBidi" w:cstheme="majorBidi"/>
          <w:b/>
          <w:bCs/>
          <w:color w:val="222222"/>
          <w:sz w:val="24"/>
          <w:szCs w:val="24"/>
          <w:shd w:val="clear" w:color="auto" w:fill="FFFFFF"/>
        </w:rPr>
        <w:t>5</w:t>
      </w:r>
      <w:r w:rsidRPr="00DF1DAC">
        <w:rPr>
          <w:rFonts w:asciiTheme="majorBidi" w:hAnsiTheme="majorBidi" w:cstheme="majorBidi"/>
          <w:b/>
          <w:bCs/>
          <w:color w:val="222222"/>
          <w:sz w:val="24"/>
          <w:szCs w:val="24"/>
          <w:shd w:val="clear" w:color="auto" w:fill="FFFFFF"/>
        </w:rPr>
        <w:t xml:space="preserve">: </w:t>
      </w:r>
      <w:r w:rsidRPr="00DF1DAC">
        <w:rPr>
          <w:rFonts w:asciiTheme="majorBidi" w:hAnsiTheme="majorBidi" w:cstheme="majorBidi"/>
          <w:color w:val="222222"/>
          <w:sz w:val="24"/>
          <w:szCs w:val="24"/>
          <w:shd w:val="clear" w:color="auto" w:fill="FFFFFF"/>
        </w:rPr>
        <w:t>Orthogonalized Impulse Response Functions</w:t>
      </w:r>
      <w:r w:rsidRPr="00DF1DAC">
        <w:rPr>
          <w:rFonts w:asciiTheme="majorBidi" w:hAnsiTheme="majorBidi" w:cstheme="majorBidi"/>
          <w:b/>
          <w:bCs/>
          <w:color w:val="222222"/>
          <w:sz w:val="24"/>
          <w:szCs w:val="24"/>
          <w:shd w:val="clear" w:color="auto" w:fill="FFFFFF"/>
        </w:rPr>
        <w:t xml:space="preserve"> </w:t>
      </w:r>
    </w:p>
    <w:p w14:paraId="3171420C" w14:textId="77777777" w:rsidR="00045989" w:rsidRPr="00DF1DAC" w:rsidRDefault="004E646F" w:rsidP="00FC0E62">
      <w:pPr>
        <w:spacing w:line="480" w:lineRule="auto"/>
        <w:jc w:val="both"/>
        <w:rPr>
          <w:rFonts w:asciiTheme="majorBidi" w:hAnsiTheme="majorBidi" w:cstheme="majorBidi"/>
          <w:b/>
          <w:bCs/>
          <w:color w:val="222222"/>
          <w:sz w:val="24"/>
          <w:szCs w:val="24"/>
          <w:shd w:val="clear" w:color="auto" w:fill="FFFFFF"/>
        </w:rPr>
      </w:pPr>
      <w:r w:rsidRPr="00DF1DAC">
        <w:rPr>
          <w:rFonts w:asciiTheme="majorBidi" w:hAnsiTheme="majorBidi" w:cstheme="majorBidi"/>
          <w:noProof/>
        </w:rPr>
        <w:drawing>
          <wp:inline distT="0" distB="0" distL="0" distR="0" wp14:anchorId="44F7A151" wp14:editId="6AF48055">
            <wp:extent cx="4490113" cy="3202084"/>
            <wp:effectExtent l="0" t="0" r="5715" b="0"/>
            <wp:docPr id="17" name="Picture 6">
              <a:extLst xmlns:a="http://schemas.openxmlformats.org/drawingml/2006/main">
                <a:ext uri="{FF2B5EF4-FFF2-40B4-BE49-F238E27FC236}">
                  <a16:creationId xmlns:a16="http://schemas.microsoft.com/office/drawing/2014/main" id="{E3887349-D58A-44B3-8A6E-8B0A47996D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3887349-D58A-44B3-8A6E-8B0A47996DC2}"/>
                        </a:ext>
                      </a:extLst>
                    </pic:cNvPr>
                    <pic:cNvPicPr>
                      <a:picLocks noChangeAspect="1"/>
                    </pic:cNvPicPr>
                  </pic:nvPicPr>
                  <pic:blipFill>
                    <a:blip r:embed="rId22">
                      <a:extLst>
                        <a:ext uri="{28A0092B-C50C-407E-A947-70E740481C1C}">
                          <a14:useLocalDpi xmlns:a14="http://schemas.microsoft.com/office/drawing/2010/main" val="0"/>
                        </a:ext>
                      </a:extLst>
                    </a:blip>
                    <a:stretch>
                      <a:fillRect/>
                    </a:stretch>
                  </pic:blipFill>
                  <pic:spPr>
                    <a:xfrm>
                      <a:off x="0" y="0"/>
                      <a:ext cx="4498730" cy="3208229"/>
                    </a:xfrm>
                    <a:prstGeom prst="rect">
                      <a:avLst/>
                    </a:prstGeom>
                  </pic:spPr>
                </pic:pic>
              </a:graphicData>
            </a:graphic>
          </wp:inline>
        </w:drawing>
      </w:r>
    </w:p>
    <w:p w14:paraId="60FF91BC" w14:textId="77777777" w:rsidR="004032EA" w:rsidRPr="00DF1DAC" w:rsidRDefault="004032EA" w:rsidP="00FC0E62">
      <w:pPr>
        <w:spacing w:line="480" w:lineRule="auto"/>
        <w:jc w:val="both"/>
        <w:rPr>
          <w:rFonts w:asciiTheme="majorBidi" w:hAnsiTheme="majorBidi" w:cstheme="majorBidi"/>
          <w:b/>
          <w:bCs/>
          <w:color w:val="222222"/>
          <w:sz w:val="24"/>
          <w:szCs w:val="24"/>
          <w:shd w:val="clear" w:color="auto" w:fill="FFFFFF"/>
        </w:rPr>
      </w:pPr>
    </w:p>
    <w:p w14:paraId="4786CF29" w14:textId="77777777" w:rsidR="004032EA" w:rsidRPr="00DF1DAC" w:rsidRDefault="004032EA" w:rsidP="00FC0E62">
      <w:pPr>
        <w:spacing w:line="480" w:lineRule="auto"/>
        <w:jc w:val="both"/>
        <w:rPr>
          <w:rFonts w:asciiTheme="majorBidi" w:hAnsiTheme="majorBidi" w:cstheme="majorBidi"/>
          <w:b/>
          <w:bCs/>
          <w:color w:val="222222"/>
          <w:sz w:val="24"/>
          <w:szCs w:val="24"/>
          <w:shd w:val="clear" w:color="auto" w:fill="FFFFFF"/>
        </w:rPr>
      </w:pPr>
    </w:p>
    <w:p w14:paraId="19C62705" w14:textId="77777777" w:rsidR="00045989" w:rsidRPr="00DF1DAC" w:rsidRDefault="00045989" w:rsidP="00FC0E62">
      <w:pPr>
        <w:spacing w:line="480" w:lineRule="auto"/>
        <w:jc w:val="both"/>
        <w:rPr>
          <w:rFonts w:asciiTheme="majorBidi" w:hAnsiTheme="majorBidi" w:cstheme="majorBidi"/>
          <w:b/>
          <w:bCs/>
          <w:color w:val="222222"/>
          <w:sz w:val="24"/>
          <w:szCs w:val="24"/>
          <w:shd w:val="clear" w:color="auto" w:fill="FFFFFF"/>
        </w:rPr>
      </w:pPr>
      <w:r w:rsidRPr="00DF1DAC">
        <w:rPr>
          <w:rFonts w:asciiTheme="majorBidi" w:hAnsiTheme="majorBidi" w:cstheme="majorBidi"/>
          <w:b/>
          <w:bCs/>
          <w:color w:val="222222"/>
          <w:sz w:val="24"/>
          <w:szCs w:val="24"/>
          <w:shd w:val="clear" w:color="auto" w:fill="FFFFFF"/>
        </w:rPr>
        <w:lastRenderedPageBreak/>
        <w:t>Figur</w:t>
      </w:r>
      <w:r w:rsidR="00A46016" w:rsidRPr="00DF1DAC">
        <w:rPr>
          <w:rFonts w:asciiTheme="majorBidi" w:hAnsiTheme="majorBidi" w:cstheme="majorBidi"/>
          <w:b/>
          <w:bCs/>
          <w:color w:val="222222"/>
          <w:sz w:val="24"/>
          <w:szCs w:val="24"/>
          <w:shd w:val="clear" w:color="auto" w:fill="FFFFFF"/>
        </w:rPr>
        <w:t xml:space="preserve">e </w:t>
      </w:r>
      <w:r w:rsidR="000E5760" w:rsidRPr="00DF1DAC">
        <w:rPr>
          <w:rFonts w:asciiTheme="majorBidi" w:hAnsiTheme="majorBidi" w:cstheme="majorBidi"/>
          <w:b/>
          <w:bCs/>
          <w:color w:val="222222"/>
          <w:sz w:val="24"/>
          <w:szCs w:val="24"/>
          <w:shd w:val="clear" w:color="auto" w:fill="FFFFFF"/>
        </w:rPr>
        <w:t>6</w:t>
      </w:r>
      <w:r w:rsidR="00A46016" w:rsidRPr="00DF1DAC">
        <w:rPr>
          <w:rFonts w:asciiTheme="majorBidi" w:hAnsiTheme="majorBidi" w:cstheme="majorBidi"/>
          <w:b/>
          <w:bCs/>
          <w:color w:val="222222"/>
          <w:sz w:val="24"/>
          <w:szCs w:val="24"/>
          <w:shd w:val="clear" w:color="auto" w:fill="FFFFFF"/>
        </w:rPr>
        <w:t xml:space="preserve">: </w:t>
      </w:r>
      <w:r w:rsidR="00A46016" w:rsidRPr="00DF1DAC">
        <w:rPr>
          <w:rFonts w:asciiTheme="majorBidi" w:hAnsiTheme="majorBidi" w:cstheme="majorBidi"/>
          <w:color w:val="222222"/>
          <w:sz w:val="24"/>
          <w:szCs w:val="24"/>
          <w:shd w:val="clear" w:color="auto" w:fill="FFFFFF"/>
        </w:rPr>
        <w:t>Cumula</w:t>
      </w:r>
      <w:r w:rsidR="004E646F" w:rsidRPr="00DF1DAC">
        <w:rPr>
          <w:rFonts w:asciiTheme="majorBidi" w:hAnsiTheme="majorBidi" w:cstheme="majorBidi"/>
          <w:color w:val="222222"/>
          <w:sz w:val="24"/>
          <w:szCs w:val="24"/>
          <w:shd w:val="clear" w:color="auto" w:fill="FFFFFF"/>
        </w:rPr>
        <w:t>ti</w:t>
      </w:r>
      <w:r w:rsidR="00A46016" w:rsidRPr="00DF1DAC">
        <w:rPr>
          <w:rFonts w:asciiTheme="majorBidi" w:hAnsiTheme="majorBidi" w:cstheme="majorBidi"/>
          <w:color w:val="222222"/>
          <w:sz w:val="24"/>
          <w:szCs w:val="24"/>
          <w:shd w:val="clear" w:color="auto" w:fill="FFFFFF"/>
        </w:rPr>
        <w:t>ve Impulse Response Functions</w:t>
      </w:r>
      <w:r w:rsidR="00A46016" w:rsidRPr="00DF1DAC">
        <w:rPr>
          <w:rFonts w:asciiTheme="majorBidi" w:hAnsiTheme="majorBidi" w:cstheme="majorBidi"/>
          <w:b/>
          <w:bCs/>
          <w:color w:val="222222"/>
          <w:sz w:val="24"/>
          <w:szCs w:val="24"/>
          <w:shd w:val="clear" w:color="auto" w:fill="FFFFFF"/>
        </w:rPr>
        <w:t xml:space="preserve"> </w:t>
      </w:r>
    </w:p>
    <w:p w14:paraId="61D3BD76" w14:textId="77777777" w:rsidR="00680839" w:rsidRPr="00DF1DAC" w:rsidRDefault="004E646F" w:rsidP="00FC0E62">
      <w:pPr>
        <w:spacing w:line="480" w:lineRule="auto"/>
        <w:jc w:val="both"/>
        <w:rPr>
          <w:rFonts w:asciiTheme="majorBidi" w:hAnsiTheme="majorBidi" w:cstheme="majorBidi"/>
          <w:b/>
          <w:bCs/>
          <w:color w:val="222222"/>
          <w:sz w:val="24"/>
          <w:szCs w:val="24"/>
          <w:shd w:val="clear" w:color="auto" w:fill="FFFFFF"/>
        </w:rPr>
      </w:pPr>
      <w:r w:rsidRPr="00DF1DAC">
        <w:rPr>
          <w:rFonts w:asciiTheme="majorBidi" w:hAnsiTheme="majorBidi" w:cstheme="majorBidi"/>
          <w:noProof/>
        </w:rPr>
        <w:drawing>
          <wp:inline distT="0" distB="0" distL="0" distR="0" wp14:anchorId="40EC29E6" wp14:editId="3F10417C">
            <wp:extent cx="4544704" cy="3183235"/>
            <wp:effectExtent l="0" t="0" r="8255" b="0"/>
            <wp:docPr id="8" name="Picture 4">
              <a:extLst xmlns:a="http://schemas.openxmlformats.org/drawingml/2006/main">
                <a:ext uri="{FF2B5EF4-FFF2-40B4-BE49-F238E27FC236}">
                  <a16:creationId xmlns:a16="http://schemas.microsoft.com/office/drawing/2014/main" id="{60DD8F0E-D189-438D-9F26-895F109F58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60DD8F0E-D189-438D-9F26-895F109F5828}"/>
                        </a:ext>
                      </a:extLst>
                    </pic:cNvPr>
                    <pic:cNvPicPr>
                      <a:picLocks noChangeAspect="1"/>
                    </pic:cNvPicPr>
                  </pic:nvPicPr>
                  <pic:blipFill>
                    <a:blip r:embed="rId23">
                      <a:extLst>
                        <a:ext uri="{28A0092B-C50C-407E-A947-70E740481C1C}">
                          <a14:useLocalDpi xmlns:a14="http://schemas.microsoft.com/office/drawing/2010/main" val="0"/>
                        </a:ext>
                      </a:extLst>
                    </a:blip>
                    <a:stretch>
                      <a:fillRect/>
                    </a:stretch>
                  </pic:blipFill>
                  <pic:spPr>
                    <a:xfrm>
                      <a:off x="0" y="0"/>
                      <a:ext cx="4569288" cy="3200454"/>
                    </a:xfrm>
                    <a:prstGeom prst="rect">
                      <a:avLst/>
                    </a:prstGeom>
                  </pic:spPr>
                </pic:pic>
              </a:graphicData>
            </a:graphic>
          </wp:inline>
        </w:drawing>
      </w:r>
    </w:p>
    <w:p w14:paraId="13183F1F" w14:textId="77777777" w:rsidR="00045989" w:rsidRPr="00DF1DAC" w:rsidRDefault="00045989" w:rsidP="00FC0E62">
      <w:pPr>
        <w:spacing w:line="480" w:lineRule="auto"/>
        <w:jc w:val="both"/>
        <w:rPr>
          <w:rFonts w:asciiTheme="majorBidi" w:hAnsiTheme="majorBidi" w:cstheme="majorBidi"/>
          <w:sz w:val="24"/>
          <w:szCs w:val="24"/>
        </w:rPr>
      </w:pPr>
      <w:r w:rsidRPr="00DF1DAC">
        <w:rPr>
          <w:rFonts w:asciiTheme="majorBidi" w:hAnsiTheme="majorBidi" w:cstheme="majorBidi"/>
          <w:b/>
          <w:bCs/>
          <w:color w:val="222222"/>
          <w:sz w:val="24"/>
          <w:szCs w:val="24"/>
          <w:shd w:val="clear" w:color="auto" w:fill="FFFFFF"/>
        </w:rPr>
        <w:t xml:space="preserve">Table </w:t>
      </w:r>
      <w:r w:rsidR="004032EA" w:rsidRPr="00DF1DAC">
        <w:rPr>
          <w:rFonts w:asciiTheme="majorBidi" w:hAnsiTheme="majorBidi" w:cstheme="majorBidi"/>
          <w:b/>
          <w:bCs/>
          <w:color w:val="222222"/>
          <w:sz w:val="24"/>
          <w:szCs w:val="24"/>
          <w:shd w:val="clear" w:color="auto" w:fill="FFFFFF"/>
        </w:rPr>
        <w:t>11</w:t>
      </w:r>
      <w:r w:rsidRPr="00DF1DAC">
        <w:rPr>
          <w:rFonts w:asciiTheme="majorBidi" w:hAnsiTheme="majorBidi" w:cstheme="majorBidi"/>
          <w:b/>
          <w:bCs/>
          <w:color w:val="222222"/>
          <w:sz w:val="24"/>
          <w:szCs w:val="24"/>
          <w:shd w:val="clear" w:color="auto" w:fill="FFFFFF"/>
        </w:rPr>
        <w:t xml:space="preserve">: </w:t>
      </w:r>
      <w:r w:rsidRPr="00DF1DAC">
        <w:rPr>
          <w:rFonts w:asciiTheme="majorBidi" w:hAnsiTheme="majorBidi" w:cstheme="majorBidi"/>
          <w:sz w:val="24"/>
          <w:szCs w:val="24"/>
        </w:rPr>
        <w:t xml:space="preserve">The cumulative </w:t>
      </w:r>
      <w:r w:rsidR="00680839" w:rsidRPr="00DF1DAC">
        <w:rPr>
          <w:rFonts w:asciiTheme="majorBidi" w:hAnsiTheme="majorBidi" w:cstheme="majorBidi"/>
          <w:sz w:val="24"/>
          <w:szCs w:val="24"/>
        </w:rPr>
        <w:t>1</w:t>
      </w:r>
      <w:r w:rsidRPr="00DF1DAC">
        <w:rPr>
          <w:rFonts w:asciiTheme="majorBidi" w:hAnsiTheme="majorBidi" w:cstheme="majorBidi"/>
          <w:sz w:val="24"/>
          <w:szCs w:val="24"/>
        </w:rPr>
        <w:t xml:space="preserve">-year effect on </w:t>
      </w:r>
      <w:r w:rsidR="00B45C83" w:rsidRPr="00DF1DAC">
        <w:rPr>
          <w:rFonts w:asciiTheme="majorBidi" w:hAnsiTheme="majorBidi" w:cstheme="majorBidi"/>
          <w:sz w:val="24"/>
          <w:szCs w:val="24"/>
        </w:rPr>
        <w:t xml:space="preserve">real </w:t>
      </w:r>
      <w:r w:rsidR="00B45BB3" w:rsidRPr="00DF1DAC">
        <w:rPr>
          <w:rFonts w:asciiTheme="majorBidi" w:hAnsiTheme="majorBidi" w:cstheme="majorBidi"/>
          <w:sz w:val="24"/>
          <w:szCs w:val="24"/>
        </w:rPr>
        <w:t>GDP growth rate</w:t>
      </w:r>
      <w:r w:rsidRPr="00DF1DAC">
        <w:rPr>
          <w:rFonts w:asciiTheme="majorBidi" w:hAnsiTheme="majorBidi" w:cstheme="majorBidi"/>
          <w:sz w:val="24"/>
          <w:szCs w:val="24"/>
        </w:rPr>
        <w:t xml:space="preserve"> </w:t>
      </w:r>
    </w:p>
    <w:p w14:paraId="243A4747" w14:textId="77777777" w:rsidR="00045989" w:rsidRPr="00DF1DAC" w:rsidRDefault="00B45C83" w:rsidP="00FC0E62">
      <w:pPr>
        <w:spacing w:line="480" w:lineRule="auto"/>
        <w:jc w:val="both"/>
        <w:rPr>
          <w:rFonts w:asciiTheme="majorBidi" w:hAnsiTheme="majorBidi" w:cstheme="majorBidi"/>
          <w:b/>
          <w:bCs/>
          <w:color w:val="222222"/>
          <w:sz w:val="24"/>
          <w:szCs w:val="24"/>
          <w:shd w:val="clear" w:color="auto" w:fill="FFFFFF"/>
        </w:rPr>
      </w:pPr>
      <w:r w:rsidRPr="00DF1DAC">
        <w:rPr>
          <w:rFonts w:asciiTheme="majorBidi" w:hAnsiTheme="majorBidi" w:cstheme="majorBidi"/>
          <w:noProof/>
        </w:rPr>
        <w:drawing>
          <wp:inline distT="0" distB="0" distL="0" distR="0" wp14:anchorId="6DACFF38" wp14:editId="20C80AFF">
            <wp:extent cx="3115110" cy="1457528"/>
            <wp:effectExtent l="0" t="0" r="9525" b="0"/>
            <wp:docPr id="23" name="Picture 22">
              <a:extLst xmlns:a="http://schemas.openxmlformats.org/drawingml/2006/main">
                <a:ext uri="{FF2B5EF4-FFF2-40B4-BE49-F238E27FC236}">
                  <a16:creationId xmlns:a16="http://schemas.microsoft.com/office/drawing/2014/main" id="{0E9DAB17-3419-44EF-A7C0-F4C57F4CEC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0E9DAB17-3419-44EF-A7C0-F4C57F4CEC29}"/>
                        </a:ext>
                      </a:extLst>
                    </pic:cNvPr>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3115110" cy="1457528"/>
                    </a:xfrm>
                    <a:prstGeom prst="rect">
                      <a:avLst/>
                    </a:prstGeom>
                  </pic:spPr>
                </pic:pic>
              </a:graphicData>
            </a:graphic>
          </wp:inline>
        </w:drawing>
      </w:r>
    </w:p>
    <w:p w14:paraId="6ACD3F6A" w14:textId="77777777" w:rsidR="00B45C83" w:rsidRPr="00DF1DAC" w:rsidRDefault="00B45C83" w:rsidP="00FC0E62">
      <w:pPr>
        <w:spacing w:line="480" w:lineRule="auto"/>
        <w:jc w:val="both"/>
        <w:rPr>
          <w:rFonts w:asciiTheme="majorBidi" w:hAnsiTheme="majorBidi" w:cstheme="majorBidi"/>
          <w:sz w:val="24"/>
          <w:szCs w:val="24"/>
        </w:rPr>
      </w:pPr>
      <w:r w:rsidRPr="00DF1DAC">
        <w:rPr>
          <w:rFonts w:asciiTheme="majorBidi" w:hAnsiTheme="majorBidi" w:cstheme="majorBidi"/>
          <w:b/>
          <w:bCs/>
          <w:color w:val="222222"/>
          <w:sz w:val="24"/>
          <w:szCs w:val="24"/>
          <w:shd w:val="clear" w:color="auto" w:fill="FFFFFF"/>
        </w:rPr>
        <w:t xml:space="preserve">Table </w:t>
      </w:r>
      <w:r w:rsidR="004032EA" w:rsidRPr="00DF1DAC">
        <w:rPr>
          <w:rFonts w:asciiTheme="majorBidi" w:hAnsiTheme="majorBidi" w:cstheme="majorBidi"/>
          <w:b/>
          <w:bCs/>
          <w:color w:val="222222"/>
          <w:sz w:val="24"/>
          <w:szCs w:val="24"/>
          <w:shd w:val="clear" w:color="auto" w:fill="FFFFFF"/>
        </w:rPr>
        <w:t>12</w:t>
      </w:r>
      <w:r w:rsidRPr="00DF1DAC">
        <w:rPr>
          <w:rFonts w:asciiTheme="majorBidi" w:hAnsiTheme="majorBidi" w:cstheme="majorBidi"/>
          <w:b/>
          <w:bCs/>
          <w:color w:val="222222"/>
          <w:sz w:val="24"/>
          <w:szCs w:val="24"/>
          <w:shd w:val="clear" w:color="auto" w:fill="FFFFFF"/>
        </w:rPr>
        <w:t xml:space="preserve">: </w:t>
      </w:r>
      <w:r w:rsidRPr="00DF1DAC">
        <w:rPr>
          <w:rFonts w:asciiTheme="majorBidi" w:hAnsiTheme="majorBidi" w:cstheme="majorBidi"/>
          <w:sz w:val="24"/>
          <w:szCs w:val="24"/>
        </w:rPr>
        <w:t xml:space="preserve">The cumulative 1-year effect on inflation rate </w:t>
      </w:r>
    </w:p>
    <w:p w14:paraId="5F06B06E" w14:textId="77777777" w:rsidR="00B45BB3" w:rsidRPr="00DF1DAC" w:rsidRDefault="00B45C83" w:rsidP="00FC0E62">
      <w:pPr>
        <w:spacing w:line="480" w:lineRule="auto"/>
        <w:jc w:val="both"/>
        <w:rPr>
          <w:rFonts w:asciiTheme="majorBidi" w:hAnsiTheme="majorBidi" w:cstheme="majorBidi"/>
          <w:b/>
          <w:bCs/>
          <w:color w:val="222222"/>
          <w:sz w:val="24"/>
          <w:szCs w:val="24"/>
          <w:shd w:val="clear" w:color="auto" w:fill="FFFFFF"/>
        </w:rPr>
      </w:pPr>
      <w:r w:rsidRPr="00DF1DAC">
        <w:rPr>
          <w:rFonts w:asciiTheme="majorBidi" w:hAnsiTheme="majorBidi" w:cstheme="majorBidi"/>
          <w:noProof/>
        </w:rPr>
        <w:drawing>
          <wp:inline distT="0" distB="0" distL="0" distR="0" wp14:anchorId="355A91A8" wp14:editId="6E92BCA2">
            <wp:extent cx="3105583" cy="1400370"/>
            <wp:effectExtent l="0" t="0" r="0" b="9525"/>
            <wp:docPr id="18" name="Picture 20">
              <a:extLst xmlns:a="http://schemas.openxmlformats.org/drawingml/2006/main">
                <a:ext uri="{FF2B5EF4-FFF2-40B4-BE49-F238E27FC236}">
                  <a16:creationId xmlns:a16="http://schemas.microsoft.com/office/drawing/2014/main" id="{49060036-4070-4994-88B8-8592E70EEE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a:extLst>
                        <a:ext uri="{FF2B5EF4-FFF2-40B4-BE49-F238E27FC236}">
                          <a16:creationId xmlns:a16="http://schemas.microsoft.com/office/drawing/2014/main" id="{49060036-4070-4994-88B8-8592E70EEEE5}"/>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3105583" cy="1400370"/>
                    </a:xfrm>
                    <a:prstGeom prst="rect">
                      <a:avLst/>
                    </a:prstGeom>
                  </pic:spPr>
                </pic:pic>
              </a:graphicData>
            </a:graphic>
          </wp:inline>
        </w:drawing>
      </w:r>
    </w:p>
    <w:p w14:paraId="1EAB4D98" w14:textId="77777777" w:rsidR="00045989" w:rsidRPr="00DF1DAC" w:rsidRDefault="00045989" w:rsidP="00FC0E62">
      <w:pPr>
        <w:spacing w:line="480" w:lineRule="auto"/>
        <w:jc w:val="both"/>
        <w:rPr>
          <w:rFonts w:asciiTheme="majorBidi" w:hAnsiTheme="majorBidi" w:cstheme="majorBidi"/>
          <w:color w:val="222222"/>
          <w:sz w:val="24"/>
          <w:szCs w:val="24"/>
          <w:shd w:val="clear" w:color="auto" w:fill="FFFFFF"/>
        </w:rPr>
      </w:pPr>
      <w:bookmarkStart w:id="20" w:name="_Hlk132839044"/>
      <w:r w:rsidRPr="00DF1DAC">
        <w:rPr>
          <w:rFonts w:asciiTheme="majorBidi" w:hAnsiTheme="majorBidi" w:cstheme="majorBidi"/>
          <w:b/>
          <w:bCs/>
          <w:color w:val="222222"/>
          <w:sz w:val="24"/>
          <w:szCs w:val="24"/>
          <w:shd w:val="clear" w:color="auto" w:fill="FFFFFF"/>
        </w:rPr>
        <w:lastRenderedPageBreak/>
        <w:t xml:space="preserve">Table </w:t>
      </w:r>
      <w:r w:rsidR="004032EA" w:rsidRPr="00DF1DAC">
        <w:rPr>
          <w:rFonts w:asciiTheme="majorBidi" w:hAnsiTheme="majorBidi" w:cstheme="majorBidi"/>
          <w:b/>
          <w:bCs/>
          <w:color w:val="222222"/>
          <w:sz w:val="24"/>
          <w:szCs w:val="24"/>
          <w:shd w:val="clear" w:color="auto" w:fill="FFFFFF"/>
        </w:rPr>
        <w:t>13</w:t>
      </w:r>
      <w:r w:rsidRPr="00DF1DAC">
        <w:rPr>
          <w:rFonts w:asciiTheme="majorBidi" w:hAnsiTheme="majorBidi" w:cstheme="majorBidi"/>
          <w:b/>
          <w:bCs/>
          <w:color w:val="222222"/>
          <w:sz w:val="24"/>
          <w:szCs w:val="24"/>
          <w:shd w:val="clear" w:color="auto" w:fill="FFFFFF"/>
        </w:rPr>
        <w:t>:</w:t>
      </w:r>
      <w:r w:rsidRPr="00DF1DAC">
        <w:rPr>
          <w:rFonts w:asciiTheme="majorBidi" w:hAnsiTheme="majorBidi" w:cstheme="majorBidi"/>
          <w:color w:val="222222"/>
          <w:sz w:val="24"/>
          <w:szCs w:val="24"/>
          <w:shd w:val="clear" w:color="auto" w:fill="FFFFFF"/>
        </w:rPr>
        <w:t xml:space="preserve"> Forecast Error Variance Decomposition for </w:t>
      </w:r>
      <w:r w:rsidR="0032780B" w:rsidRPr="00DF1DAC">
        <w:rPr>
          <w:rFonts w:asciiTheme="majorBidi" w:hAnsiTheme="majorBidi" w:cstheme="majorBidi"/>
          <w:color w:val="222222"/>
          <w:sz w:val="24"/>
          <w:szCs w:val="24"/>
          <w:shd w:val="clear" w:color="auto" w:fill="FFFFFF"/>
        </w:rPr>
        <w:t>GDP growth rate</w:t>
      </w:r>
      <w:r w:rsidRPr="00DF1DAC">
        <w:rPr>
          <w:rFonts w:asciiTheme="majorBidi" w:hAnsiTheme="majorBidi" w:cstheme="majorBidi"/>
          <w:color w:val="222222"/>
          <w:sz w:val="24"/>
          <w:szCs w:val="24"/>
          <w:shd w:val="clear" w:color="auto" w:fill="FFFFFF"/>
        </w:rPr>
        <w:t xml:space="preserve"> </w:t>
      </w:r>
      <w:r w:rsidR="00966464" w:rsidRPr="00DF1DAC">
        <w:rPr>
          <w:rFonts w:asciiTheme="majorBidi" w:hAnsiTheme="majorBidi" w:cstheme="majorBidi"/>
          <w:color w:val="222222"/>
          <w:sz w:val="24"/>
          <w:szCs w:val="24"/>
          <w:shd w:val="clear" w:color="auto" w:fill="FFFFFF"/>
        </w:rPr>
        <w:t>due to oil price shock</w:t>
      </w:r>
    </w:p>
    <w:tbl>
      <w:tblPr>
        <w:tblStyle w:val="TableGrid"/>
        <w:tblW w:w="7733" w:type="dxa"/>
        <w:jc w:val="center"/>
        <w:tblLook w:val="04A0" w:firstRow="1" w:lastRow="0" w:firstColumn="1" w:lastColumn="0" w:noHBand="0" w:noVBand="1"/>
      </w:tblPr>
      <w:tblGrid>
        <w:gridCol w:w="2337"/>
        <w:gridCol w:w="2698"/>
        <w:gridCol w:w="2698"/>
      </w:tblGrid>
      <w:tr w:rsidR="00076A8E" w:rsidRPr="00DF1DAC" w14:paraId="1CB54470" w14:textId="77777777" w:rsidTr="00076A8E">
        <w:trPr>
          <w:jc w:val="center"/>
        </w:trPr>
        <w:tc>
          <w:tcPr>
            <w:tcW w:w="2337" w:type="dxa"/>
          </w:tcPr>
          <w:p w14:paraId="2CCC8DB2" w14:textId="77777777" w:rsidR="00076A8E" w:rsidRPr="00DF1DAC" w:rsidRDefault="00076A8E" w:rsidP="00FC0E62">
            <w:pPr>
              <w:spacing w:line="480" w:lineRule="auto"/>
              <w:jc w:val="both"/>
              <w:rPr>
                <w:rFonts w:asciiTheme="majorBidi" w:hAnsiTheme="majorBidi" w:cstheme="majorBidi"/>
                <w:color w:val="222222"/>
                <w:sz w:val="24"/>
                <w:szCs w:val="24"/>
                <w:shd w:val="clear" w:color="auto" w:fill="FFFFFF"/>
              </w:rPr>
            </w:pPr>
            <w:bookmarkStart w:id="21" w:name="_Hlk132839028"/>
            <w:bookmarkEnd w:id="20"/>
            <w:r w:rsidRPr="00DF1DAC">
              <w:rPr>
                <w:rFonts w:asciiTheme="majorBidi" w:hAnsiTheme="majorBidi" w:cstheme="majorBidi"/>
                <w:color w:val="222222"/>
                <w:sz w:val="24"/>
                <w:szCs w:val="24"/>
                <w:shd w:val="clear" w:color="auto" w:fill="FFFFFF"/>
              </w:rPr>
              <w:t>Horizon (Quarter)</w:t>
            </w:r>
          </w:p>
        </w:tc>
        <w:tc>
          <w:tcPr>
            <w:tcW w:w="2698" w:type="dxa"/>
          </w:tcPr>
          <w:p w14:paraId="3E64B876" w14:textId="77777777" w:rsidR="00076A8E" w:rsidRPr="00DF1DAC" w:rsidRDefault="00076A8E" w:rsidP="00FC0E62">
            <w:pPr>
              <w:spacing w:line="480" w:lineRule="auto"/>
              <w:jc w:val="both"/>
              <w:rPr>
                <w:rFonts w:asciiTheme="majorBidi" w:hAnsiTheme="majorBidi" w:cstheme="majorBidi"/>
                <w:color w:val="222222"/>
                <w:sz w:val="24"/>
                <w:szCs w:val="24"/>
                <w:shd w:val="clear" w:color="auto" w:fill="FFFFFF"/>
              </w:rPr>
            </w:pPr>
            <w:r w:rsidRPr="00DF1DAC">
              <w:rPr>
                <w:rFonts w:asciiTheme="majorBidi" w:hAnsiTheme="majorBidi" w:cstheme="majorBidi"/>
                <w:color w:val="222222"/>
                <w:sz w:val="24"/>
                <w:szCs w:val="24"/>
                <w:shd w:val="clear" w:color="auto" w:fill="FFFFFF"/>
              </w:rPr>
              <w:t>Oil price shock</w:t>
            </w:r>
          </w:p>
        </w:tc>
        <w:tc>
          <w:tcPr>
            <w:tcW w:w="2698" w:type="dxa"/>
          </w:tcPr>
          <w:p w14:paraId="390555B1" w14:textId="77777777" w:rsidR="00076A8E" w:rsidRPr="00DF1DAC" w:rsidRDefault="00076A8E" w:rsidP="00FC0E62">
            <w:pPr>
              <w:spacing w:line="480" w:lineRule="auto"/>
              <w:jc w:val="both"/>
              <w:rPr>
                <w:rFonts w:asciiTheme="majorBidi" w:hAnsiTheme="majorBidi" w:cstheme="majorBidi"/>
                <w:color w:val="222222"/>
                <w:sz w:val="24"/>
                <w:szCs w:val="24"/>
                <w:shd w:val="clear" w:color="auto" w:fill="FFFFFF"/>
              </w:rPr>
            </w:pPr>
            <w:r w:rsidRPr="00DF1DAC">
              <w:rPr>
                <w:rFonts w:asciiTheme="majorBidi" w:hAnsiTheme="majorBidi" w:cstheme="majorBidi"/>
                <w:color w:val="222222"/>
                <w:sz w:val="24"/>
                <w:szCs w:val="24"/>
                <w:shd w:val="clear" w:color="auto" w:fill="FFFFFF"/>
              </w:rPr>
              <w:t>Inflation shock</w:t>
            </w:r>
          </w:p>
        </w:tc>
      </w:tr>
      <w:tr w:rsidR="00076A8E" w:rsidRPr="00DF1DAC" w14:paraId="37ABDD45" w14:textId="77777777" w:rsidTr="00076A8E">
        <w:trPr>
          <w:jc w:val="center"/>
        </w:trPr>
        <w:tc>
          <w:tcPr>
            <w:tcW w:w="2337" w:type="dxa"/>
          </w:tcPr>
          <w:p w14:paraId="710F4E0F" w14:textId="77777777" w:rsidR="00076A8E" w:rsidRPr="00DF1DAC" w:rsidRDefault="00076A8E" w:rsidP="00FC0E62">
            <w:pPr>
              <w:spacing w:line="480" w:lineRule="auto"/>
              <w:jc w:val="both"/>
              <w:rPr>
                <w:rFonts w:asciiTheme="majorBidi" w:hAnsiTheme="majorBidi" w:cstheme="majorBidi"/>
                <w:color w:val="222222"/>
                <w:sz w:val="24"/>
                <w:szCs w:val="24"/>
                <w:shd w:val="clear" w:color="auto" w:fill="FFFFFF"/>
              </w:rPr>
            </w:pPr>
            <w:r w:rsidRPr="00DF1DAC">
              <w:rPr>
                <w:rFonts w:asciiTheme="majorBidi" w:hAnsiTheme="majorBidi" w:cstheme="majorBidi"/>
                <w:color w:val="222222"/>
                <w:sz w:val="24"/>
                <w:szCs w:val="24"/>
                <w:shd w:val="clear" w:color="auto" w:fill="FFFFFF"/>
              </w:rPr>
              <w:t>2</w:t>
            </w:r>
          </w:p>
        </w:tc>
        <w:tc>
          <w:tcPr>
            <w:tcW w:w="2698" w:type="dxa"/>
          </w:tcPr>
          <w:p w14:paraId="73327953" w14:textId="77777777" w:rsidR="00076A8E" w:rsidRPr="00DF1DAC" w:rsidRDefault="00076A8E" w:rsidP="00FC0E62">
            <w:pPr>
              <w:spacing w:line="480" w:lineRule="auto"/>
              <w:jc w:val="both"/>
              <w:rPr>
                <w:rFonts w:asciiTheme="majorBidi" w:hAnsiTheme="majorBidi" w:cstheme="majorBidi"/>
                <w:color w:val="222222"/>
                <w:sz w:val="24"/>
                <w:szCs w:val="24"/>
                <w:shd w:val="clear" w:color="auto" w:fill="FFFFFF"/>
              </w:rPr>
            </w:pPr>
            <w:r w:rsidRPr="00DF1DAC">
              <w:rPr>
                <w:rFonts w:asciiTheme="majorBidi" w:hAnsiTheme="majorBidi" w:cstheme="majorBidi"/>
                <w:color w:val="222222"/>
                <w:sz w:val="24"/>
                <w:szCs w:val="24"/>
                <w:shd w:val="clear" w:color="auto" w:fill="FFFFFF"/>
              </w:rPr>
              <w:t>0.167975</w:t>
            </w:r>
          </w:p>
        </w:tc>
        <w:tc>
          <w:tcPr>
            <w:tcW w:w="2698" w:type="dxa"/>
          </w:tcPr>
          <w:p w14:paraId="72656A4C" w14:textId="77777777" w:rsidR="00076A8E" w:rsidRPr="00DF1DAC" w:rsidRDefault="00076A8E" w:rsidP="00FC0E62">
            <w:pPr>
              <w:spacing w:line="480" w:lineRule="auto"/>
              <w:jc w:val="both"/>
              <w:rPr>
                <w:rFonts w:asciiTheme="majorBidi" w:hAnsiTheme="majorBidi" w:cstheme="majorBidi"/>
                <w:color w:val="222222"/>
                <w:sz w:val="24"/>
                <w:szCs w:val="24"/>
                <w:shd w:val="clear" w:color="auto" w:fill="FFFFFF"/>
              </w:rPr>
            </w:pPr>
            <w:r w:rsidRPr="00DF1DAC">
              <w:rPr>
                <w:rFonts w:asciiTheme="majorBidi" w:hAnsiTheme="majorBidi" w:cstheme="majorBidi"/>
                <w:color w:val="222222"/>
                <w:sz w:val="24"/>
                <w:szCs w:val="24"/>
                <w:shd w:val="clear" w:color="auto" w:fill="FFFFFF"/>
              </w:rPr>
              <w:t>0.346762</w:t>
            </w:r>
          </w:p>
        </w:tc>
      </w:tr>
      <w:tr w:rsidR="00076A8E" w:rsidRPr="00DF1DAC" w14:paraId="6ECE05A5" w14:textId="77777777" w:rsidTr="00076A8E">
        <w:trPr>
          <w:jc w:val="center"/>
        </w:trPr>
        <w:tc>
          <w:tcPr>
            <w:tcW w:w="2337" w:type="dxa"/>
          </w:tcPr>
          <w:p w14:paraId="57547D0D" w14:textId="77777777" w:rsidR="00076A8E" w:rsidRPr="00DF1DAC" w:rsidRDefault="00076A8E" w:rsidP="00FC0E62">
            <w:pPr>
              <w:spacing w:line="480" w:lineRule="auto"/>
              <w:jc w:val="both"/>
              <w:rPr>
                <w:rFonts w:asciiTheme="majorBidi" w:hAnsiTheme="majorBidi" w:cstheme="majorBidi"/>
                <w:color w:val="222222"/>
                <w:sz w:val="24"/>
                <w:szCs w:val="24"/>
                <w:shd w:val="clear" w:color="auto" w:fill="FFFFFF"/>
              </w:rPr>
            </w:pPr>
            <w:r w:rsidRPr="00DF1DAC">
              <w:rPr>
                <w:rFonts w:asciiTheme="majorBidi" w:hAnsiTheme="majorBidi" w:cstheme="majorBidi"/>
                <w:color w:val="222222"/>
                <w:sz w:val="24"/>
                <w:szCs w:val="24"/>
                <w:shd w:val="clear" w:color="auto" w:fill="FFFFFF"/>
              </w:rPr>
              <w:t>4</w:t>
            </w:r>
          </w:p>
        </w:tc>
        <w:tc>
          <w:tcPr>
            <w:tcW w:w="2698" w:type="dxa"/>
          </w:tcPr>
          <w:p w14:paraId="5F4E4585" w14:textId="77777777" w:rsidR="00076A8E" w:rsidRPr="00DF1DAC" w:rsidRDefault="00076A8E" w:rsidP="00FC0E62">
            <w:pPr>
              <w:spacing w:line="480" w:lineRule="auto"/>
              <w:jc w:val="both"/>
              <w:rPr>
                <w:rFonts w:asciiTheme="majorBidi" w:hAnsiTheme="majorBidi" w:cstheme="majorBidi"/>
                <w:color w:val="222222"/>
                <w:sz w:val="24"/>
                <w:szCs w:val="24"/>
                <w:shd w:val="clear" w:color="auto" w:fill="FFFFFF"/>
              </w:rPr>
            </w:pPr>
            <w:r w:rsidRPr="00DF1DAC">
              <w:rPr>
                <w:rFonts w:asciiTheme="majorBidi" w:hAnsiTheme="majorBidi" w:cstheme="majorBidi"/>
                <w:color w:val="222222"/>
                <w:sz w:val="24"/>
                <w:szCs w:val="24"/>
                <w:shd w:val="clear" w:color="auto" w:fill="FFFFFF"/>
              </w:rPr>
              <w:t>0.353508</w:t>
            </w:r>
          </w:p>
        </w:tc>
        <w:tc>
          <w:tcPr>
            <w:tcW w:w="2698" w:type="dxa"/>
          </w:tcPr>
          <w:p w14:paraId="58CDEB70" w14:textId="77777777" w:rsidR="00076A8E" w:rsidRPr="00DF1DAC" w:rsidRDefault="002E5838" w:rsidP="00FC0E62">
            <w:pPr>
              <w:spacing w:line="480" w:lineRule="auto"/>
              <w:jc w:val="both"/>
              <w:rPr>
                <w:rFonts w:asciiTheme="majorBidi" w:hAnsiTheme="majorBidi" w:cstheme="majorBidi"/>
                <w:color w:val="222222"/>
                <w:sz w:val="24"/>
                <w:szCs w:val="24"/>
                <w:shd w:val="clear" w:color="auto" w:fill="FFFFFF"/>
              </w:rPr>
            </w:pPr>
            <w:r w:rsidRPr="00DF1DAC">
              <w:rPr>
                <w:rFonts w:asciiTheme="majorBidi" w:hAnsiTheme="majorBidi" w:cstheme="majorBidi"/>
                <w:color w:val="222222"/>
                <w:sz w:val="24"/>
                <w:szCs w:val="24"/>
                <w:shd w:val="clear" w:color="auto" w:fill="FFFFFF"/>
              </w:rPr>
              <w:t>0.277193</w:t>
            </w:r>
          </w:p>
        </w:tc>
      </w:tr>
      <w:tr w:rsidR="00076A8E" w:rsidRPr="00DF1DAC" w14:paraId="70586DF7" w14:textId="77777777" w:rsidTr="00076A8E">
        <w:trPr>
          <w:jc w:val="center"/>
        </w:trPr>
        <w:tc>
          <w:tcPr>
            <w:tcW w:w="2337" w:type="dxa"/>
          </w:tcPr>
          <w:p w14:paraId="70BB8299" w14:textId="77777777" w:rsidR="00076A8E" w:rsidRPr="00DF1DAC" w:rsidRDefault="00076A8E" w:rsidP="00FC0E62">
            <w:pPr>
              <w:spacing w:line="480" w:lineRule="auto"/>
              <w:jc w:val="both"/>
              <w:rPr>
                <w:rFonts w:asciiTheme="majorBidi" w:hAnsiTheme="majorBidi" w:cstheme="majorBidi"/>
                <w:color w:val="222222"/>
                <w:sz w:val="24"/>
                <w:szCs w:val="24"/>
                <w:shd w:val="clear" w:color="auto" w:fill="FFFFFF"/>
              </w:rPr>
            </w:pPr>
            <w:r w:rsidRPr="00DF1DAC">
              <w:rPr>
                <w:rFonts w:asciiTheme="majorBidi" w:hAnsiTheme="majorBidi" w:cstheme="majorBidi"/>
                <w:color w:val="222222"/>
                <w:sz w:val="24"/>
                <w:szCs w:val="24"/>
                <w:shd w:val="clear" w:color="auto" w:fill="FFFFFF"/>
              </w:rPr>
              <w:t>8</w:t>
            </w:r>
          </w:p>
        </w:tc>
        <w:tc>
          <w:tcPr>
            <w:tcW w:w="2698" w:type="dxa"/>
          </w:tcPr>
          <w:p w14:paraId="648E2AEE" w14:textId="77777777" w:rsidR="00076A8E" w:rsidRPr="00DF1DAC" w:rsidRDefault="00076A8E" w:rsidP="00FC0E62">
            <w:pPr>
              <w:spacing w:line="480" w:lineRule="auto"/>
              <w:jc w:val="both"/>
              <w:rPr>
                <w:rFonts w:asciiTheme="majorBidi" w:hAnsiTheme="majorBidi" w:cstheme="majorBidi"/>
                <w:color w:val="222222"/>
                <w:sz w:val="24"/>
                <w:szCs w:val="24"/>
                <w:shd w:val="clear" w:color="auto" w:fill="FFFFFF"/>
              </w:rPr>
            </w:pPr>
            <w:r w:rsidRPr="00DF1DAC">
              <w:rPr>
                <w:rFonts w:asciiTheme="majorBidi" w:hAnsiTheme="majorBidi" w:cstheme="majorBidi"/>
                <w:color w:val="222222"/>
                <w:sz w:val="24"/>
                <w:szCs w:val="24"/>
                <w:shd w:val="clear" w:color="auto" w:fill="FFFFFF"/>
              </w:rPr>
              <w:t>0.385735</w:t>
            </w:r>
          </w:p>
        </w:tc>
        <w:tc>
          <w:tcPr>
            <w:tcW w:w="2698" w:type="dxa"/>
          </w:tcPr>
          <w:p w14:paraId="3D11D656" w14:textId="77777777" w:rsidR="00076A8E" w:rsidRPr="00DF1DAC" w:rsidRDefault="002E5838" w:rsidP="00FC0E62">
            <w:pPr>
              <w:spacing w:line="480" w:lineRule="auto"/>
              <w:jc w:val="both"/>
              <w:rPr>
                <w:rFonts w:asciiTheme="majorBidi" w:hAnsiTheme="majorBidi" w:cstheme="majorBidi"/>
                <w:color w:val="222222"/>
                <w:sz w:val="24"/>
                <w:szCs w:val="24"/>
                <w:shd w:val="clear" w:color="auto" w:fill="FFFFFF"/>
              </w:rPr>
            </w:pPr>
            <w:r w:rsidRPr="00DF1DAC">
              <w:rPr>
                <w:rFonts w:asciiTheme="majorBidi" w:hAnsiTheme="majorBidi" w:cstheme="majorBidi"/>
                <w:color w:val="222222"/>
                <w:sz w:val="24"/>
                <w:szCs w:val="24"/>
                <w:shd w:val="clear" w:color="auto" w:fill="FFFFFF"/>
              </w:rPr>
              <w:t>0.282867</w:t>
            </w:r>
          </w:p>
        </w:tc>
      </w:tr>
      <w:tr w:rsidR="00076A8E" w:rsidRPr="00DF1DAC" w14:paraId="3D896E29" w14:textId="77777777" w:rsidTr="00076A8E">
        <w:trPr>
          <w:jc w:val="center"/>
        </w:trPr>
        <w:tc>
          <w:tcPr>
            <w:tcW w:w="2337" w:type="dxa"/>
          </w:tcPr>
          <w:p w14:paraId="0B7F9CF0" w14:textId="77777777" w:rsidR="00076A8E" w:rsidRPr="00DF1DAC" w:rsidRDefault="00076A8E" w:rsidP="00FC0E62">
            <w:pPr>
              <w:spacing w:line="480" w:lineRule="auto"/>
              <w:jc w:val="both"/>
              <w:rPr>
                <w:rFonts w:asciiTheme="majorBidi" w:hAnsiTheme="majorBidi" w:cstheme="majorBidi"/>
                <w:color w:val="222222"/>
                <w:sz w:val="24"/>
                <w:szCs w:val="24"/>
                <w:shd w:val="clear" w:color="auto" w:fill="FFFFFF"/>
              </w:rPr>
            </w:pPr>
            <w:r w:rsidRPr="00DF1DAC">
              <w:rPr>
                <w:rFonts w:asciiTheme="majorBidi" w:hAnsiTheme="majorBidi" w:cstheme="majorBidi"/>
                <w:color w:val="222222"/>
                <w:sz w:val="24"/>
                <w:szCs w:val="24"/>
                <w:shd w:val="clear" w:color="auto" w:fill="FFFFFF"/>
              </w:rPr>
              <w:t>Ꝏ</w:t>
            </w:r>
          </w:p>
        </w:tc>
        <w:tc>
          <w:tcPr>
            <w:tcW w:w="2698" w:type="dxa"/>
          </w:tcPr>
          <w:p w14:paraId="39B44E92" w14:textId="77777777" w:rsidR="00076A8E" w:rsidRPr="00DF1DAC" w:rsidRDefault="00076A8E" w:rsidP="00FC0E62">
            <w:pPr>
              <w:spacing w:line="480" w:lineRule="auto"/>
              <w:jc w:val="both"/>
              <w:rPr>
                <w:rFonts w:asciiTheme="majorBidi" w:hAnsiTheme="majorBidi" w:cstheme="majorBidi"/>
                <w:color w:val="222222"/>
                <w:sz w:val="24"/>
                <w:szCs w:val="24"/>
                <w:shd w:val="clear" w:color="auto" w:fill="FFFFFF"/>
              </w:rPr>
            </w:pPr>
            <w:r w:rsidRPr="00DF1DAC">
              <w:rPr>
                <w:rFonts w:asciiTheme="majorBidi" w:hAnsiTheme="majorBidi" w:cstheme="majorBidi"/>
                <w:color w:val="222222"/>
                <w:sz w:val="24"/>
                <w:szCs w:val="24"/>
                <w:shd w:val="clear" w:color="auto" w:fill="FFFFFF"/>
              </w:rPr>
              <w:t>0.410685</w:t>
            </w:r>
          </w:p>
        </w:tc>
        <w:tc>
          <w:tcPr>
            <w:tcW w:w="2698" w:type="dxa"/>
          </w:tcPr>
          <w:p w14:paraId="55371765" w14:textId="77777777" w:rsidR="00076A8E" w:rsidRPr="00DF1DAC" w:rsidRDefault="002E5838" w:rsidP="00FC0E62">
            <w:pPr>
              <w:spacing w:line="480" w:lineRule="auto"/>
              <w:jc w:val="both"/>
              <w:rPr>
                <w:rFonts w:asciiTheme="majorBidi" w:hAnsiTheme="majorBidi" w:cstheme="majorBidi"/>
                <w:color w:val="222222"/>
                <w:sz w:val="24"/>
                <w:szCs w:val="24"/>
                <w:shd w:val="clear" w:color="auto" w:fill="FFFFFF"/>
              </w:rPr>
            </w:pPr>
            <w:r w:rsidRPr="00DF1DAC">
              <w:rPr>
                <w:rFonts w:asciiTheme="majorBidi" w:hAnsiTheme="majorBidi" w:cstheme="majorBidi"/>
                <w:color w:val="222222"/>
                <w:sz w:val="24"/>
                <w:szCs w:val="24"/>
                <w:shd w:val="clear" w:color="auto" w:fill="FFFFFF"/>
              </w:rPr>
              <w:t>0.30406</w:t>
            </w:r>
          </w:p>
        </w:tc>
      </w:tr>
      <w:bookmarkEnd w:id="21"/>
    </w:tbl>
    <w:p w14:paraId="5C53E705" w14:textId="77777777" w:rsidR="00045989" w:rsidRPr="00DF1DAC" w:rsidRDefault="00045989" w:rsidP="00FC0E62">
      <w:pPr>
        <w:widowControl w:val="0"/>
        <w:autoSpaceDE w:val="0"/>
        <w:autoSpaceDN w:val="0"/>
        <w:adjustRightInd w:val="0"/>
        <w:spacing w:after="0" w:line="240" w:lineRule="auto"/>
        <w:jc w:val="both"/>
        <w:rPr>
          <w:rFonts w:asciiTheme="majorBidi" w:hAnsiTheme="majorBidi" w:cstheme="majorBidi"/>
        </w:rPr>
      </w:pPr>
    </w:p>
    <w:p w14:paraId="19D299A3" w14:textId="77777777" w:rsidR="004E646F" w:rsidRPr="00DF1DAC" w:rsidRDefault="004E646F" w:rsidP="00FC0E62">
      <w:pPr>
        <w:widowControl w:val="0"/>
        <w:autoSpaceDE w:val="0"/>
        <w:autoSpaceDN w:val="0"/>
        <w:adjustRightInd w:val="0"/>
        <w:spacing w:after="0" w:line="240" w:lineRule="auto"/>
        <w:jc w:val="both"/>
        <w:rPr>
          <w:rFonts w:asciiTheme="majorBidi" w:hAnsiTheme="majorBidi" w:cstheme="majorBidi"/>
        </w:rPr>
      </w:pPr>
    </w:p>
    <w:p w14:paraId="3F5CCE7E" w14:textId="77777777" w:rsidR="002E5838" w:rsidRPr="00DF1DAC" w:rsidRDefault="002E5838" w:rsidP="00FC0E62">
      <w:pPr>
        <w:widowControl w:val="0"/>
        <w:autoSpaceDE w:val="0"/>
        <w:autoSpaceDN w:val="0"/>
        <w:adjustRightInd w:val="0"/>
        <w:spacing w:after="0" w:line="240" w:lineRule="auto"/>
        <w:jc w:val="both"/>
        <w:rPr>
          <w:rFonts w:asciiTheme="majorBidi" w:hAnsiTheme="majorBidi" w:cstheme="majorBidi"/>
        </w:rPr>
      </w:pPr>
    </w:p>
    <w:p w14:paraId="666A8E2A" w14:textId="77777777" w:rsidR="004E646F" w:rsidRPr="00DF1DAC" w:rsidRDefault="00DF0FE9" w:rsidP="00DF1DAC">
      <w:pPr>
        <w:spacing w:line="480" w:lineRule="auto"/>
        <w:jc w:val="both"/>
        <w:rPr>
          <w:rFonts w:asciiTheme="majorBidi" w:hAnsiTheme="majorBidi" w:cstheme="majorBidi"/>
          <w:color w:val="222222"/>
          <w:sz w:val="24"/>
          <w:szCs w:val="24"/>
          <w:shd w:val="clear" w:color="auto" w:fill="FFFFFF"/>
        </w:rPr>
      </w:pPr>
      <w:r w:rsidRPr="00DF1DAC">
        <w:rPr>
          <w:rFonts w:asciiTheme="majorBidi" w:hAnsiTheme="majorBidi" w:cstheme="majorBidi"/>
          <w:b/>
          <w:bCs/>
          <w:color w:val="222222"/>
          <w:sz w:val="24"/>
          <w:szCs w:val="24"/>
          <w:shd w:val="clear" w:color="auto" w:fill="FFFFFF"/>
        </w:rPr>
        <w:t xml:space="preserve">Table </w:t>
      </w:r>
      <w:r w:rsidR="00D43483" w:rsidRPr="00DF1DAC">
        <w:rPr>
          <w:rFonts w:asciiTheme="majorBidi" w:hAnsiTheme="majorBidi" w:cstheme="majorBidi"/>
          <w:b/>
          <w:bCs/>
          <w:color w:val="222222"/>
          <w:sz w:val="24"/>
          <w:szCs w:val="24"/>
          <w:shd w:val="clear" w:color="auto" w:fill="FFFFFF"/>
        </w:rPr>
        <w:t>1</w:t>
      </w:r>
      <w:r w:rsidR="004032EA" w:rsidRPr="00DF1DAC">
        <w:rPr>
          <w:rFonts w:asciiTheme="majorBidi" w:hAnsiTheme="majorBidi" w:cstheme="majorBidi"/>
          <w:b/>
          <w:bCs/>
          <w:color w:val="222222"/>
          <w:sz w:val="24"/>
          <w:szCs w:val="24"/>
          <w:shd w:val="clear" w:color="auto" w:fill="FFFFFF"/>
        </w:rPr>
        <w:t>4</w:t>
      </w:r>
      <w:r w:rsidRPr="00DF1DAC">
        <w:rPr>
          <w:rFonts w:asciiTheme="majorBidi" w:hAnsiTheme="majorBidi" w:cstheme="majorBidi"/>
          <w:b/>
          <w:bCs/>
          <w:color w:val="222222"/>
          <w:sz w:val="24"/>
          <w:szCs w:val="24"/>
          <w:shd w:val="clear" w:color="auto" w:fill="FFFFFF"/>
        </w:rPr>
        <w:t>:</w:t>
      </w:r>
      <w:r w:rsidRPr="00DF1DAC">
        <w:rPr>
          <w:rFonts w:asciiTheme="majorBidi" w:hAnsiTheme="majorBidi" w:cstheme="majorBidi"/>
          <w:color w:val="222222"/>
          <w:sz w:val="24"/>
          <w:szCs w:val="24"/>
          <w:shd w:val="clear" w:color="auto" w:fill="FFFFFF"/>
        </w:rPr>
        <w:t xml:space="preserve"> Forecast Error Variance Decomposition for inflation rate due to oil price shock</w:t>
      </w:r>
    </w:p>
    <w:p w14:paraId="20DCCBA9" w14:textId="77777777" w:rsidR="004E646F" w:rsidRPr="00DF1DAC" w:rsidRDefault="004E646F" w:rsidP="00FC0E62">
      <w:pPr>
        <w:widowControl w:val="0"/>
        <w:autoSpaceDE w:val="0"/>
        <w:autoSpaceDN w:val="0"/>
        <w:adjustRightInd w:val="0"/>
        <w:spacing w:after="0" w:line="240" w:lineRule="auto"/>
        <w:jc w:val="both"/>
        <w:rPr>
          <w:rFonts w:asciiTheme="majorBidi" w:hAnsiTheme="majorBidi" w:cstheme="majorBidi"/>
        </w:rPr>
      </w:pPr>
    </w:p>
    <w:tbl>
      <w:tblPr>
        <w:tblStyle w:val="TableGrid"/>
        <w:tblW w:w="5215" w:type="dxa"/>
        <w:jc w:val="center"/>
        <w:tblLook w:val="04A0" w:firstRow="1" w:lastRow="0" w:firstColumn="1" w:lastColumn="0" w:noHBand="0" w:noVBand="1"/>
      </w:tblPr>
      <w:tblGrid>
        <w:gridCol w:w="2515"/>
        <w:gridCol w:w="2700"/>
      </w:tblGrid>
      <w:tr w:rsidR="00DF0FE9" w:rsidRPr="00DF1DAC" w14:paraId="2724A7E7" w14:textId="77777777" w:rsidTr="00DF0FE9">
        <w:trPr>
          <w:jc w:val="center"/>
        </w:trPr>
        <w:tc>
          <w:tcPr>
            <w:tcW w:w="2515" w:type="dxa"/>
          </w:tcPr>
          <w:p w14:paraId="517DC32C" w14:textId="77777777" w:rsidR="00DF0FE9" w:rsidRPr="00DF1DAC" w:rsidRDefault="00DF0FE9" w:rsidP="00FC0E62">
            <w:pPr>
              <w:jc w:val="both"/>
              <w:rPr>
                <w:rFonts w:asciiTheme="majorBidi" w:hAnsiTheme="majorBidi" w:cstheme="majorBidi"/>
              </w:rPr>
            </w:pPr>
            <w:bookmarkStart w:id="22" w:name="_Hlk133392207"/>
            <w:r w:rsidRPr="00DF1DAC">
              <w:rPr>
                <w:rFonts w:asciiTheme="majorBidi" w:hAnsiTheme="majorBidi" w:cstheme="majorBidi"/>
              </w:rPr>
              <w:t>Horizon (Quarter)</w:t>
            </w:r>
          </w:p>
        </w:tc>
        <w:tc>
          <w:tcPr>
            <w:tcW w:w="2700" w:type="dxa"/>
          </w:tcPr>
          <w:p w14:paraId="60B55256" w14:textId="77777777" w:rsidR="00DF0FE9" w:rsidRPr="00DF1DAC" w:rsidRDefault="00DF0FE9" w:rsidP="00FC0E62">
            <w:pPr>
              <w:spacing w:line="480" w:lineRule="auto"/>
              <w:jc w:val="both"/>
              <w:rPr>
                <w:rFonts w:asciiTheme="majorBidi" w:hAnsiTheme="majorBidi" w:cstheme="majorBidi"/>
                <w:color w:val="222222"/>
                <w:sz w:val="24"/>
                <w:szCs w:val="24"/>
                <w:shd w:val="clear" w:color="auto" w:fill="FFFFFF"/>
              </w:rPr>
            </w:pPr>
            <w:r w:rsidRPr="00DF1DAC">
              <w:rPr>
                <w:rFonts w:asciiTheme="majorBidi" w:hAnsiTheme="majorBidi" w:cstheme="majorBidi"/>
                <w:color w:val="222222"/>
                <w:sz w:val="24"/>
                <w:szCs w:val="24"/>
                <w:shd w:val="clear" w:color="auto" w:fill="FFFFFF"/>
              </w:rPr>
              <w:t>Oil price shocks</w:t>
            </w:r>
          </w:p>
        </w:tc>
      </w:tr>
      <w:tr w:rsidR="00DF0FE9" w:rsidRPr="00DF1DAC" w14:paraId="1A4C7FD3" w14:textId="77777777" w:rsidTr="00DF0FE9">
        <w:trPr>
          <w:jc w:val="center"/>
        </w:trPr>
        <w:tc>
          <w:tcPr>
            <w:tcW w:w="2515" w:type="dxa"/>
          </w:tcPr>
          <w:p w14:paraId="444A09A8" w14:textId="77777777" w:rsidR="00DF0FE9" w:rsidRPr="00DF1DAC" w:rsidRDefault="00DF0FE9" w:rsidP="00FC0E62">
            <w:pPr>
              <w:jc w:val="both"/>
              <w:rPr>
                <w:rFonts w:asciiTheme="majorBidi" w:hAnsiTheme="majorBidi" w:cstheme="majorBidi"/>
              </w:rPr>
            </w:pPr>
            <w:r w:rsidRPr="00DF1DAC">
              <w:rPr>
                <w:rFonts w:asciiTheme="majorBidi" w:hAnsiTheme="majorBidi" w:cstheme="majorBidi"/>
              </w:rPr>
              <w:t>2</w:t>
            </w:r>
          </w:p>
        </w:tc>
        <w:tc>
          <w:tcPr>
            <w:tcW w:w="2700" w:type="dxa"/>
          </w:tcPr>
          <w:p w14:paraId="67614978" w14:textId="77777777" w:rsidR="00DF0FE9" w:rsidRPr="00DF1DAC" w:rsidRDefault="00076A8E" w:rsidP="00FC0E62">
            <w:pPr>
              <w:spacing w:line="480" w:lineRule="auto"/>
              <w:jc w:val="both"/>
              <w:rPr>
                <w:rFonts w:asciiTheme="majorBidi" w:hAnsiTheme="majorBidi" w:cstheme="majorBidi"/>
                <w:color w:val="222222"/>
                <w:sz w:val="24"/>
                <w:szCs w:val="24"/>
                <w:shd w:val="clear" w:color="auto" w:fill="FFFFFF"/>
              </w:rPr>
            </w:pPr>
            <w:r w:rsidRPr="00DF1DAC">
              <w:rPr>
                <w:rFonts w:asciiTheme="majorBidi" w:hAnsiTheme="majorBidi" w:cstheme="majorBidi"/>
                <w:color w:val="222222"/>
                <w:sz w:val="24"/>
                <w:szCs w:val="24"/>
                <w:shd w:val="clear" w:color="auto" w:fill="FFFFFF"/>
              </w:rPr>
              <w:t>0.</w:t>
            </w:r>
            <w:r w:rsidR="00DF0FE9" w:rsidRPr="00DF1DAC">
              <w:rPr>
                <w:rFonts w:asciiTheme="majorBidi" w:hAnsiTheme="majorBidi" w:cstheme="majorBidi"/>
                <w:color w:val="222222"/>
                <w:sz w:val="24"/>
                <w:szCs w:val="24"/>
                <w:shd w:val="clear" w:color="auto" w:fill="FFFFFF"/>
              </w:rPr>
              <w:t>19</w:t>
            </w:r>
            <w:r w:rsidRPr="00DF1DAC">
              <w:rPr>
                <w:rFonts w:asciiTheme="majorBidi" w:hAnsiTheme="majorBidi" w:cstheme="majorBidi"/>
                <w:color w:val="222222"/>
                <w:sz w:val="24"/>
                <w:szCs w:val="24"/>
                <w:shd w:val="clear" w:color="auto" w:fill="FFFFFF"/>
              </w:rPr>
              <w:t>1009</w:t>
            </w:r>
          </w:p>
        </w:tc>
      </w:tr>
      <w:tr w:rsidR="00DF0FE9" w:rsidRPr="00DF1DAC" w14:paraId="2B8F0CF3" w14:textId="77777777" w:rsidTr="00DF0FE9">
        <w:trPr>
          <w:jc w:val="center"/>
        </w:trPr>
        <w:tc>
          <w:tcPr>
            <w:tcW w:w="2515" w:type="dxa"/>
          </w:tcPr>
          <w:p w14:paraId="03D08577" w14:textId="77777777" w:rsidR="00DF0FE9" w:rsidRPr="00DF1DAC" w:rsidRDefault="00DF0FE9" w:rsidP="00FC0E62">
            <w:pPr>
              <w:jc w:val="both"/>
              <w:rPr>
                <w:rFonts w:asciiTheme="majorBidi" w:hAnsiTheme="majorBidi" w:cstheme="majorBidi"/>
              </w:rPr>
            </w:pPr>
            <w:r w:rsidRPr="00DF1DAC">
              <w:rPr>
                <w:rFonts w:asciiTheme="majorBidi" w:hAnsiTheme="majorBidi" w:cstheme="majorBidi"/>
              </w:rPr>
              <w:t>4</w:t>
            </w:r>
          </w:p>
        </w:tc>
        <w:tc>
          <w:tcPr>
            <w:tcW w:w="2700" w:type="dxa"/>
          </w:tcPr>
          <w:p w14:paraId="719CE877" w14:textId="77777777" w:rsidR="00DF0FE9" w:rsidRPr="00DF1DAC" w:rsidRDefault="00076A8E" w:rsidP="00FC0E62">
            <w:pPr>
              <w:spacing w:line="480" w:lineRule="auto"/>
              <w:jc w:val="both"/>
              <w:rPr>
                <w:rFonts w:asciiTheme="majorBidi" w:hAnsiTheme="majorBidi" w:cstheme="majorBidi"/>
                <w:color w:val="222222"/>
                <w:sz w:val="24"/>
                <w:szCs w:val="24"/>
                <w:shd w:val="clear" w:color="auto" w:fill="FFFFFF"/>
              </w:rPr>
            </w:pPr>
            <w:r w:rsidRPr="00DF1DAC">
              <w:rPr>
                <w:rFonts w:asciiTheme="majorBidi" w:hAnsiTheme="majorBidi" w:cstheme="majorBidi"/>
                <w:color w:val="222222"/>
                <w:sz w:val="24"/>
                <w:szCs w:val="24"/>
                <w:shd w:val="clear" w:color="auto" w:fill="FFFFFF"/>
              </w:rPr>
              <w:t>0.</w:t>
            </w:r>
            <w:r w:rsidR="00DF0FE9" w:rsidRPr="00DF1DAC">
              <w:rPr>
                <w:rFonts w:asciiTheme="majorBidi" w:hAnsiTheme="majorBidi" w:cstheme="majorBidi"/>
                <w:color w:val="222222"/>
                <w:sz w:val="24"/>
                <w:szCs w:val="24"/>
                <w:shd w:val="clear" w:color="auto" w:fill="FFFFFF"/>
              </w:rPr>
              <w:t>26</w:t>
            </w:r>
            <w:r w:rsidRPr="00DF1DAC">
              <w:rPr>
                <w:rFonts w:asciiTheme="majorBidi" w:hAnsiTheme="majorBidi" w:cstheme="majorBidi"/>
                <w:color w:val="222222"/>
                <w:sz w:val="24"/>
                <w:szCs w:val="24"/>
                <w:shd w:val="clear" w:color="auto" w:fill="FFFFFF"/>
              </w:rPr>
              <w:t>5304</w:t>
            </w:r>
          </w:p>
        </w:tc>
      </w:tr>
      <w:tr w:rsidR="00DF0FE9" w:rsidRPr="00DF1DAC" w14:paraId="0E26040E" w14:textId="77777777" w:rsidTr="00DF0FE9">
        <w:trPr>
          <w:jc w:val="center"/>
        </w:trPr>
        <w:tc>
          <w:tcPr>
            <w:tcW w:w="2515" w:type="dxa"/>
          </w:tcPr>
          <w:p w14:paraId="29F09986" w14:textId="77777777" w:rsidR="00DF0FE9" w:rsidRPr="00DF1DAC" w:rsidRDefault="00DF0FE9" w:rsidP="00FC0E62">
            <w:pPr>
              <w:jc w:val="both"/>
              <w:rPr>
                <w:rFonts w:asciiTheme="majorBidi" w:hAnsiTheme="majorBidi" w:cstheme="majorBidi"/>
              </w:rPr>
            </w:pPr>
            <w:r w:rsidRPr="00DF1DAC">
              <w:rPr>
                <w:rFonts w:asciiTheme="majorBidi" w:hAnsiTheme="majorBidi" w:cstheme="majorBidi"/>
              </w:rPr>
              <w:t>8</w:t>
            </w:r>
          </w:p>
        </w:tc>
        <w:tc>
          <w:tcPr>
            <w:tcW w:w="2700" w:type="dxa"/>
          </w:tcPr>
          <w:p w14:paraId="0E3E7BF4" w14:textId="77777777" w:rsidR="00DF0FE9" w:rsidRPr="00DF1DAC" w:rsidRDefault="00076A8E" w:rsidP="00FC0E62">
            <w:pPr>
              <w:spacing w:line="480" w:lineRule="auto"/>
              <w:jc w:val="both"/>
              <w:rPr>
                <w:rFonts w:asciiTheme="majorBidi" w:hAnsiTheme="majorBidi" w:cstheme="majorBidi"/>
                <w:color w:val="222222"/>
                <w:sz w:val="24"/>
                <w:szCs w:val="24"/>
                <w:shd w:val="clear" w:color="auto" w:fill="FFFFFF"/>
              </w:rPr>
            </w:pPr>
            <w:r w:rsidRPr="00DF1DAC">
              <w:rPr>
                <w:rFonts w:asciiTheme="majorBidi" w:hAnsiTheme="majorBidi" w:cstheme="majorBidi"/>
                <w:color w:val="222222"/>
                <w:sz w:val="24"/>
                <w:szCs w:val="24"/>
                <w:shd w:val="clear" w:color="auto" w:fill="FFFFFF"/>
              </w:rPr>
              <w:t>0.</w:t>
            </w:r>
            <w:r w:rsidR="00DF0FE9" w:rsidRPr="00DF1DAC">
              <w:rPr>
                <w:rFonts w:asciiTheme="majorBidi" w:hAnsiTheme="majorBidi" w:cstheme="majorBidi"/>
                <w:color w:val="222222"/>
                <w:sz w:val="24"/>
                <w:szCs w:val="24"/>
                <w:shd w:val="clear" w:color="auto" w:fill="FFFFFF"/>
              </w:rPr>
              <w:t>31</w:t>
            </w:r>
            <w:r w:rsidRPr="00DF1DAC">
              <w:rPr>
                <w:rFonts w:asciiTheme="majorBidi" w:hAnsiTheme="majorBidi" w:cstheme="majorBidi"/>
                <w:color w:val="222222"/>
                <w:sz w:val="24"/>
                <w:szCs w:val="24"/>
                <w:shd w:val="clear" w:color="auto" w:fill="FFFFFF"/>
              </w:rPr>
              <w:t>5302</w:t>
            </w:r>
          </w:p>
        </w:tc>
      </w:tr>
      <w:tr w:rsidR="00DF0FE9" w:rsidRPr="00DF1DAC" w14:paraId="75F33902" w14:textId="77777777" w:rsidTr="00DF0FE9">
        <w:trPr>
          <w:jc w:val="center"/>
        </w:trPr>
        <w:tc>
          <w:tcPr>
            <w:tcW w:w="2515" w:type="dxa"/>
          </w:tcPr>
          <w:p w14:paraId="63763A57" w14:textId="77777777" w:rsidR="00DF0FE9" w:rsidRPr="00DF1DAC" w:rsidRDefault="00DF0FE9" w:rsidP="00FC0E62">
            <w:pPr>
              <w:jc w:val="both"/>
              <w:rPr>
                <w:rFonts w:asciiTheme="majorBidi" w:hAnsiTheme="majorBidi" w:cstheme="majorBidi"/>
              </w:rPr>
            </w:pPr>
            <w:r w:rsidRPr="00DF1DAC">
              <w:rPr>
                <w:rFonts w:asciiTheme="majorBidi" w:hAnsiTheme="majorBidi" w:cstheme="majorBidi"/>
              </w:rPr>
              <w:t>Ꝏ</w:t>
            </w:r>
          </w:p>
        </w:tc>
        <w:tc>
          <w:tcPr>
            <w:tcW w:w="2700" w:type="dxa"/>
          </w:tcPr>
          <w:p w14:paraId="49A910B8" w14:textId="77777777" w:rsidR="00DF0FE9" w:rsidRPr="00DF1DAC" w:rsidRDefault="00076A8E" w:rsidP="00FC0E62">
            <w:pPr>
              <w:spacing w:line="480" w:lineRule="auto"/>
              <w:jc w:val="both"/>
              <w:rPr>
                <w:rFonts w:asciiTheme="majorBidi" w:hAnsiTheme="majorBidi" w:cstheme="majorBidi"/>
                <w:color w:val="222222"/>
                <w:sz w:val="24"/>
                <w:szCs w:val="24"/>
                <w:shd w:val="clear" w:color="auto" w:fill="FFFFFF"/>
              </w:rPr>
            </w:pPr>
            <w:r w:rsidRPr="00DF1DAC">
              <w:rPr>
                <w:rFonts w:asciiTheme="majorBidi" w:hAnsiTheme="majorBidi" w:cstheme="majorBidi"/>
                <w:color w:val="222222"/>
                <w:sz w:val="24"/>
                <w:szCs w:val="24"/>
                <w:shd w:val="clear" w:color="auto" w:fill="FFFFFF"/>
              </w:rPr>
              <w:t>0.441633</w:t>
            </w:r>
          </w:p>
        </w:tc>
      </w:tr>
      <w:bookmarkEnd w:id="22"/>
    </w:tbl>
    <w:p w14:paraId="0EDEFD96" w14:textId="77777777" w:rsidR="006F4198" w:rsidRPr="00DF1DAC" w:rsidRDefault="006F4198" w:rsidP="00FC0E62">
      <w:pPr>
        <w:spacing w:line="480" w:lineRule="auto"/>
        <w:jc w:val="both"/>
        <w:rPr>
          <w:rFonts w:asciiTheme="majorBidi" w:hAnsiTheme="majorBidi" w:cstheme="majorBidi"/>
          <w:b/>
          <w:bCs/>
          <w:sz w:val="24"/>
          <w:szCs w:val="24"/>
          <w:shd w:val="clear" w:color="auto" w:fill="FFFFFF"/>
        </w:rPr>
      </w:pPr>
    </w:p>
    <w:p w14:paraId="1BB320B6" w14:textId="77777777" w:rsidR="006F4198" w:rsidRPr="00DF1DAC" w:rsidRDefault="006F4198" w:rsidP="00FC0E62">
      <w:pPr>
        <w:pStyle w:val="ListParagraph"/>
        <w:spacing w:line="480" w:lineRule="auto"/>
        <w:ind w:hanging="720"/>
        <w:jc w:val="both"/>
        <w:rPr>
          <w:rFonts w:asciiTheme="majorBidi" w:hAnsiTheme="majorBidi" w:cstheme="majorBidi"/>
          <w:sz w:val="24"/>
          <w:szCs w:val="24"/>
          <w:shd w:val="clear" w:color="auto" w:fill="FFFFFF"/>
        </w:rPr>
      </w:pPr>
      <w:r w:rsidRPr="00DF1DAC">
        <w:rPr>
          <w:rFonts w:asciiTheme="majorBidi" w:hAnsiTheme="majorBidi" w:cstheme="majorBidi"/>
          <w:b/>
          <w:bCs/>
          <w:sz w:val="24"/>
          <w:szCs w:val="24"/>
          <w:shd w:val="clear" w:color="auto" w:fill="FFFFFF"/>
        </w:rPr>
        <w:t>Table 1</w:t>
      </w:r>
      <w:r w:rsidR="004032EA" w:rsidRPr="00DF1DAC">
        <w:rPr>
          <w:rFonts w:asciiTheme="majorBidi" w:hAnsiTheme="majorBidi" w:cstheme="majorBidi"/>
          <w:b/>
          <w:bCs/>
          <w:sz w:val="24"/>
          <w:szCs w:val="24"/>
          <w:shd w:val="clear" w:color="auto" w:fill="FFFFFF"/>
        </w:rPr>
        <w:t>5</w:t>
      </w:r>
      <w:r w:rsidRPr="00DF1DAC">
        <w:rPr>
          <w:rFonts w:asciiTheme="majorBidi" w:hAnsiTheme="majorBidi" w:cstheme="majorBidi"/>
          <w:b/>
          <w:bCs/>
          <w:sz w:val="24"/>
          <w:szCs w:val="24"/>
          <w:shd w:val="clear" w:color="auto" w:fill="FFFFFF"/>
        </w:rPr>
        <w:t>:</w:t>
      </w:r>
      <w:r w:rsidRPr="00DF1DAC">
        <w:rPr>
          <w:rFonts w:asciiTheme="majorBidi" w:hAnsiTheme="majorBidi" w:cstheme="majorBidi"/>
          <w:sz w:val="24"/>
          <w:szCs w:val="24"/>
          <w:shd w:val="clear" w:color="auto" w:fill="FFFFFF"/>
        </w:rPr>
        <w:t xml:space="preserve"> Granger Causality Wald Tests</w:t>
      </w:r>
    </w:p>
    <w:p w14:paraId="41FAA8F4" w14:textId="77777777" w:rsidR="00445241" w:rsidRPr="00DF1DAC" w:rsidRDefault="00155028" w:rsidP="00FC0E62">
      <w:pPr>
        <w:jc w:val="both"/>
        <w:rPr>
          <w:rFonts w:asciiTheme="majorBidi" w:hAnsiTheme="majorBidi" w:cstheme="majorBidi"/>
        </w:rPr>
      </w:pPr>
      <w:r w:rsidRPr="00DF1DAC">
        <w:rPr>
          <w:rFonts w:asciiTheme="majorBidi" w:hAnsiTheme="majorBidi" w:cstheme="majorBidi"/>
          <w:noProof/>
        </w:rPr>
        <w:drawing>
          <wp:inline distT="0" distB="0" distL="0" distR="0" wp14:anchorId="0E5B948E" wp14:editId="6A5ECF3E">
            <wp:extent cx="5334744" cy="1133633"/>
            <wp:effectExtent l="0" t="0" r="0" b="9525"/>
            <wp:docPr id="6" name="Picture 12">
              <a:extLst xmlns:a="http://schemas.openxmlformats.org/drawingml/2006/main">
                <a:ext uri="{FF2B5EF4-FFF2-40B4-BE49-F238E27FC236}">
                  <a16:creationId xmlns:a16="http://schemas.microsoft.com/office/drawing/2014/main" id="{17277978-21CA-4577-9CAD-53032823FD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17277978-21CA-4577-9CAD-53032823FDB6}"/>
                        </a:ext>
                      </a:extLst>
                    </pic:cNvPr>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5334744" cy="1133633"/>
                    </a:xfrm>
                    <a:prstGeom prst="rect">
                      <a:avLst/>
                    </a:prstGeom>
                  </pic:spPr>
                </pic:pic>
              </a:graphicData>
            </a:graphic>
          </wp:inline>
        </w:drawing>
      </w:r>
    </w:p>
    <w:sectPr w:rsidR="00445241" w:rsidRPr="00DF1DAC">
      <w:footerReference w:type="default" r:id="rId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8B7787" w14:textId="77777777" w:rsidR="00663FEE" w:rsidRDefault="00663FEE" w:rsidP="00045989">
      <w:pPr>
        <w:spacing w:after="0" w:line="240" w:lineRule="auto"/>
      </w:pPr>
      <w:r>
        <w:separator/>
      </w:r>
    </w:p>
  </w:endnote>
  <w:endnote w:type="continuationSeparator" w:id="0">
    <w:p w14:paraId="4DE8CC6A" w14:textId="77777777" w:rsidR="00663FEE" w:rsidRDefault="00663FEE" w:rsidP="000459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akkal Majalla">
    <w:panose1 w:val="02000000000000000000"/>
    <w:charset w:val="00"/>
    <w:family w:val="auto"/>
    <w:pitch w:val="variable"/>
    <w:sig w:usb0="A0002027" w:usb1="80000000" w:usb2="00000108" w:usb3="00000000" w:csb0="000000D3"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DD50A" w14:textId="77777777" w:rsidR="00625433" w:rsidRDefault="00625433">
    <w:pPr>
      <w:pStyle w:val="Footer"/>
    </w:pPr>
  </w:p>
  <w:p w14:paraId="17D2AC17" w14:textId="77777777" w:rsidR="00625433" w:rsidRDefault="006254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FFFB2" w14:textId="77777777" w:rsidR="00663FEE" w:rsidRDefault="00663FEE" w:rsidP="00045989">
      <w:pPr>
        <w:spacing w:after="0" w:line="240" w:lineRule="auto"/>
      </w:pPr>
      <w:r>
        <w:separator/>
      </w:r>
    </w:p>
  </w:footnote>
  <w:footnote w:type="continuationSeparator" w:id="0">
    <w:p w14:paraId="2A680758" w14:textId="77777777" w:rsidR="00663FEE" w:rsidRDefault="00663FEE" w:rsidP="00045989">
      <w:pPr>
        <w:spacing w:after="0" w:line="240" w:lineRule="auto"/>
      </w:pPr>
      <w:r>
        <w:continuationSeparator/>
      </w:r>
    </w:p>
  </w:footnote>
  <w:footnote w:id="1">
    <w:p w14:paraId="53784108" w14:textId="77777777" w:rsidR="00625433" w:rsidRDefault="00625433" w:rsidP="00622009">
      <w:pPr>
        <w:pStyle w:val="FootnoteText"/>
        <w:tabs>
          <w:tab w:val="left" w:pos="1557"/>
        </w:tabs>
      </w:pPr>
      <w:r>
        <w:rPr>
          <w:rStyle w:val="FootnoteReference"/>
        </w:rPr>
        <w:footnoteRef/>
      </w:r>
      <w:r>
        <w:t xml:space="preserve"> </w:t>
      </w:r>
      <w:hyperlink r:id="rId1" w:history="1">
        <w:r w:rsidRPr="00705313">
          <w:rPr>
            <w:rStyle w:val="Hyperlink"/>
          </w:rPr>
          <w:t>https://www.opec.org</w:t>
        </w:r>
      </w:hyperlink>
      <w:r>
        <w:t xml:space="preserve"> </w:t>
      </w:r>
    </w:p>
  </w:footnote>
  <w:footnote w:id="2">
    <w:p w14:paraId="4763B3A3" w14:textId="77777777" w:rsidR="00625433" w:rsidRDefault="00625433" w:rsidP="002E44EF">
      <w:pPr>
        <w:pStyle w:val="FootnoteText"/>
        <w:tabs>
          <w:tab w:val="left" w:pos="3449"/>
        </w:tabs>
      </w:pPr>
      <w:r>
        <w:rPr>
          <w:rStyle w:val="FootnoteReference"/>
        </w:rPr>
        <w:footnoteRef/>
      </w:r>
      <w:r>
        <w:t xml:space="preserve"> </w:t>
      </w:r>
      <w:hyperlink r:id="rId2" w:history="1">
        <w:r w:rsidRPr="00705313">
          <w:rPr>
            <w:rStyle w:val="Hyperlink"/>
          </w:rPr>
          <w:t>https://www.arabnews.com</w:t>
        </w:r>
      </w:hyperlink>
      <w:r>
        <w:t xml:space="preserve"> </w:t>
      </w:r>
    </w:p>
  </w:footnote>
  <w:footnote w:id="3">
    <w:p w14:paraId="56EF44FD" w14:textId="77777777" w:rsidR="00625433" w:rsidRDefault="00625433">
      <w:pPr>
        <w:pStyle w:val="FootnoteText"/>
      </w:pPr>
      <w:r>
        <w:rPr>
          <w:rStyle w:val="FootnoteReference"/>
        </w:rPr>
        <w:footnoteRef/>
      </w:r>
      <w:r>
        <w:t xml:space="preserve"> </w:t>
      </w:r>
      <w:hyperlink r:id="rId3" w:history="1">
        <w:r w:rsidRPr="000B1FAA">
          <w:rPr>
            <w:rStyle w:val="Hyperlink"/>
          </w:rPr>
          <w:t>https://www.worldbank.org/en/country/gcc/publication/economic-brief-july-saudi-arabia-2016</w:t>
        </w:r>
      </w:hyperlink>
      <w:r>
        <w:t xml:space="preserve"> </w:t>
      </w:r>
    </w:p>
  </w:footnote>
  <w:footnote w:id="4">
    <w:p w14:paraId="34367068" w14:textId="77777777" w:rsidR="00625433" w:rsidRDefault="00625433">
      <w:pPr>
        <w:pStyle w:val="FootnoteText"/>
      </w:pPr>
      <w:r>
        <w:rPr>
          <w:rStyle w:val="FootnoteReference"/>
        </w:rPr>
        <w:footnoteRef/>
      </w:r>
      <w:r>
        <w:t xml:space="preserve"> </w:t>
      </w:r>
      <w:hyperlink r:id="rId4" w:history="1">
        <w:r w:rsidRPr="00D54C46">
          <w:rPr>
            <w:rStyle w:val="Hyperlink"/>
          </w:rPr>
          <w:t>https://www.vision2030.gov.sa/</w:t>
        </w:r>
      </w:hyperlink>
      <w:r>
        <w:t xml:space="preserve"> </w:t>
      </w:r>
    </w:p>
  </w:footnote>
  <w:footnote w:id="5">
    <w:p w14:paraId="27831F19" w14:textId="77777777" w:rsidR="00625433" w:rsidRDefault="00625433">
      <w:pPr>
        <w:pStyle w:val="FootnoteText"/>
      </w:pPr>
      <w:r>
        <w:rPr>
          <w:rStyle w:val="FootnoteReference"/>
        </w:rPr>
        <w:footnoteRef/>
      </w:r>
      <w:r>
        <w:t xml:space="preserve"> </w:t>
      </w:r>
      <w:hyperlink r:id="rId5" w:history="1">
        <w:r w:rsidRPr="00D52F8A">
          <w:rPr>
            <w:rStyle w:val="Hyperlink"/>
          </w:rPr>
          <w:t>https://www.investopedia.com/insights/worlds-top-economies/</w:t>
        </w:r>
      </w:hyperlink>
      <w:r>
        <w:t xml:space="preserve"> </w:t>
      </w:r>
    </w:p>
  </w:footnote>
  <w:footnote w:id="6">
    <w:p w14:paraId="6C4CC956" w14:textId="77777777" w:rsidR="00625433" w:rsidRDefault="00625433">
      <w:pPr>
        <w:pStyle w:val="FootnoteText"/>
      </w:pPr>
      <w:r>
        <w:rPr>
          <w:rStyle w:val="FootnoteReference"/>
        </w:rPr>
        <w:footnoteRef/>
      </w:r>
      <w:r>
        <w:t xml:space="preserve"> </w:t>
      </w:r>
      <m:oMath>
        <m:f>
          <m:fPr>
            <m:ctrlPr>
              <w:rPr>
                <w:rFonts w:ascii="Cambria Math" w:eastAsiaTheme="minorEastAsia" w:hAnsi="Cambria Math" w:cstheme="majorBidi"/>
                <w:i/>
                <w:sz w:val="24"/>
                <w:szCs w:val="24"/>
              </w:rPr>
            </m:ctrlPr>
          </m:fPr>
          <m:num>
            <m:sSup>
              <m:sSupPr>
                <m:ctrlPr>
                  <w:rPr>
                    <w:rFonts w:ascii="Cambria Math" w:eastAsiaTheme="minorEastAsia" w:hAnsi="Cambria Math" w:cstheme="majorBidi"/>
                    <w:i/>
                    <w:sz w:val="24"/>
                    <w:szCs w:val="24"/>
                  </w:rPr>
                </m:ctrlPr>
              </m:sSupPr>
              <m:e>
                <m:r>
                  <w:rPr>
                    <w:rFonts w:ascii="Cambria Math" w:eastAsiaTheme="minorEastAsia" w:hAnsi="Cambria Math" w:cstheme="majorBidi"/>
                    <w:sz w:val="24"/>
                    <w:szCs w:val="24"/>
                  </w:rPr>
                  <m:t>3</m:t>
                </m:r>
              </m:e>
              <m:sup>
                <m:r>
                  <w:rPr>
                    <w:rFonts w:ascii="Cambria Math" w:eastAsiaTheme="minorEastAsia" w:hAnsi="Cambria Math" w:cstheme="majorBidi"/>
                    <w:sz w:val="24"/>
                    <w:szCs w:val="24"/>
                  </w:rPr>
                  <m:t>2</m:t>
                </m:r>
              </m:sup>
            </m:sSup>
            <m:r>
              <w:rPr>
                <w:rFonts w:ascii="Cambria Math" w:eastAsiaTheme="minorEastAsia" w:hAnsi="Cambria Math" w:cstheme="majorBidi"/>
                <w:sz w:val="24"/>
                <w:szCs w:val="24"/>
              </w:rPr>
              <m:t>-3</m:t>
            </m:r>
          </m:num>
          <m:den>
            <m:r>
              <w:rPr>
                <w:rFonts w:ascii="Cambria Math" w:eastAsiaTheme="minorEastAsia" w:hAnsi="Cambria Math" w:cstheme="majorBidi"/>
                <w:sz w:val="24"/>
                <w:szCs w:val="24"/>
              </w:rPr>
              <m:t>2</m:t>
            </m:r>
          </m:den>
        </m:f>
        <m:r>
          <w:rPr>
            <w:rFonts w:ascii="Cambria Math" w:eastAsiaTheme="minorEastAsia" w:hAnsi="Cambria Math" w:cstheme="majorBidi"/>
            <w:sz w:val="24"/>
            <w:szCs w:val="24"/>
          </w:rPr>
          <m:t>=</m:t>
        </m:r>
        <m:f>
          <m:fPr>
            <m:ctrlPr>
              <w:rPr>
                <w:rFonts w:ascii="Cambria Math" w:eastAsiaTheme="minorEastAsia" w:hAnsi="Cambria Math" w:cstheme="majorBidi"/>
                <w:i/>
                <w:sz w:val="24"/>
                <w:szCs w:val="24"/>
              </w:rPr>
            </m:ctrlPr>
          </m:fPr>
          <m:num>
            <m:r>
              <w:rPr>
                <w:rFonts w:ascii="Cambria Math" w:eastAsiaTheme="minorEastAsia" w:hAnsi="Cambria Math" w:cstheme="majorBidi"/>
                <w:sz w:val="24"/>
                <w:szCs w:val="24"/>
              </w:rPr>
              <m:t xml:space="preserve">9-3 </m:t>
            </m:r>
          </m:num>
          <m:den>
            <m:r>
              <w:rPr>
                <w:rFonts w:ascii="Cambria Math" w:eastAsiaTheme="minorEastAsia" w:hAnsi="Cambria Math" w:cstheme="majorBidi"/>
                <w:sz w:val="24"/>
                <w:szCs w:val="24"/>
              </w:rPr>
              <m:t>2</m:t>
            </m:r>
          </m:den>
        </m:f>
        <m:r>
          <w:rPr>
            <w:rFonts w:ascii="Cambria Math" w:eastAsiaTheme="minorEastAsia" w:hAnsi="Cambria Math" w:cstheme="majorBidi"/>
            <w:sz w:val="24"/>
            <w:szCs w:val="24"/>
          </w:rPr>
          <m:t xml:space="preserve"> </m:t>
        </m:r>
      </m:oMath>
      <w:r>
        <w:rPr>
          <w:rFonts w:eastAsiaTheme="minorEastAsia"/>
          <w:sz w:val="24"/>
          <w:szCs w:val="24"/>
        </w:rPr>
        <w:t>= 3</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B5480"/>
    <w:multiLevelType w:val="hybridMultilevel"/>
    <w:tmpl w:val="0888B888"/>
    <w:lvl w:ilvl="0" w:tplc="C11A8DE4">
      <w:start w:val="1"/>
      <w:numFmt w:val="bullet"/>
      <w:lvlText w:val="o"/>
      <w:lvlJc w:val="left"/>
      <w:pPr>
        <w:tabs>
          <w:tab w:val="num" w:pos="720"/>
        </w:tabs>
        <w:ind w:left="720" w:hanging="360"/>
      </w:pPr>
      <w:rPr>
        <w:rFonts w:ascii="Courier New" w:hAnsi="Courier New" w:hint="default"/>
      </w:rPr>
    </w:lvl>
    <w:lvl w:ilvl="1" w:tplc="DECE2788" w:tentative="1">
      <w:start w:val="1"/>
      <w:numFmt w:val="bullet"/>
      <w:lvlText w:val="o"/>
      <w:lvlJc w:val="left"/>
      <w:pPr>
        <w:tabs>
          <w:tab w:val="num" w:pos="1440"/>
        </w:tabs>
        <w:ind w:left="1440" w:hanging="360"/>
      </w:pPr>
      <w:rPr>
        <w:rFonts w:ascii="Courier New" w:hAnsi="Courier New" w:hint="default"/>
      </w:rPr>
    </w:lvl>
    <w:lvl w:ilvl="2" w:tplc="12B2878A" w:tentative="1">
      <w:start w:val="1"/>
      <w:numFmt w:val="bullet"/>
      <w:lvlText w:val="o"/>
      <w:lvlJc w:val="left"/>
      <w:pPr>
        <w:tabs>
          <w:tab w:val="num" w:pos="2160"/>
        </w:tabs>
        <w:ind w:left="2160" w:hanging="360"/>
      </w:pPr>
      <w:rPr>
        <w:rFonts w:ascii="Courier New" w:hAnsi="Courier New" w:hint="default"/>
      </w:rPr>
    </w:lvl>
    <w:lvl w:ilvl="3" w:tplc="5A388D48" w:tentative="1">
      <w:start w:val="1"/>
      <w:numFmt w:val="bullet"/>
      <w:lvlText w:val="o"/>
      <w:lvlJc w:val="left"/>
      <w:pPr>
        <w:tabs>
          <w:tab w:val="num" w:pos="2880"/>
        </w:tabs>
        <w:ind w:left="2880" w:hanging="360"/>
      </w:pPr>
      <w:rPr>
        <w:rFonts w:ascii="Courier New" w:hAnsi="Courier New" w:hint="default"/>
      </w:rPr>
    </w:lvl>
    <w:lvl w:ilvl="4" w:tplc="8F843EB6" w:tentative="1">
      <w:start w:val="1"/>
      <w:numFmt w:val="bullet"/>
      <w:lvlText w:val="o"/>
      <w:lvlJc w:val="left"/>
      <w:pPr>
        <w:tabs>
          <w:tab w:val="num" w:pos="3600"/>
        </w:tabs>
        <w:ind w:left="3600" w:hanging="360"/>
      </w:pPr>
      <w:rPr>
        <w:rFonts w:ascii="Courier New" w:hAnsi="Courier New" w:hint="default"/>
      </w:rPr>
    </w:lvl>
    <w:lvl w:ilvl="5" w:tplc="34364294" w:tentative="1">
      <w:start w:val="1"/>
      <w:numFmt w:val="bullet"/>
      <w:lvlText w:val="o"/>
      <w:lvlJc w:val="left"/>
      <w:pPr>
        <w:tabs>
          <w:tab w:val="num" w:pos="4320"/>
        </w:tabs>
        <w:ind w:left="4320" w:hanging="360"/>
      </w:pPr>
      <w:rPr>
        <w:rFonts w:ascii="Courier New" w:hAnsi="Courier New" w:hint="default"/>
      </w:rPr>
    </w:lvl>
    <w:lvl w:ilvl="6" w:tplc="9E4433B2" w:tentative="1">
      <w:start w:val="1"/>
      <w:numFmt w:val="bullet"/>
      <w:lvlText w:val="o"/>
      <w:lvlJc w:val="left"/>
      <w:pPr>
        <w:tabs>
          <w:tab w:val="num" w:pos="5040"/>
        </w:tabs>
        <w:ind w:left="5040" w:hanging="360"/>
      </w:pPr>
      <w:rPr>
        <w:rFonts w:ascii="Courier New" w:hAnsi="Courier New" w:hint="default"/>
      </w:rPr>
    </w:lvl>
    <w:lvl w:ilvl="7" w:tplc="B040209E" w:tentative="1">
      <w:start w:val="1"/>
      <w:numFmt w:val="bullet"/>
      <w:lvlText w:val="o"/>
      <w:lvlJc w:val="left"/>
      <w:pPr>
        <w:tabs>
          <w:tab w:val="num" w:pos="5760"/>
        </w:tabs>
        <w:ind w:left="5760" w:hanging="360"/>
      </w:pPr>
      <w:rPr>
        <w:rFonts w:ascii="Courier New" w:hAnsi="Courier New" w:hint="default"/>
      </w:rPr>
    </w:lvl>
    <w:lvl w:ilvl="8" w:tplc="92D8F67E" w:tentative="1">
      <w:start w:val="1"/>
      <w:numFmt w:val="bullet"/>
      <w:lvlText w:val="o"/>
      <w:lvlJc w:val="left"/>
      <w:pPr>
        <w:tabs>
          <w:tab w:val="num" w:pos="6480"/>
        </w:tabs>
        <w:ind w:left="6480" w:hanging="360"/>
      </w:pPr>
      <w:rPr>
        <w:rFonts w:ascii="Courier New" w:hAnsi="Courier New" w:hint="default"/>
      </w:rPr>
    </w:lvl>
  </w:abstractNum>
  <w:abstractNum w:abstractNumId="1" w15:restartNumberingAfterBreak="0">
    <w:nsid w:val="0D9B1964"/>
    <w:multiLevelType w:val="hybridMultilevel"/>
    <w:tmpl w:val="A11C5786"/>
    <w:lvl w:ilvl="0" w:tplc="30964500">
      <w:start w:val="1"/>
      <w:numFmt w:val="bullet"/>
      <w:lvlText w:val="o"/>
      <w:lvlJc w:val="left"/>
      <w:pPr>
        <w:tabs>
          <w:tab w:val="num" w:pos="720"/>
        </w:tabs>
        <w:ind w:left="720" w:hanging="360"/>
      </w:pPr>
      <w:rPr>
        <w:rFonts w:ascii="Courier New" w:hAnsi="Courier New" w:hint="default"/>
      </w:rPr>
    </w:lvl>
    <w:lvl w:ilvl="1" w:tplc="6E82E7A0" w:tentative="1">
      <w:start w:val="1"/>
      <w:numFmt w:val="bullet"/>
      <w:lvlText w:val="o"/>
      <w:lvlJc w:val="left"/>
      <w:pPr>
        <w:tabs>
          <w:tab w:val="num" w:pos="1440"/>
        </w:tabs>
        <w:ind w:left="1440" w:hanging="360"/>
      </w:pPr>
      <w:rPr>
        <w:rFonts w:ascii="Courier New" w:hAnsi="Courier New" w:hint="default"/>
      </w:rPr>
    </w:lvl>
    <w:lvl w:ilvl="2" w:tplc="713A2CB2" w:tentative="1">
      <w:start w:val="1"/>
      <w:numFmt w:val="bullet"/>
      <w:lvlText w:val="o"/>
      <w:lvlJc w:val="left"/>
      <w:pPr>
        <w:tabs>
          <w:tab w:val="num" w:pos="2160"/>
        </w:tabs>
        <w:ind w:left="2160" w:hanging="360"/>
      </w:pPr>
      <w:rPr>
        <w:rFonts w:ascii="Courier New" w:hAnsi="Courier New" w:hint="default"/>
      </w:rPr>
    </w:lvl>
    <w:lvl w:ilvl="3" w:tplc="EEE8CA6A" w:tentative="1">
      <w:start w:val="1"/>
      <w:numFmt w:val="bullet"/>
      <w:lvlText w:val="o"/>
      <w:lvlJc w:val="left"/>
      <w:pPr>
        <w:tabs>
          <w:tab w:val="num" w:pos="2880"/>
        </w:tabs>
        <w:ind w:left="2880" w:hanging="360"/>
      </w:pPr>
      <w:rPr>
        <w:rFonts w:ascii="Courier New" w:hAnsi="Courier New" w:hint="default"/>
      </w:rPr>
    </w:lvl>
    <w:lvl w:ilvl="4" w:tplc="B874C4C4" w:tentative="1">
      <w:start w:val="1"/>
      <w:numFmt w:val="bullet"/>
      <w:lvlText w:val="o"/>
      <w:lvlJc w:val="left"/>
      <w:pPr>
        <w:tabs>
          <w:tab w:val="num" w:pos="3600"/>
        </w:tabs>
        <w:ind w:left="3600" w:hanging="360"/>
      </w:pPr>
      <w:rPr>
        <w:rFonts w:ascii="Courier New" w:hAnsi="Courier New" w:hint="default"/>
      </w:rPr>
    </w:lvl>
    <w:lvl w:ilvl="5" w:tplc="3B081BFE" w:tentative="1">
      <w:start w:val="1"/>
      <w:numFmt w:val="bullet"/>
      <w:lvlText w:val="o"/>
      <w:lvlJc w:val="left"/>
      <w:pPr>
        <w:tabs>
          <w:tab w:val="num" w:pos="4320"/>
        </w:tabs>
        <w:ind w:left="4320" w:hanging="360"/>
      </w:pPr>
      <w:rPr>
        <w:rFonts w:ascii="Courier New" w:hAnsi="Courier New" w:hint="default"/>
      </w:rPr>
    </w:lvl>
    <w:lvl w:ilvl="6" w:tplc="2A1010A4" w:tentative="1">
      <w:start w:val="1"/>
      <w:numFmt w:val="bullet"/>
      <w:lvlText w:val="o"/>
      <w:lvlJc w:val="left"/>
      <w:pPr>
        <w:tabs>
          <w:tab w:val="num" w:pos="5040"/>
        </w:tabs>
        <w:ind w:left="5040" w:hanging="360"/>
      </w:pPr>
      <w:rPr>
        <w:rFonts w:ascii="Courier New" w:hAnsi="Courier New" w:hint="default"/>
      </w:rPr>
    </w:lvl>
    <w:lvl w:ilvl="7" w:tplc="AFA0181E" w:tentative="1">
      <w:start w:val="1"/>
      <w:numFmt w:val="bullet"/>
      <w:lvlText w:val="o"/>
      <w:lvlJc w:val="left"/>
      <w:pPr>
        <w:tabs>
          <w:tab w:val="num" w:pos="5760"/>
        </w:tabs>
        <w:ind w:left="5760" w:hanging="360"/>
      </w:pPr>
      <w:rPr>
        <w:rFonts w:ascii="Courier New" w:hAnsi="Courier New" w:hint="default"/>
      </w:rPr>
    </w:lvl>
    <w:lvl w:ilvl="8" w:tplc="8A5434A8" w:tentative="1">
      <w:start w:val="1"/>
      <w:numFmt w:val="bullet"/>
      <w:lvlText w:val="o"/>
      <w:lvlJc w:val="left"/>
      <w:pPr>
        <w:tabs>
          <w:tab w:val="num" w:pos="6480"/>
        </w:tabs>
        <w:ind w:left="6480" w:hanging="360"/>
      </w:pPr>
      <w:rPr>
        <w:rFonts w:ascii="Courier New" w:hAnsi="Courier New" w:hint="default"/>
      </w:rPr>
    </w:lvl>
  </w:abstractNum>
  <w:abstractNum w:abstractNumId="2" w15:restartNumberingAfterBreak="0">
    <w:nsid w:val="11A223DB"/>
    <w:multiLevelType w:val="multilevel"/>
    <w:tmpl w:val="D638D5D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5FA3035"/>
    <w:multiLevelType w:val="hybridMultilevel"/>
    <w:tmpl w:val="493A9444"/>
    <w:lvl w:ilvl="0" w:tplc="71040A9E">
      <w:start w:val="1"/>
      <w:numFmt w:val="bullet"/>
      <w:lvlText w:val="o"/>
      <w:lvlJc w:val="left"/>
      <w:pPr>
        <w:tabs>
          <w:tab w:val="num" w:pos="720"/>
        </w:tabs>
        <w:ind w:left="720" w:hanging="360"/>
      </w:pPr>
      <w:rPr>
        <w:rFonts w:ascii="Courier New" w:hAnsi="Courier New" w:hint="default"/>
      </w:rPr>
    </w:lvl>
    <w:lvl w:ilvl="1" w:tplc="B0345564" w:tentative="1">
      <w:start w:val="1"/>
      <w:numFmt w:val="bullet"/>
      <w:lvlText w:val="o"/>
      <w:lvlJc w:val="left"/>
      <w:pPr>
        <w:tabs>
          <w:tab w:val="num" w:pos="1440"/>
        </w:tabs>
        <w:ind w:left="1440" w:hanging="360"/>
      </w:pPr>
      <w:rPr>
        <w:rFonts w:ascii="Courier New" w:hAnsi="Courier New" w:hint="default"/>
      </w:rPr>
    </w:lvl>
    <w:lvl w:ilvl="2" w:tplc="7838A20A" w:tentative="1">
      <w:start w:val="1"/>
      <w:numFmt w:val="bullet"/>
      <w:lvlText w:val="o"/>
      <w:lvlJc w:val="left"/>
      <w:pPr>
        <w:tabs>
          <w:tab w:val="num" w:pos="2160"/>
        </w:tabs>
        <w:ind w:left="2160" w:hanging="360"/>
      </w:pPr>
      <w:rPr>
        <w:rFonts w:ascii="Courier New" w:hAnsi="Courier New" w:hint="default"/>
      </w:rPr>
    </w:lvl>
    <w:lvl w:ilvl="3" w:tplc="DF461CAC" w:tentative="1">
      <w:start w:val="1"/>
      <w:numFmt w:val="bullet"/>
      <w:lvlText w:val="o"/>
      <w:lvlJc w:val="left"/>
      <w:pPr>
        <w:tabs>
          <w:tab w:val="num" w:pos="2880"/>
        </w:tabs>
        <w:ind w:left="2880" w:hanging="360"/>
      </w:pPr>
      <w:rPr>
        <w:rFonts w:ascii="Courier New" w:hAnsi="Courier New" w:hint="default"/>
      </w:rPr>
    </w:lvl>
    <w:lvl w:ilvl="4" w:tplc="5ECE8FBC" w:tentative="1">
      <w:start w:val="1"/>
      <w:numFmt w:val="bullet"/>
      <w:lvlText w:val="o"/>
      <w:lvlJc w:val="left"/>
      <w:pPr>
        <w:tabs>
          <w:tab w:val="num" w:pos="3600"/>
        </w:tabs>
        <w:ind w:left="3600" w:hanging="360"/>
      </w:pPr>
      <w:rPr>
        <w:rFonts w:ascii="Courier New" w:hAnsi="Courier New" w:hint="default"/>
      </w:rPr>
    </w:lvl>
    <w:lvl w:ilvl="5" w:tplc="92987356" w:tentative="1">
      <w:start w:val="1"/>
      <w:numFmt w:val="bullet"/>
      <w:lvlText w:val="o"/>
      <w:lvlJc w:val="left"/>
      <w:pPr>
        <w:tabs>
          <w:tab w:val="num" w:pos="4320"/>
        </w:tabs>
        <w:ind w:left="4320" w:hanging="360"/>
      </w:pPr>
      <w:rPr>
        <w:rFonts w:ascii="Courier New" w:hAnsi="Courier New" w:hint="default"/>
      </w:rPr>
    </w:lvl>
    <w:lvl w:ilvl="6" w:tplc="16F05D08" w:tentative="1">
      <w:start w:val="1"/>
      <w:numFmt w:val="bullet"/>
      <w:lvlText w:val="o"/>
      <w:lvlJc w:val="left"/>
      <w:pPr>
        <w:tabs>
          <w:tab w:val="num" w:pos="5040"/>
        </w:tabs>
        <w:ind w:left="5040" w:hanging="360"/>
      </w:pPr>
      <w:rPr>
        <w:rFonts w:ascii="Courier New" w:hAnsi="Courier New" w:hint="default"/>
      </w:rPr>
    </w:lvl>
    <w:lvl w:ilvl="7" w:tplc="9106FE12" w:tentative="1">
      <w:start w:val="1"/>
      <w:numFmt w:val="bullet"/>
      <w:lvlText w:val="o"/>
      <w:lvlJc w:val="left"/>
      <w:pPr>
        <w:tabs>
          <w:tab w:val="num" w:pos="5760"/>
        </w:tabs>
        <w:ind w:left="5760" w:hanging="360"/>
      </w:pPr>
      <w:rPr>
        <w:rFonts w:ascii="Courier New" w:hAnsi="Courier New" w:hint="default"/>
      </w:rPr>
    </w:lvl>
    <w:lvl w:ilvl="8" w:tplc="AAEE207E" w:tentative="1">
      <w:start w:val="1"/>
      <w:numFmt w:val="bullet"/>
      <w:lvlText w:val="o"/>
      <w:lvlJc w:val="left"/>
      <w:pPr>
        <w:tabs>
          <w:tab w:val="num" w:pos="6480"/>
        </w:tabs>
        <w:ind w:left="6480" w:hanging="360"/>
      </w:pPr>
      <w:rPr>
        <w:rFonts w:ascii="Courier New" w:hAnsi="Courier New" w:hint="default"/>
      </w:rPr>
    </w:lvl>
  </w:abstractNum>
  <w:abstractNum w:abstractNumId="4" w15:restartNumberingAfterBreak="0">
    <w:nsid w:val="30A85000"/>
    <w:multiLevelType w:val="hybridMultilevel"/>
    <w:tmpl w:val="6144CC06"/>
    <w:lvl w:ilvl="0" w:tplc="C77441A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A1A07"/>
    <w:multiLevelType w:val="multilevel"/>
    <w:tmpl w:val="DD2A21F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3A896460"/>
    <w:multiLevelType w:val="hybridMultilevel"/>
    <w:tmpl w:val="3B7678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9FA13F0"/>
    <w:multiLevelType w:val="hybridMultilevel"/>
    <w:tmpl w:val="06BEE4B6"/>
    <w:lvl w:ilvl="0" w:tplc="C9D46E40">
      <w:start w:val="1"/>
      <w:numFmt w:val="bullet"/>
      <w:lvlText w:val="o"/>
      <w:lvlJc w:val="left"/>
      <w:pPr>
        <w:tabs>
          <w:tab w:val="num" w:pos="720"/>
        </w:tabs>
        <w:ind w:left="720" w:hanging="360"/>
      </w:pPr>
      <w:rPr>
        <w:rFonts w:ascii="Courier New" w:hAnsi="Courier New" w:hint="default"/>
      </w:rPr>
    </w:lvl>
    <w:lvl w:ilvl="1" w:tplc="301E6326" w:tentative="1">
      <w:start w:val="1"/>
      <w:numFmt w:val="bullet"/>
      <w:lvlText w:val="o"/>
      <w:lvlJc w:val="left"/>
      <w:pPr>
        <w:tabs>
          <w:tab w:val="num" w:pos="1440"/>
        </w:tabs>
        <w:ind w:left="1440" w:hanging="360"/>
      </w:pPr>
      <w:rPr>
        <w:rFonts w:ascii="Courier New" w:hAnsi="Courier New" w:hint="default"/>
      </w:rPr>
    </w:lvl>
    <w:lvl w:ilvl="2" w:tplc="07CC5EBC" w:tentative="1">
      <w:start w:val="1"/>
      <w:numFmt w:val="bullet"/>
      <w:lvlText w:val="o"/>
      <w:lvlJc w:val="left"/>
      <w:pPr>
        <w:tabs>
          <w:tab w:val="num" w:pos="2160"/>
        </w:tabs>
        <w:ind w:left="2160" w:hanging="360"/>
      </w:pPr>
      <w:rPr>
        <w:rFonts w:ascii="Courier New" w:hAnsi="Courier New" w:hint="default"/>
      </w:rPr>
    </w:lvl>
    <w:lvl w:ilvl="3" w:tplc="CB10E2B2" w:tentative="1">
      <w:start w:val="1"/>
      <w:numFmt w:val="bullet"/>
      <w:lvlText w:val="o"/>
      <w:lvlJc w:val="left"/>
      <w:pPr>
        <w:tabs>
          <w:tab w:val="num" w:pos="2880"/>
        </w:tabs>
        <w:ind w:left="2880" w:hanging="360"/>
      </w:pPr>
      <w:rPr>
        <w:rFonts w:ascii="Courier New" w:hAnsi="Courier New" w:hint="default"/>
      </w:rPr>
    </w:lvl>
    <w:lvl w:ilvl="4" w:tplc="8430A99E" w:tentative="1">
      <w:start w:val="1"/>
      <w:numFmt w:val="bullet"/>
      <w:lvlText w:val="o"/>
      <w:lvlJc w:val="left"/>
      <w:pPr>
        <w:tabs>
          <w:tab w:val="num" w:pos="3600"/>
        </w:tabs>
        <w:ind w:left="3600" w:hanging="360"/>
      </w:pPr>
      <w:rPr>
        <w:rFonts w:ascii="Courier New" w:hAnsi="Courier New" w:hint="default"/>
      </w:rPr>
    </w:lvl>
    <w:lvl w:ilvl="5" w:tplc="AE6CD2C8" w:tentative="1">
      <w:start w:val="1"/>
      <w:numFmt w:val="bullet"/>
      <w:lvlText w:val="o"/>
      <w:lvlJc w:val="left"/>
      <w:pPr>
        <w:tabs>
          <w:tab w:val="num" w:pos="4320"/>
        </w:tabs>
        <w:ind w:left="4320" w:hanging="360"/>
      </w:pPr>
      <w:rPr>
        <w:rFonts w:ascii="Courier New" w:hAnsi="Courier New" w:hint="default"/>
      </w:rPr>
    </w:lvl>
    <w:lvl w:ilvl="6" w:tplc="F7C4A5FC" w:tentative="1">
      <w:start w:val="1"/>
      <w:numFmt w:val="bullet"/>
      <w:lvlText w:val="o"/>
      <w:lvlJc w:val="left"/>
      <w:pPr>
        <w:tabs>
          <w:tab w:val="num" w:pos="5040"/>
        </w:tabs>
        <w:ind w:left="5040" w:hanging="360"/>
      </w:pPr>
      <w:rPr>
        <w:rFonts w:ascii="Courier New" w:hAnsi="Courier New" w:hint="default"/>
      </w:rPr>
    </w:lvl>
    <w:lvl w:ilvl="7" w:tplc="61E8591E" w:tentative="1">
      <w:start w:val="1"/>
      <w:numFmt w:val="bullet"/>
      <w:lvlText w:val="o"/>
      <w:lvlJc w:val="left"/>
      <w:pPr>
        <w:tabs>
          <w:tab w:val="num" w:pos="5760"/>
        </w:tabs>
        <w:ind w:left="5760" w:hanging="360"/>
      </w:pPr>
      <w:rPr>
        <w:rFonts w:ascii="Courier New" w:hAnsi="Courier New" w:hint="default"/>
      </w:rPr>
    </w:lvl>
    <w:lvl w:ilvl="8" w:tplc="3314E01C" w:tentative="1">
      <w:start w:val="1"/>
      <w:numFmt w:val="bullet"/>
      <w:lvlText w:val="o"/>
      <w:lvlJc w:val="left"/>
      <w:pPr>
        <w:tabs>
          <w:tab w:val="num" w:pos="6480"/>
        </w:tabs>
        <w:ind w:left="6480" w:hanging="360"/>
      </w:pPr>
      <w:rPr>
        <w:rFonts w:ascii="Courier New" w:hAnsi="Courier New" w:hint="default"/>
      </w:rPr>
    </w:lvl>
  </w:abstractNum>
  <w:abstractNum w:abstractNumId="8" w15:restartNumberingAfterBreak="0">
    <w:nsid w:val="5DC636BD"/>
    <w:multiLevelType w:val="hybridMultilevel"/>
    <w:tmpl w:val="3E665E2E"/>
    <w:lvl w:ilvl="0" w:tplc="8D1CD56C">
      <w:start w:val="1"/>
      <w:numFmt w:val="bullet"/>
      <w:lvlText w:val=""/>
      <w:lvlJc w:val="left"/>
      <w:pPr>
        <w:tabs>
          <w:tab w:val="num" w:pos="720"/>
        </w:tabs>
        <w:ind w:left="720" w:hanging="360"/>
      </w:pPr>
      <w:rPr>
        <w:rFonts w:ascii="Wingdings" w:hAnsi="Wingdings" w:hint="default"/>
      </w:rPr>
    </w:lvl>
    <w:lvl w:ilvl="1" w:tplc="38FC65FA" w:tentative="1">
      <w:start w:val="1"/>
      <w:numFmt w:val="bullet"/>
      <w:lvlText w:val=""/>
      <w:lvlJc w:val="left"/>
      <w:pPr>
        <w:tabs>
          <w:tab w:val="num" w:pos="1440"/>
        </w:tabs>
        <w:ind w:left="1440" w:hanging="360"/>
      </w:pPr>
      <w:rPr>
        <w:rFonts w:ascii="Wingdings" w:hAnsi="Wingdings" w:hint="default"/>
      </w:rPr>
    </w:lvl>
    <w:lvl w:ilvl="2" w:tplc="AE6A8916" w:tentative="1">
      <w:start w:val="1"/>
      <w:numFmt w:val="bullet"/>
      <w:lvlText w:val=""/>
      <w:lvlJc w:val="left"/>
      <w:pPr>
        <w:tabs>
          <w:tab w:val="num" w:pos="2160"/>
        </w:tabs>
        <w:ind w:left="2160" w:hanging="360"/>
      </w:pPr>
      <w:rPr>
        <w:rFonts w:ascii="Wingdings" w:hAnsi="Wingdings" w:hint="default"/>
      </w:rPr>
    </w:lvl>
    <w:lvl w:ilvl="3" w:tplc="933C13BA" w:tentative="1">
      <w:start w:val="1"/>
      <w:numFmt w:val="bullet"/>
      <w:lvlText w:val=""/>
      <w:lvlJc w:val="left"/>
      <w:pPr>
        <w:tabs>
          <w:tab w:val="num" w:pos="2880"/>
        </w:tabs>
        <w:ind w:left="2880" w:hanging="360"/>
      </w:pPr>
      <w:rPr>
        <w:rFonts w:ascii="Wingdings" w:hAnsi="Wingdings" w:hint="default"/>
      </w:rPr>
    </w:lvl>
    <w:lvl w:ilvl="4" w:tplc="33DCE52E" w:tentative="1">
      <w:start w:val="1"/>
      <w:numFmt w:val="bullet"/>
      <w:lvlText w:val=""/>
      <w:lvlJc w:val="left"/>
      <w:pPr>
        <w:tabs>
          <w:tab w:val="num" w:pos="3600"/>
        </w:tabs>
        <w:ind w:left="3600" w:hanging="360"/>
      </w:pPr>
      <w:rPr>
        <w:rFonts w:ascii="Wingdings" w:hAnsi="Wingdings" w:hint="default"/>
      </w:rPr>
    </w:lvl>
    <w:lvl w:ilvl="5" w:tplc="A9AEE53E" w:tentative="1">
      <w:start w:val="1"/>
      <w:numFmt w:val="bullet"/>
      <w:lvlText w:val=""/>
      <w:lvlJc w:val="left"/>
      <w:pPr>
        <w:tabs>
          <w:tab w:val="num" w:pos="4320"/>
        </w:tabs>
        <w:ind w:left="4320" w:hanging="360"/>
      </w:pPr>
      <w:rPr>
        <w:rFonts w:ascii="Wingdings" w:hAnsi="Wingdings" w:hint="default"/>
      </w:rPr>
    </w:lvl>
    <w:lvl w:ilvl="6" w:tplc="1E7019E0" w:tentative="1">
      <w:start w:val="1"/>
      <w:numFmt w:val="bullet"/>
      <w:lvlText w:val=""/>
      <w:lvlJc w:val="left"/>
      <w:pPr>
        <w:tabs>
          <w:tab w:val="num" w:pos="5040"/>
        </w:tabs>
        <w:ind w:left="5040" w:hanging="360"/>
      </w:pPr>
      <w:rPr>
        <w:rFonts w:ascii="Wingdings" w:hAnsi="Wingdings" w:hint="default"/>
      </w:rPr>
    </w:lvl>
    <w:lvl w:ilvl="7" w:tplc="F9BC3C64" w:tentative="1">
      <w:start w:val="1"/>
      <w:numFmt w:val="bullet"/>
      <w:lvlText w:val=""/>
      <w:lvlJc w:val="left"/>
      <w:pPr>
        <w:tabs>
          <w:tab w:val="num" w:pos="5760"/>
        </w:tabs>
        <w:ind w:left="5760" w:hanging="360"/>
      </w:pPr>
      <w:rPr>
        <w:rFonts w:ascii="Wingdings" w:hAnsi="Wingdings" w:hint="default"/>
      </w:rPr>
    </w:lvl>
    <w:lvl w:ilvl="8" w:tplc="2D7EB312"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004333A"/>
    <w:multiLevelType w:val="hybridMultilevel"/>
    <w:tmpl w:val="C7B269C4"/>
    <w:lvl w:ilvl="0" w:tplc="E494B5E4">
      <w:start w:val="1"/>
      <w:numFmt w:val="decimal"/>
      <w:lvlText w:val="%1."/>
      <w:lvlJc w:val="left"/>
      <w:pPr>
        <w:tabs>
          <w:tab w:val="num" w:pos="720"/>
        </w:tabs>
        <w:ind w:left="720" w:hanging="360"/>
      </w:pPr>
    </w:lvl>
    <w:lvl w:ilvl="1" w:tplc="7B78290C" w:tentative="1">
      <w:start w:val="1"/>
      <w:numFmt w:val="decimal"/>
      <w:lvlText w:val="%2."/>
      <w:lvlJc w:val="left"/>
      <w:pPr>
        <w:tabs>
          <w:tab w:val="num" w:pos="1440"/>
        </w:tabs>
        <w:ind w:left="1440" w:hanging="360"/>
      </w:pPr>
    </w:lvl>
    <w:lvl w:ilvl="2" w:tplc="28E42818" w:tentative="1">
      <w:start w:val="1"/>
      <w:numFmt w:val="decimal"/>
      <w:lvlText w:val="%3."/>
      <w:lvlJc w:val="left"/>
      <w:pPr>
        <w:tabs>
          <w:tab w:val="num" w:pos="2160"/>
        </w:tabs>
        <w:ind w:left="2160" w:hanging="360"/>
      </w:pPr>
    </w:lvl>
    <w:lvl w:ilvl="3" w:tplc="688E65A8" w:tentative="1">
      <w:start w:val="1"/>
      <w:numFmt w:val="decimal"/>
      <w:lvlText w:val="%4."/>
      <w:lvlJc w:val="left"/>
      <w:pPr>
        <w:tabs>
          <w:tab w:val="num" w:pos="2880"/>
        </w:tabs>
        <w:ind w:left="2880" w:hanging="360"/>
      </w:pPr>
    </w:lvl>
    <w:lvl w:ilvl="4" w:tplc="57F8433A" w:tentative="1">
      <w:start w:val="1"/>
      <w:numFmt w:val="decimal"/>
      <w:lvlText w:val="%5."/>
      <w:lvlJc w:val="left"/>
      <w:pPr>
        <w:tabs>
          <w:tab w:val="num" w:pos="3600"/>
        </w:tabs>
        <w:ind w:left="3600" w:hanging="360"/>
      </w:pPr>
    </w:lvl>
    <w:lvl w:ilvl="5" w:tplc="852422FE" w:tentative="1">
      <w:start w:val="1"/>
      <w:numFmt w:val="decimal"/>
      <w:lvlText w:val="%6."/>
      <w:lvlJc w:val="left"/>
      <w:pPr>
        <w:tabs>
          <w:tab w:val="num" w:pos="4320"/>
        </w:tabs>
        <w:ind w:left="4320" w:hanging="360"/>
      </w:pPr>
    </w:lvl>
    <w:lvl w:ilvl="6" w:tplc="E85A7098" w:tentative="1">
      <w:start w:val="1"/>
      <w:numFmt w:val="decimal"/>
      <w:lvlText w:val="%7."/>
      <w:lvlJc w:val="left"/>
      <w:pPr>
        <w:tabs>
          <w:tab w:val="num" w:pos="5040"/>
        </w:tabs>
        <w:ind w:left="5040" w:hanging="360"/>
      </w:pPr>
    </w:lvl>
    <w:lvl w:ilvl="7" w:tplc="DCBC90AA" w:tentative="1">
      <w:start w:val="1"/>
      <w:numFmt w:val="decimal"/>
      <w:lvlText w:val="%8."/>
      <w:lvlJc w:val="left"/>
      <w:pPr>
        <w:tabs>
          <w:tab w:val="num" w:pos="5760"/>
        </w:tabs>
        <w:ind w:left="5760" w:hanging="360"/>
      </w:pPr>
    </w:lvl>
    <w:lvl w:ilvl="8" w:tplc="50EA7F36" w:tentative="1">
      <w:start w:val="1"/>
      <w:numFmt w:val="decimal"/>
      <w:lvlText w:val="%9."/>
      <w:lvlJc w:val="left"/>
      <w:pPr>
        <w:tabs>
          <w:tab w:val="num" w:pos="6480"/>
        </w:tabs>
        <w:ind w:left="6480" w:hanging="360"/>
      </w:pPr>
    </w:lvl>
  </w:abstractNum>
  <w:abstractNum w:abstractNumId="10" w15:restartNumberingAfterBreak="0">
    <w:nsid w:val="7DC1255E"/>
    <w:multiLevelType w:val="hybridMultilevel"/>
    <w:tmpl w:val="5CCE9E48"/>
    <w:lvl w:ilvl="0" w:tplc="D4FA1CFE">
      <w:start w:val="1"/>
      <w:numFmt w:val="bullet"/>
      <w:lvlText w:val="o"/>
      <w:lvlJc w:val="left"/>
      <w:pPr>
        <w:tabs>
          <w:tab w:val="num" w:pos="720"/>
        </w:tabs>
        <w:ind w:left="720" w:hanging="360"/>
      </w:pPr>
      <w:rPr>
        <w:rFonts w:ascii="Courier New" w:hAnsi="Courier New" w:hint="default"/>
      </w:rPr>
    </w:lvl>
    <w:lvl w:ilvl="1" w:tplc="A268DCAA" w:tentative="1">
      <w:start w:val="1"/>
      <w:numFmt w:val="bullet"/>
      <w:lvlText w:val="o"/>
      <w:lvlJc w:val="left"/>
      <w:pPr>
        <w:tabs>
          <w:tab w:val="num" w:pos="1440"/>
        </w:tabs>
        <w:ind w:left="1440" w:hanging="360"/>
      </w:pPr>
      <w:rPr>
        <w:rFonts w:ascii="Courier New" w:hAnsi="Courier New" w:hint="default"/>
      </w:rPr>
    </w:lvl>
    <w:lvl w:ilvl="2" w:tplc="E59AC012" w:tentative="1">
      <w:start w:val="1"/>
      <w:numFmt w:val="bullet"/>
      <w:lvlText w:val="o"/>
      <w:lvlJc w:val="left"/>
      <w:pPr>
        <w:tabs>
          <w:tab w:val="num" w:pos="2160"/>
        </w:tabs>
        <w:ind w:left="2160" w:hanging="360"/>
      </w:pPr>
      <w:rPr>
        <w:rFonts w:ascii="Courier New" w:hAnsi="Courier New" w:hint="default"/>
      </w:rPr>
    </w:lvl>
    <w:lvl w:ilvl="3" w:tplc="0024D2E2" w:tentative="1">
      <w:start w:val="1"/>
      <w:numFmt w:val="bullet"/>
      <w:lvlText w:val="o"/>
      <w:lvlJc w:val="left"/>
      <w:pPr>
        <w:tabs>
          <w:tab w:val="num" w:pos="2880"/>
        </w:tabs>
        <w:ind w:left="2880" w:hanging="360"/>
      </w:pPr>
      <w:rPr>
        <w:rFonts w:ascii="Courier New" w:hAnsi="Courier New" w:hint="default"/>
      </w:rPr>
    </w:lvl>
    <w:lvl w:ilvl="4" w:tplc="A80422CC" w:tentative="1">
      <w:start w:val="1"/>
      <w:numFmt w:val="bullet"/>
      <w:lvlText w:val="o"/>
      <w:lvlJc w:val="left"/>
      <w:pPr>
        <w:tabs>
          <w:tab w:val="num" w:pos="3600"/>
        </w:tabs>
        <w:ind w:left="3600" w:hanging="360"/>
      </w:pPr>
      <w:rPr>
        <w:rFonts w:ascii="Courier New" w:hAnsi="Courier New" w:hint="default"/>
      </w:rPr>
    </w:lvl>
    <w:lvl w:ilvl="5" w:tplc="36E8BBC6" w:tentative="1">
      <w:start w:val="1"/>
      <w:numFmt w:val="bullet"/>
      <w:lvlText w:val="o"/>
      <w:lvlJc w:val="left"/>
      <w:pPr>
        <w:tabs>
          <w:tab w:val="num" w:pos="4320"/>
        </w:tabs>
        <w:ind w:left="4320" w:hanging="360"/>
      </w:pPr>
      <w:rPr>
        <w:rFonts w:ascii="Courier New" w:hAnsi="Courier New" w:hint="default"/>
      </w:rPr>
    </w:lvl>
    <w:lvl w:ilvl="6" w:tplc="29A4FA4A" w:tentative="1">
      <w:start w:val="1"/>
      <w:numFmt w:val="bullet"/>
      <w:lvlText w:val="o"/>
      <w:lvlJc w:val="left"/>
      <w:pPr>
        <w:tabs>
          <w:tab w:val="num" w:pos="5040"/>
        </w:tabs>
        <w:ind w:left="5040" w:hanging="360"/>
      </w:pPr>
      <w:rPr>
        <w:rFonts w:ascii="Courier New" w:hAnsi="Courier New" w:hint="default"/>
      </w:rPr>
    </w:lvl>
    <w:lvl w:ilvl="7" w:tplc="B282A702" w:tentative="1">
      <w:start w:val="1"/>
      <w:numFmt w:val="bullet"/>
      <w:lvlText w:val="o"/>
      <w:lvlJc w:val="left"/>
      <w:pPr>
        <w:tabs>
          <w:tab w:val="num" w:pos="5760"/>
        </w:tabs>
        <w:ind w:left="5760" w:hanging="360"/>
      </w:pPr>
      <w:rPr>
        <w:rFonts w:ascii="Courier New" w:hAnsi="Courier New" w:hint="default"/>
      </w:rPr>
    </w:lvl>
    <w:lvl w:ilvl="8" w:tplc="76063584" w:tentative="1">
      <w:start w:val="1"/>
      <w:numFmt w:val="bullet"/>
      <w:lvlText w:val="o"/>
      <w:lvlJc w:val="left"/>
      <w:pPr>
        <w:tabs>
          <w:tab w:val="num" w:pos="6480"/>
        </w:tabs>
        <w:ind w:left="6480" w:hanging="360"/>
      </w:pPr>
      <w:rPr>
        <w:rFonts w:ascii="Courier New" w:hAnsi="Courier New" w:hint="default"/>
      </w:rPr>
    </w:lvl>
  </w:abstractNum>
  <w:num w:numId="1" w16cid:durableId="318922539">
    <w:abstractNumId w:val="5"/>
  </w:num>
  <w:num w:numId="2" w16cid:durableId="1957178770">
    <w:abstractNumId w:val="2"/>
  </w:num>
  <w:num w:numId="3" w16cid:durableId="1922327258">
    <w:abstractNumId w:val="4"/>
  </w:num>
  <w:num w:numId="4" w16cid:durableId="1785266672">
    <w:abstractNumId w:val="3"/>
  </w:num>
  <w:num w:numId="5" w16cid:durableId="1208372884">
    <w:abstractNumId w:val="7"/>
  </w:num>
  <w:num w:numId="6" w16cid:durableId="1791511082">
    <w:abstractNumId w:val="1"/>
  </w:num>
  <w:num w:numId="7" w16cid:durableId="859049090">
    <w:abstractNumId w:val="10"/>
  </w:num>
  <w:num w:numId="8" w16cid:durableId="2050260617">
    <w:abstractNumId w:val="0"/>
  </w:num>
  <w:num w:numId="9" w16cid:durableId="405614508">
    <w:abstractNumId w:val="9"/>
  </w:num>
  <w:num w:numId="10" w16cid:durableId="1234848602">
    <w:abstractNumId w:val="8"/>
  </w:num>
  <w:num w:numId="11" w16cid:durableId="96701340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defaultTabStop w:val="720"/>
  <w:characterSpacingControl w:val="doNotCompress"/>
  <w:footnotePr>
    <w:footnote w:id="-1"/>
    <w:footnote w:id="0"/>
  </w:footnotePr>
  <w:endnotePr>
    <w:endnote w:id="-1"/>
    <w:endnote w:id="0"/>
  </w:endnotePr>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989"/>
    <w:rsid w:val="00002C7F"/>
    <w:rsid w:val="00017D60"/>
    <w:rsid w:val="000224CC"/>
    <w:rsid w:val="00034802"/>
    <w:rsid w:val="00035EEE"/>
    <w:rsid w:val="0003617A"/>
    <w:rsid w:val="00045989"/>
    <w:rsid w:val="00054FA1"/>
    <w:rsid w:val="000676C3"/>
    <w:rsid w:val="00075665"/>
    <w:rsid w:val="00076A8E"/>
    <w:rsid w:val="00085EA9"/>
    <w:rsid w:val="00093E9F"/>
    <w:rsid w:val="000A3DB2"/>
    <w:rsid w:val="000A61BE"/>
    <w:rsid w:val="000B34FB"/>
    <w:rsid w:val="000C2753"/>
    <w:rsid w:val="000C5F32"/>
    <w:rsid w:val="000C6306"/>
    <w:rsid w:val="000D1895"/>
    <w:rsid w:val="000D2662"/>
    <w:rsid w:val="000D35FF"/>
    <w:rsid w:val="000D758B"/>
    <w:rsid w:val="000E5760"/>
    <w:rsid w:val="000E75D9"/>
    <w:rsid w:val="000F040B"/>
    <w:rsid w:val="00101C16"/>
    <w:rsid w:val="00113EE8"/>
    <w:rsid w:val="00140323"/>
    <w:rsid w:val="00143463"/>
    <w:rsid w:val="0015266B"/>
    <w:rsid w:val="00155028"/>
    <w:rsid w:val="00156020"/>
    <w:rsid w:val="0017688B"/>
    <w:rsid w:val="0018109E"/>
    <w:rsid w:val="001A0918"/>
    <w:rsid w:val="001C00B4"/>
    <w:rsid w:val="001E508D"/>
    <w:rsid w:val="001F1F0C"/>
    <w:rsid w:val="00230066"/>
    <w:rsid w:val="0024746F"/>
    <w:rsid w:val="002656AD"/>
    <w:rsid w:val="002661E6"/>
    <w:rsid w:val="00274CC5"/>
    <w:rsid w:val="002A1F58"/>
    <w:rsid w:val="002A63A3"/>
    <w:rsid w:val="002C7FFA"/>
    <w:rsid w:val="002E110C"/>
    <w:rsid w:val="002E44EF"/>
    <w:rsid w:val="002E5104"/>
    <w:rsid w:val="002E5838"/>
    <w:rsid w:val="002F37A1"/>
    <w:rsid w:val="00301F98"/>
    <w:rsid w:val="0030430C"/>
    <w:rsid w:val="00307FC2"/>
    <w:rsid w:val="003125CE"/>
    <w:rsid w:val="003255AA"/>
    <w:rsid w:val="0032780B"/>
    <w:rsid w:val="003305A6"/>
    <w:rsid w:val="00342944"/>
    <w:rsid w:val="00364674"/>
    <w:rsid w:val="0036562C"/>
    <w:rsid w:val="00380574"/>
    <w:rsid w:val="003D543E"/>
    <w:rsid w:val="003F5EA3"/>
    <w:rsid w:val="003F649C"/>
    <w:rsid w:val="003F744D"/>
    <w:rsid w:val="004032EA"/>
    <w:rsid w:val="00422F75"/>
    <w:rsid w:val="00433774"/>
    <w:rsid w:val="00433B40"/>
    <w:rsid w:val="004421A9"/>
    <w:rsid w:val="00445241"/>
    <w:rsid w:val="00460C09"/>
    <w:rsid w:val="00491DDD"/>
    <w:rsid w:val="0049287F"/>
    <w:rsid w:val="004A39AF"/>
    <w:rsid w:val="004A4CCE"/>
    <w:rsid w:val="004C5ABA"/>
    <w:rsid w:val="004D0830"/>
    <w:rsid w:val="004D0F17"/>
    <w:rsid w:val="004D3E8E"/>
    <w:rsid w:val="004D4D45"/>
    <w:rsid w:val="004E544E"/>
    <w:rsid w:val="004E646F"/>
    <w:rsid w:val="004F75A3"/>
    <w:rsid w:val="00500CAD"/>
    <w:rsid w:val="00503283"/>
    <w:rsid w:val="005125C6"/>
    <w:rsid w:val="00513EF6"/>
    <w:rsid w:val="00523505"/>
    <w:rsid w:val="005302F2"/>
    <w:rsid w:val="0053493F"/>
    <w:rsid w:val="00557403"/>
    <w:rsid w:val="00561325"/>
    <w:rsid w:val="0057269B"/>
    <w:rsid w:val="005852CB"/>
    <w:rsid w:val="00587EBB"/>
    <w:rsid w:val="0059400A"/>
    <w:rsid w:val="00594F69"/>
    <w:rsid w:val="005B5C00"/>
    <w:rsid w:val="005C2444"/>
    <w:rsid w:val="005C4763"/>
    <w:rsid w:val="005D1B16"/>
    <w:rsid w:val="005F1BED"/>
    <w:rsid w:val="005F62A1"/>
    <w:rsid w:val="006159B4"/>
    <w:rsid w:val="00616B1A"/>
    <w:rsid w:val="00622009"/>
    <w:rsid w:val="00625433"/>
    <w:rsid w:val="00631F5D"/>
    <w:rsid w:val="00642B99"/>
    <w:rsid w:val="00644AE5"/>
    <w:rsid w:val="00645D73"/>
    <w:rsid w:val="0065324E"/>
    <w:rsid w:val="00662E37"/>
    <w:rsid w:val="00663FEE"/>
    <w:rsid w:val="00665BF5"/>
    <w:rsid w:val="00666782"/>
    <w:rsid w:val="006770A7"/>
    <w:rsid w:val="00680839"/>
    <w:rsid w:val="00690D3F"/>
    <w:rsid w:val="006B2435"/>
    <w:rsid w:val="006B4985"/>
    <w:rsid w:val="006C222E"/>
    <w:rsid w:val="006C2DD5"/>
    <w:rsid w:val="006C4254"/>
    <w:rsid w:val="006D0FF1"/>
    <w:rsid w:val="006F4198"/>
    <w:rsid w:val="0070084C"/>
    <w:rsid w:val="0070302B"/>
    <w:rsid w:val="0070483C"/>
    <w:rsid w:val="00783283"/>
    <w:rsid w:val="00796BAB"/>
    <w:rsid w:val="007A5C1D"/>
    <w:rsid w:val="007B189B"/>
    <w:rsid w:val="007B5862"/>
    <w:rsid w:val="007E3138"/>
    <w:rsid w:val="007F6307"/>
    <w:rsid w:val="007F6D76"/>
    <w:rsid w:val="007F7EF2"/>
    <w:rsid w:val="00805046"/>
    <w:rsid w:val="00815E1D"/>
    <w:rsid w:val="00822DDC"/>
    <w:rsid w:val="00823015"/>
    <w:rsid w:val="008326C9"/>
    <w:rsid w:val="0084275A"/>
    <w:rsid w:val="008528F7"/>
    <w:rsid w:val="0085601E"/>
    <w:rsid w:val="0085649F"/>
    <w:rsid w:val="00860149"/>
    <w:rsid w:val="00865BB0"/>
    <w:rsid w:val="0087033E"/>
    <w:rsid w:val="00892B55"/>
    <w:rsid w:val="008A1E19"/>
    <w:rsid w:val="008A689C"/>
    <w:rsid w:val="008B6D65"/>
    <w:rsid w:val="008C3E9B"/>
    <w:rsid w:val="008D5E00"/>
    <w:rsid w:val="008E3868"/>
    <w:rsid w:val="00905F13"/>
    <w:rsid w:val="009226AC"/>
    <w:rsid w:val="00927CE3"/>
    <w:rsid w:val="009328B8"/>
    <w:rsid w:val="00934FDF"/>
    <w:rsid w:val="00960AEE"/>
    <w:rsid w:val="00966464"/>
    <w:rsid w:val="0097705D"/>
    <w:rsid w:val="009836C1"/>
    <w:rsid w:val="00995738"/>
    <w:rsid w:val="009A52B0"/>
    <w:rsid w:val="009E0B03"/>
    <w:rsid w:val="009E5757"/>
    <w:rsid w:val="009F02C3"/>
    <w:rsid w:val="00A07D82"/>
    <w:rsid w:val="00A119B9"/>
    <w:rsid w:val="00A332EC"/>
    <w:rsid w:val="00A46016"/>
    <w:rsid w:val="00A54A9A"/>
    <w:rsid w:val="00A55DE5"/>
    <w:rsid w:val="00A57D2C"/>
    <w:rsid w:val="00A75E8A"/>
    <w:rsid w:val="00A840CC"/>
    <w:rsid w:val="00A95086"/>
    <w:rsid w:val="00A97EFA"/>
    <w:rsid w:val="00AA3555"/>
    <w:rsid w:val="00AB1556"/>
    <w:rsid w:val="00AB1D0A"/>
    <w:rsid w:val="00AC2A2C"/>
    <w:rsid w:val="00AE7413"/>
    <w:rsid w:val="00AF7071"/>
    <w:rsid w:val="00AF7EAB"/>
    <w:rsid w:val="00B05868"/>
    <w:rsid w:val="00B12CF1"/>
    <w:rsid w:val="00B24D52"/>
    <w:rsid w:val="00B30F8A"/>
    <w:rsid w:val="00B44856"/>
    <w:rsid w:val="00B45BB3"/>
    <w:rsid w:val="00B45C83"/>
    <w:rsid w:val="00B46C5F"/>
    <w:rsid w:val="00B80462"/>
    <w:rsid w:val="00B80AB1"/>
    <w:rsid w:val="00B86EA6"/>
    <w:rsid w:val="00BC2D9D"/>
    <w:rsid w:val="00BC3796"/>
    <w:rsid w:val="00BE4696"/>
    <w:rsid w:val="00C10ECE"/>
    <w:rsid w:val="00C13048"/>
    <w:rsid w:val="00C20E44"/>
    <w:rsid w:val="00C254A4"/>
    <w:rsid w:val="00C3463B"/>
    <w:rsid w:val="00C4215B"/>
    <w:rsid w:val="00C460FD"/>
    <w:rsid w:val="00C50C43"/>
    <w:rsid w:val="00C83718"/>
    <w:rsid w:val="00C83A90"/>
    <w:rsid w:val="00CB0EC7"/>
    <w:rsid w:val="00CE500B"/>
    <w:rsid w:val="00CF1C73"/>
    <w:rsid w:val="00CF49F2"/>
    <w:rsid w:val="00D14A42"/>
    <w:rsid w:val="00D15E74"/>
    <w:rsid w:val="00D25A53"/>
    <w:rsid w:val="00D36EF2"/>
    <w:rsid w:val="00D377F0"/>
    <w:rsid w:val="00D42ACF"/>
    <w:rsid w:val="00D42D34"/>
    <w:rsid w:val="00D43483"/>
    <w:rsid w:val="00D5106B"/>
    <w:rsid w:val="00D55340"/>
    <w:rsid w:val="00D61CB2"/>
    <w:rsid w:val="00D74519"/>
    <w:rsid w:val="00D74E78"/>
    <w:rsid w:val="00D76EEC"/>
    <w:rsid w:val="00D91981"/>
    <w:rsid w:val="00D9414E"/>
    <w:rsid w:val="00DD0C6D"/>
    <w:rsid w:val="00DE19EB"/>
    <w:rsid w:val="00DE6D88"/>
    <w:rsid w:val="00DF0FE9"/>
    <w:rsid w:val="00DF1DAC"/>
    <w:rsid w:val="00E00ABF"/>
    <w:rsid w:val="00E62556"/>
    <w:rsid w:val="00E80771"/>
    <w:rsid w:val="00E85A75"/>
    <w:rsid w:val="00EB5D3F"/>
    <w:rsid w:val="00EE3257"/>
    <w:rsid w:val="00EE3B29"/>
    <w:rsid w:val="00EF6ED3"/>
    <w:rsid w:val="00F166BD"/>
    <w:rsid w:val="00F173C8"/>
    <w:rsid w:val="00F72676"/>
    <w:rsid w:val="00F7467B"/>
    <w:rsid w:val="00F75DF1"/>
    <w:rsid w:val="00F82679"/>
    <w:rsid w:val="00F85951"/>
    <w:rsid w:val="00FA4651"/>
    <w:rsid w:val="00FB1E2A"/>
    <w:rsid w:val="00FB379C"/>
    <w:rsid w:val="00FB79C8"/>
    <w:rsid w:val="00FC0E62"/>
    <w:rsid w:val="00FC44E5"/>
    <w:rsid w:val="00FC6404"/>
    <w:rsid w:val="00FD3B78"/>
    <w:rsid w:val="00FD6858"/>
    <w:rsid w:val="00FF4ED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9F4AB"/>
  <w15:chartTrackingRefBased/>
  <w15:docId w15:val="{20CA335C-FF30-42DE-BD36-2DAA1AFE69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E1D"/>
  </w:style>
  <w:style w:type="paragraph" w:styleId="Heading1">
    <w:name w:val="heading 1"/>
    <w:basedOn w:val="Normal"/>
    <w:next w:val="Normal"/>
    <w:link w:val="Heading1Char"/>
    <w:uiPriority w:val="9"/>
    <w:qFormat/>
    <w:rsid w:val="0059400A"/>
    <w:pPr>
      <w:keepNext/>
      <w:keepLines/>
      <w:spacing w:before="240" w:after="0" w:line="48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9400A"/>
    <w:pPr>
      <w:keepNext/>
      <w:keepLines/>
      <w:spacing w:before="40" w:after="0" w:line="480" w:lineRule="auto"/>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04598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45989"/>
    <w:rPr>
      <w:sz w:val="20"/>
      <w:szCs w:val="20"/>
    </w:rPr>
  </w:style>
  <w:style w:type="character" w:styleId="FootnoteReference">
    <w:name w:val="footnote reference"/>
    <w:basedOn w:val="DefaultParagraphFont"/>
    <w:uiPriority w:val="99"/>
    <w:semiHidden/>
    <w:unhideWhenUsed/>
    <w:rsid w:val="00045989"/>
    <w:rPr>
      <w:vertAlign w:val="superscript"/>
    </w:rPr>
  </w:style>
  <w:style w:type="character" w:styleId="Hyperlink">
    <w:name w:val="Hyperlink"/>
    <w:basedOn w:val="DefaultParagraphFont"/>
    <w:uiPriority w:val="99"/>
    <w:unhideWhenUsed/>
    <w:rsid w:val="00045989"/>
    <w:rPr>
      <w:color w:val="0563C1" w:themeColor="hyperlink"/>
      <w:u w:val="single"/>
    </w:rPr>
  </w:style>
  <w:style w:type="character" w:styleId="UnresolvedMention">
    <w:name w:val="Unresolved Mention"/>
    <w:basedOn w:val="DefaultParagraphFont"/>
    <w:uiPriority w:val="99"/>
    <w:semiHidden/>
    <w:unhideWhenUsed/>
    <w:rsid w:val="00045989"/>
    <w:rPr>
      <w:color w:val="605E5C"/>
      <w:shd w:val="clear" w:color="auto" w:fill="E1DFDD"/>
    </w:rPr>
  </w:style>
  <w:style w:type="paragraph" w:styleId="HTMLPreformatted">
    <w:name w:val="HTML Preformatted"/>
    <w:basedOn w:val="Normal"/>
    <w:link w:val="HTMLPreformattedChar"/>
    <w:uiPriority w:val="99"/>
    <w:semiHidden/>
    <w:unhideWhenUsed/>
    <w:rsid w:val="0004598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45989"/>
    <w:rPr>
      <w:rFonts w:ascii="Consolas" w:hAnsi="Consolas"/>
      <w:sz w:val="20"/>
      <w:szCs w:val="20"/>
    </w:rPr>
  </w:style>
  <w:style w:type="paragraph" w:customStyle="1" w:styleId="Default">
    <w:name w:val="Default"/>
    <w:rsid w:val="00045989"/>
    <w:pPr>
      <w:autoSpaceDE w:val="0"/>
      <w:autoSpaceDN w:val="0"/>
      <w:adjustRightInd w:val="0"/>
      <w:spacing w:after="0" w:line="240" w:lineRule="auto"/>
    </w:pPr>
    <w:rPr>
      <w:rFonts w:ascii="Sakkal Majalla" w:hAnsi="Sakkal Majalla" w:cs="Sakkal Majalla"/>
      <w:color w:val="000000"/>
      <w:sz w:val="24"/>
      <w:szCs w:val="24"/>
    </w:rPr>
  </w:style>
  <w:style w:type="character" w:customStyle="1" w:styleId="A7">
    <w:name w:val="A7"/>
    <w:uiPriority w:val="99"/>
    <w:rsid w:val="00045989"/>
    <w:rPr>
      <w:color w:val="000000"/>
      <w:sz w:val="16"/>
      <w:szCs w:val="16"/>
    </w:rPr>
  </w:style>
  <w:style w:type="paragraph" w:customStyle="1" w:styleId="Pa6">
    <w:name w:val="Pa6"/>
    <w:basedOn w:val="Default"/>
    <w:next w:val="Default"/>
    <w:uiPriority w:val="99"/>
    <w:rsid w:val="00045989"/>
    <w:pPr>
      <w:spacing w:line="281" w:lineRule="atLeast"/>
    </w:pPr>
    <w:rPr>
      <w:color w:val="auto"/>
    </w:rPr>
  </w:style>
  <w:style w:type="paragraph" w:styleId="NormalWeb">
    <w:name w:val="Normal (Web)"/>
    <w:basedOn w:val="Normal"/>
    <w:uiPriority w:val="99"/>
    <w:unhideWhenUsed/>
    <w:rsid w:val="00045989"/>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045989"/>
    <w:pPr>
      <w:ind w:left="720"/>
      <w:contextualSpacing/>
    </w:pPr>
  </w:style>
  <w:style w:type="character" w:styleId="PlaceholderText">
    <w:name w:val="Placeholder Text"/>
    <w:basedOn w:val="DefaultParagraphFont"/>
    <w:uiPriority w:val="99"/>
    <w:semiHidden/>
    <w:rsid w:val="00045989"/>
    <w:rPr>
      <w:color w:val="808080"/>
    </w:rPr>
  </w:style>
  <w:style w:type="character" w:customStyle="1" w:styleId="highlightwrapper-solkj">
    <w:name w:val="highlightwrapper-solkj"/>
    <w:basedOn w:val="DefaultParagraphFont"/>
    <w:rsid w:val="00045989"/>
  </w:style>
  <w:style w:type="table" w:styleId="TableGrid">
    <w:name w:val="Table Grid"/>
    <w:basedOn w:val="TableNormal"/>
    <w:uiPriority w:val="39"/>
    <w:rsid w:val="000459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459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045989"/>
  </w:style>
  <w:style w:type="paragraph" w:styleId="Footer">
    <w:name w:val="footer"/>
    <w:basedOn w:val="Normal"/>
    <w:link w:val="FooterChar"/>
    <w:uiPriority w:val="99"/>
    <w:unhideWhenUsed/>
    <w:rsid w:val="000459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45989"/>
  </w:style>
  <w:style w:type="table" w:customStyle="1" w:styleId="TableGrid1">
    <w:name w:val="Table Grid1"/>
    <w:basedOn w:val="TableNormal"/>
    <w:next w:val="TableGrid"/>
    <w:uiPriority w:val="39"/>
    <w:rsid w:val="00301F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FB1E2A"/>
    <w:pPr>
      <w:spacing w:after="0" w:line="240" w:lineRule="auto"/>
    </w:pPr>
    <w:rPr>
      <w:rFonts w:ascii="Times New Roman" w:hAnsi="Times New Roman" w:cstheme="majorBidi"/>
      <w:sz w:val="24"/>
      <w:szCs w:val="24"/>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59400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59400A"/>
    <w:rPr>
      <w:rFonts w:asciiTheme="majorHAnsi" w:eastAsiaTheme="majorEastAsia" w:hAnsiTheme="majorHAnsi" w:cstheme="majorBidi"/>
      <w:color w:val="2F5496" w:themeColor="accent1" w:themeShade="BF"/>
      <w:sz w:val="26"/>
      <w:szCs w:val="26"/>
    </w:rPr>
  </w:style>
  <w:style w:type="character" w:styleId="IntenseEmphasis">
    <w:name w:val="Intense Emphasis"/>
    <w:basedOn w:val="DefaultParagraphFont"/>
    <w:uiPriority w:val="21"/>
    <w:qFormat/>
    <w:rsid w:val="0059400A"/>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6326871">
      <w:bodyDiv w:val="1"/>
      <w:marLeft w:val="0"/>
      <w:marRight w:val="0"/>
      <w:marTop w:val="0"/>
      <w:marBottom w:val="0"/>
      <w:divBdr>
        <w:top w:val="none" w:sz="0" w:space="0" w:color="auto"/>
        <w:left w:val="none" w:sz="0" w:space="0" w:color="auto"/>
        <w:bottom w:val="none" w:sz="0" w:space="0" w:color="auto"/>
        <w:right w:val="none" w:sz="0" w:space="0" w:color="auto"/>
      </w:divBdr>
      <w:divsChild>
        <w:div w:id="207567933">
          <w:marLeft w:val="0"/>
          <w:marRight w:val="0"/>
          <w:marTop w:val="0"/>
          <w:marBottom w:val="0"/>
          <w:divBdr>
            <w:top w:val="single" w:sz="2" w:space="0" w:color="auto"/>
            <w:left w:val="single" w:sz="2" w:space="0" w:color="auto"/>
            <w:bottom w:val="single" w:sz="6" w:space="0" w:color="auto"/>
            <w:right w:val="single" w:sz="2" w:space="0" w:color="auto"/>
          </w:divBdr>
          <w:divsChild>
            <w:div w:id="1067151501">
              <w:marLeft w:val="0"/>
              <w:marRight w:val="0"/>
              <w:marTop w:val="100"/>
              <w:marBottom w:val="100"/>
              <w:divBdr>
                <w:top w:val="single" w:sz="2" w:space="0" w:color="D9D9E3"/>
                <w:left w:val="single" w:sz="2" w:space="0" w:color="D9D9E3"/>
                <w:bottom w:val="single" w:sz="2" w:space="0" w:color="D9D9E3"/>
                <w:right w:val="single" w:sz="2" w:space="0" w:color="D9D9E3"/>
              </w:divBdr>
              <w:divsChild>
                <w:div w:id="297732108">
                  <w:marLeft w:val="0"/>
                  <w:marRight w:val="0"/>
                  <w:marTop w:val="0"/>
                  <w:marBottom w:val="0"/>
                  <w:divBdr>
                    <w:top w:val="single" w:sz="2" w:space="0" w:color="D9D9E3"/>
                    <w:left w:val="single" w:sz="2" w:space="0" w:color="D9D9E3"/>
                    <w:bottom w:val="single" w:sz="2" w:space="0" w:color="D9D9E3"/>
                    <w:right w:val="single" w:sz="2" w:space="0" w:color="D9D9E3"/>
                  </w:divBdr>
                  <w:divsChild>
                    <w:div w:id="1897819781">
                      <w:marLeft w:val="0"/>
                      <w:marRight w:val="0"/>
                      <w:marTop w:val="0"/>
                      <w:marBottom w:val="0"/>
                      <w:divBdr>
                        <w:top w:val="single" w:sz="2" w:space="0" w:color="D9D9E3"/>
                        <w:left w:val="single" w:sz="2" w:space="0" w:color="D9D9E3"/>
                        <w:bottom w:val="single" w:sz="2" w:space="0" w:color="D9D9E3"/>
                        <w:right w:val="single" w:sz="2" w:space="0" w:color="D9D9E3"/>
                      </w:divBdr>
                      <w:divsChild>
                        <w:div w:id="8473305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475488401">
      <w:bodyDiv w:val="1"/>
      <w:marLeft w:val="0"/>
      <w:marRight w:val="0"/>
      <w:marTop w:val="0"/>
      <w:marBottom w:val="0"/>
      <w:divBdr>
        <w:top w:val="none" w:sz="0" w:space="0" w:color="auto"/>
        <w:left w:val="none" w:sz="0" w:space="0" w:color="auto"/>
        <w:bottom w:val="none" w:sz="0" w:space="0" w:color="auto"/>
        <w:right w:val="none" w:sz="0" w:space="0" w:color="auto"/>
      </w:divBdr>
    </w:div>
    <w:div w:id="1991908704">
      <w:bodyDiv w:val="1"/>
      <w:marLeft w:val="0"/>
      <w:marRight w:val="0"/>
      <w:marTop w:val="0"/>
      <w:marBottom w:val="0"/>
      <w:divBdr>
        <w:top w:val="none" w:sz="0" w:space="0" w:color="auto"/>
        <w:left w:val="none" w:sz="0" w:space="0" w:color="auto"/>
        <w:bottom w:val="none" w:sz="0" w:space="0" w:color="auto"/>
        <w:right w:val="none" w:sz="0" w:space="0" w:color="auto"/>
      </w:divBdr>
      <w:divsChild>
        <w:div w:id="573784418">
          <w:marLeft w:val="360"/>
          <w:marRight w:val="0"/>
          <w:marTop w:val="0"/>
          <w:marBottom w:val="0"/>
          <w:divBdr>
            <w:top w:val="none" w:sz="0" w:space="0" w:color="auto"/>
            <w:left w:val="none" w:sz="0" w:space="0" w:color="auto"/>
            <w:bottom w:val="none" w:sz="0" w:space="0" w:color="auto"/>
            <w:right w:val="none" w:sz="0" w:space="0" w:color="auto"/>
          </w:divBdr>
        </w:div>
      </w:divsChild>
    </w:div>
    <w:div w:id="2088332925">
      <w:bodyDiv w:val="1"/>
      <w:marLeft w:val="0"/>
      <w:marRight w:val="0"/>
      <w:marTop w:val="0"/>
      <w:marBottom w:val="0"/>
      <w:divBdr>
        <w:top w:val="none" w:sz="0" w:space="0" w:color="auto"/>
        <w:left w:val="none" w:sz="0" w:space="0" w:color="auto"/>
        <w:bottom w:val="none" w:sz="0" w:space="0" w:color="auto"/>
        <w:right w:val="none" w:sz="0" w:space="0" w:color="auto"/>
      </w:divBdr>
      <w:divsChild>
        <w:div w:id="275060136">
          <w:marLeft w:val="0"/>
          <w:marRight w:val="0"/>
          <w:marTop w:val="0"/>
          <w:marBottom w:val="0"/>
          <w:divBdr>
            <w:top w:val="single" w:sz="2" w:space="0" w:color="auto"/>
            <w:left w:val="single" w:sz="2" w:space="0" w:color="auto"/>
            <w:bottom w:val="single" w:sz="6" w:space="0" w:color="auto"/>
            <w:right w:val="single" w:sz="2" w:space="0" w:color="auto"/>
          </w:divBdr>
          <w:divsChild>
            <w:div w:id="1062798370">
              <w:marLeft w:val="0"/>
              <w:marRight w:val="0"/>
              <w:marTop w:val="100"/>
              <w:marBottom w:val="100"/>
              <w:divBdr>
                <w:top w:val="single" w:sz="2" w:space="0" w:color="D9D9E3"/>
                <w:left w:val="single" w:sz="2" w:space="0" w:color="D9D9E3"/>
                <w:bottom w:val="single" w:sz="2" w:space="0" w:color="D9D9E3"/>
                <w:right w:val="single" w:sz="2" w:space="0" w:color="D9D9E3"/>
              </w:divBdr>
              <w:divsChild>
                <w:div w:id="2006660852">
                  <w:marLeft w:val="0"/>
                  <w:marRight w:val="0"/>
                  <w:marTop w:val="0"/>
                  <w:marBottom w:val="0"/>
                  <w:divBdr>
                    <w:top w:val="single" w:sz="2" w:space="0" w:color="D9D9E3"/>
                    <w:left w:val="single" w:sz="2" w:space="0" w:color="D9D9E3"/>
                    <w:bottom w:val="single" w:sz="2" w:space="0" w:color="D9D9E3"/>
                    <w:right w:val="single" w:sz="2" w:space="0" w:color="D9D9E3"/>
                  </w:divBdr>
                  <w:divsChild>
                    <w:div w:id="1083647158">
                      <w:marLeft w:val="0"/>
                      <w:marRight w:val="0"/>
                      <w:marTop w:val="0"/>
                      <w:marBottom w:val="0"/>
                      <w:divBdr>
                        <w:top w:val="single" w:sz="2" w:space="0" w:color="D9D9E3"/>
                        <w:left w:val="single" w:sz="2" w:space="0" w:color="D9D9E3"/>
                        <w:bottom w:val="single" w:sz="2" w:space="0" w:color="D9D9E3"/>
                        <w:right w:val="single" w:sz="2" w:space="0" w:color="D9D9E3"/>
                      </w:divBdr>
                      <w:divsChild>
                        <w:div w:id="12615982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123570050">
      <w:bodyDiv w:val="1"/>
      <w:marLeft w:val="0"/>
      <w:marRight w:val="0"/>
      <w:marTop w:val="0"/>
      <w:marBottom w:val="0"/>
      <w:divBdr>
        <w:top w:val="none" w:sz="0" w:space="0" w:color="auto"/>
        <w:left w:val="none" w:sz="0" w:space="0" w:color="auto"/>
        <w:bottom w:val="none" w:sz="0" w:space="0" w:color="auto"/>
        <w:right w:val="none" w:sz="0" w:space="0" w:color="auto"/>
      </w:divBdr>
      <w:divsChild>
        <w:div w:id="1020203990">
          <w:marLeft w:val="274"/>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6.tmp"/><Relationship Id="rId18" Type="http://schemas.openxmlformats.org/officeDocument/2006/relationships/image" Target="media/image11.tmp"/><Relationship Id="rId26" Type="http://schemas.openxmlformats.org/officeDocument/2006/relationships/image" Target="media/image19.tmp"/><Relationship Id="rId3" Type="http://schemas.openxmlformats.org/officeDocument/2006/relationships/styles" Target="styles.xml"/><Relationship Id="rId21" Type="http://schemas.openxmlformats.org/officeDocument/2006/relationships/image" Target="media/image14.tmp"/><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image" Target="media/image10.tmp"/><Relationship Id="rId25" Type="http://schemas.openxmlformats.org/officeDocument/2006/relationships/image" Target="media/image18.tmp"/><Relationship Id="rId2" Type="http://schemas.openxmlformats.org/officeDocument/2006/relationships/numbering" Target="numbering.xml"/><Relationship Id="rId16" Type="http://schemas.openxmlformats.org/officeDocument/2006/relationships/image" Target="media/image9.tmp"/><Relationship Id="rId20" Type="http://schemas.openxmlformats.org/officeDocument/2006/relationships/image" Target="media/image13.tmp"/><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24" Type="http://schemas.openxmlformats.org/officeDocument/2006/relationships/image" Target="media/image17.tmp"/><Relationship Id="rId5" Type="http://schemas.openxmlformats.org/officeDocument/2006/relationships/webSettings" Target="webSettings.xml"/><Relationship Id="rId15" Type="http://schemas.openxmlformats.org/officeDocument/2006/relationships/image" Target="media/image8.tmp"/><Relationship Id="rId23" Type="http://schemas.openxmlformats.org/officeDocument/2006/relationships/image" Target="media/image16.tmp"/><Relationship Id="rId28" Type="http://schemas.openxmlformats.org/officeDocument/2006/relationships/fontTable" Target="fontTable.xml"/><Relationship Id="rId10" Type="http://schemas.openxmlformats.org/officeDocument/2006/relationships/image" Target="media/image3.tmp"/><Relationship Id="rId19" Type="http://schemas.openxmlformats.org/officeDocument/2006/relationships/image" Target="media/image12.tmp"/><Relationship Id="rId4" Type="http://schemas.openxmlformats.org/officeDocument/2006/relationships/settings" Target="settings.xml"/><Relationship Id="rId9" Type="http://schemas.openxmlformats.org/officeDocument/2006/relationships/image" Target="media/image2.tmp"/><Relationship Id="rId14" Type="http://schemas.openxmlformats.org/officeDocument/2006/relationships/image" Target="media/image7.tmp"/><Relationship Id="rId22" Type="http://schemas.openxmlformats.org/officeDocument/2006/relationships/image" Target="media/image15.tmp"/><Relationship Id="rId27"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worldbank.org/en/country/gcc/publication/economic-brief-july-saudi-arabia-2016" TargetMode="External"/><Relationship Id="rId2" Type="http://schemas.openxmlformats.org/officeDocument/2006/relationships/hyperlink" Target="https://www.arabnews.com/" TargetMode="External"/><Relationship Id="rId1" Type="http://schemas.openxmlformats.org/officeDocument/2006/relationships/hyperlink" Target="https://www.opec.org" TargetMode="External"/><Relationship Id="rId5" Type="http://schemas.openxmlformats.org/officeDocument/2006/relationships/hyperlink" Target="https://www.investopedia.com/insights/worlds-top-economies/" TargetMode="External"/><Relationship Id="rId4" Type="http://schemas.openxmlformats.org/officeDocument/2006/relationships/hyperlink" Target="https://www.vision2030.gov.s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6F48A-E9D2-4079-BB79-81A53D3045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3959</TotalTime>
  <Pages>28</Pages>
  <Words>5983</Words>
  <Characters>32012</Characters>
  <Application>Microsoft Office Word</Application>
  <DocSecurity>0</DocSecurity>
  <Lines>681</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Rawan AlGharib</dc:creator>
  <cp:keywords/>
  <dc:description/>
  <cp:lastModifiedBy>Rawan Al Gharib</cp:lastModifiedBy>
  <cp:revision>66</cp:revision>
  <dcterms:created xsi:type="dcterms:W3CDTF">2023-04-15T20:54:00Z</dcterms:created>
  <dcterms:modified xsi:type="dcterms:W3CDTF">2026-03-08T17:39:00Z</dcterms:modified>
</cp:coreProperties>
</file>