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WineLedger — Winery Proposal (Cardano Route)</w:t>
      </w:r>
    </w:p>
    <w:p>
      <w:pPr>
        <w:spacing w:after="120"/>
      </w:pPr>
      <w:r>
        <w:rPr>
          <w:b/>
        </w:rPr>
        <w:t>Prepared for:</w:t>
      </w:r>
      <w:r>
        <w:t xml:space="preserve"> [Winery / stakeholder contact — relay to shareholders]</w:t>
      </w:r>
    </w:p>
    <w:p>
      <w:pPr>
        <w:spacing w:after="120"/>
      </w:pPr>
      <w:r>
        <w:rPr>
          <w:b/>
        </w:rPr>
        <w:t>Date:</w:t>
      </w:r>
      <w:r>
        <w:t xml:space="preserve"> May 7, 2026</w:t>
      </w:r>
    </w:p>
    <w:p>
      <w:pPr>
        <w:spacing w:after="120"/>
      </w:pPr>
      <w:r>
        <w:rPr>
          <w:b/>
        </w:rPr>
        <w:t>Project team:</w:t>
      </w:r>
      <w:r>
        <w:t xml:space="preserve"> Brian Axel Martinez (project lead), Gabriel Cruz Chavez (collaborator)</w:t>
      </w:r>
    </w:p>
    <w:p>
      <w:pPr>
        <w:spacing w:after="120"/>
      </w:pPr>
      <w:r>
        <w:rPr>
          <w:b/>
        </w:rPr>
        <w:t>Repository:</w:t>
      </w:r>
      <w:r>
        <w:t xml:space="preserve"> https://github.com/Rawkous/WineLedger.git</w:t>
      </w:r>
    </w:p>
    <w:p>
      <w:pPr>
        <w:spacing w:before="240"/>
      </w:pPr>
      <w:r>
        <w:rPr>
          <w:i/>
        </w:rPr>
        <w:t>This document is written for a shareholder and stakeholder audience. The WineLedger team presents the work as a single initiative. Phase A (current prototype) reflects implementation and architecture led by Brian Axel Martinez. Phases B and C are planned as joint delivery by the same team, with responsibilities aligned to each phase.</w:t>
      </w:r>
    </w:p>
    <w:p>
      <w:pPr>
        <w:spacing w:after="120"/>
      </w:pPr>
    </w:p>
    <w:p>
      <w:pPr>
        <w:pStyle w:val="Heading2"/>
      </w:pPr>
      <w:r>
        <w:t>What WineLedger is</w:t>
      </w:r>
    </w:p>
    <w:p>
      <w:pPr>
        <w:spacing w:after="120"/>
      </w:pPr>
      <w:r>
        <w:t xml:space="preserve">We are building </w:t>
      </w:r>
      <w:r>
        <w:rPr>
          <w:b/>
        </w:rPr>
        <w:t>WineLedger</w:t>
      </w:r>
      <w:r>
        <w:t xml:space="preserve"> as a web application that acts as a </w:t>
      </w:r>
      <w:r>
        <w:rPr>
          <w:i/>
        </w:rPr>
        <w:t>digital twin</w:t>
      </w:r>
      <w:r>
        <w:t xml:space="preserve"> of the wine supply chain. The idea is simple, and we take it seriously: every important step a bottle takes—from the vineyard through fermentation, aging, bottling, shipping, and retail—should be a </w:t>
      </w:r>
      <w:r>
        <w:rPr>
          <w:b/>
        </w:rPr>
        <w:t>recorded event</w:t>
      </w:r>
      <w:r>
        <w:t xml:space="preserve">. We link those events in an </w:t>
      </w:r>
      <w:r>
        <w:rPr>
          <w:b/>
        </w:rPr>
        <w:t>append-only chain</w:t>
      </w:r>
      <w:r>
        <w:t xml:space="preserve"> of blocks, each one stamped with a cryptographic fingerprint and tied to the one before it, so that anyone with a copy of the data can see whether the story has been tampered with after the fact. We also </w:t>
      </w:r>
      <w:r>
        <w:rPr>
          <w:b/>
        </w:rPr>
        <w:t>stream</w:t>
      </w:r>
      <w:r>
        <w:t xml:space="preserve"> each new event to a web browser, where a </w:t>
      </w:r>
      <w:r>
        <w:rPr>
          <w:b/>
        </w:rPr>
        <w:t>generative</w:t>
      </w:r>
      <w:r>
        <w:t xml:space="preserve"> visual layer (motion, color, particles) makes the </w:t>
      </w:r>
      <w:r>
        <w:rPr>
          <w:i/>
        </w:rPr>
        <w:t>health</w:t>
      </w:r>
      <w:r>
        <w:t xml:space="preserve"> of the chain of custody and the rhythm of the journey </w:t>
      </w:r>
      <w:r>
        <w:rPr>
          <w:b/>
        </w:rPr>
        <w:t>visible</w:t>
      </w:r>
      <w:r>
        <w:t xml:space="preserve">—not hidden in a spreadsheet. We place the project at the intersection of supply-chain transparency, education, and creative technology: to </w:t>
      </w:r>
      <w:r>
        <w:rPr>
          <w:b/>
        </w:rPr>
        <w:t>explain</w:t>
      </w:r>
      <w:r>
        <w:t xml:space="preserve"> how wine really moves and to offer </w:t>
      </w:r>
      <w:r>
        <w:rPr>
          <w:b/>
        </w:rPr>
        <w:t>you</w:t>
      </w:r>
      <w:r>
        <w:t xml:space="preserve"> a </w:t>
      </w:r>
      <w:r>
        <w:rPr>
          <w:b/>
        </w:rPr>
        <w:t>credible, beautiful</w:t>
      </w:r>
      <w:r>
        <w:t xml:space="preserve"> way to show your partners and the public that the data behind the story holds together.</w:t>
      </w:r>
    </w:p>
    <w:p>
      <w:pPr>
        <w:spacing w:after="120"/>
      </w:pPr>
    </w:p>
    <w:p>
      <w:pPr>
        <w:pStyle w:val="Heading2"/>
      </w:pPr>
      <w:r>
        <w:t>What we have already built (Phase A — complete)</w:t>
      </w:r>
    </w:p>
    <w:p>
      <w:pPr>
        <w:spacing w:after="120"/>
      </w:pPr>
      <w:r>
        <w:t xml:space="preserve">The current repository is a </w:t>
      </w:r>
      <w:r>
        <w:rPr>
          <w:b/>
        </w:rPr>
        <w:t>working</w:t>
      </w:r>
      <w:r>
        <w:t xml:space="preserve"> stack, not a slide deck. </w:t>
      </w:r>
      <w:r>
        <w:rPr>
          <w:b/>
        </w:rPr>
        <w:t>Phase A was implemented and architected</w:t>
      </w:r>
      <w:r>
        <w:t xml:space="preserve"> by </w:t>
      </w:r>
      <w:r>
        <w:rPr>
          <w:b/>
        </w:rPr>
        <w:t>Brian Axel Martinez</w:t>
      </w:r>
      <w:r>
        <w:t xml:space="preserve">. The </w:t>
      </w:r>
      <w:r>
        <w:rPr>
          <w:b/>
        </w:rPr>
        <w:t>backend</w:t>
      </w:r>
      <w:r>
        <w:t xml:space="preserve"> is </w:t>
      </w:r>
      <w:r>
        <w:rPr>
          <w:b/>
        </w:rPr>
        <w:t>Python</w:t>
      </w:r>
      <w:r>
        <w:t xml:space="preserve"> with </w:t>
      </w:r>
      <w:r>
        <w:rPr>
          <w:b/>
        </w:rPr>
        <w:t>FastAPI</w:t>
      </w:r>
      <w:r>
        <w:t xml:space="preserve">, exposing a small, clear set of </w:t>
      </w:r>
      <w:r>
        <w:rPr>
          <w:b/>
        </w:rPr>
        <w:t>REST</w:t>
      </w:r>
      <w:r>
        <w:t xml:space="preserve"> endpoints: for example, you can read the full chain, run a </w:t>
      </w:r>
      <w:r>
        <w:rPr>
          <w:b/>
        </w:rPr>
        <w:t>synthetic</w:t>
      </w:r>
      <w:r>
        <w:t xml:space="preserve"> supply-chain simulation, and the service verifies that the internal chain is </w:t>
      </w:r>
      <w:r>
        <w:rPr>
          <w:b/>
        </w:rPr>
        <w:t>valid</w:t>
      </w:r>
      <w:r>
        <w:t xml:space="preserve"> (hashes and links are consistent). The ledger is </w:t>
      </w:r>
      <w:r>
        <w:rPr>
          <w:b/>
        </w:rPr>
        <w:t>persistent</w:t>
      </w:r>
      <w:r>
        <w:t xml:space="preserve">: blocks are written to a </w:t>
      </w:r>
      <w:r>
        <w:rPr>
          <w:b/>
        </w:rPr>
        <w:t>JSON</w:t>
      </w:r>
      <w:r>
        <w:t xml:space="preserve"> file on disk, so if the server restarts, history is still there. Each block wraps a </w:t>
      </w:r>
      <w:r>
        <w:rPr>
          <w:b/>
        </w:rPr>
        <w:t>supply-chain event</w:t>
      </w:r>
      <w:r>
        <w:t xml:space="preserve"> (type, time, place, metadata). The design uses </w:t>
      </w:r>
      <w:r>
        <w:rPr>
          <w:b/>
        </w:rPr>
        <w:t>SHA-256</w:t>
      </w:r>
      <w:r>
        <w:t xml:space="preserve"> to link each block to the previous one, in the same spirit as better-known blockchains; in Phase A the chain is </w:t>
      </w:r>
      <w:r>
        <w:rPr>
          <w:b/>
        </w:rPr>
        <w:t>hosted entirely in the application</w:t>
      </w:r>
      <w:r>
        <w:t xml:space="preserve"> for speed and clarity.</w:t>
      </w:r>
    </w:p>
    <w:p>
      <w:pPr>
        <w:spacing w:after="120"/>
      </w:pPr>
      <w:r>
        <w:t xml:space="preserve">We handle </w:t>
      </w:r>
      <w:r>
        <w:rPr>
          <w:b/>
        </w:rPr>
        <w:t>real-time updates</w:t>
      </w:r>
      <w:r>
        <w:t xml:space="preserve"> with </w:t>
      </w:r>
      <w:r>
        <w:rPr>
          <w:b/>
        </w:rPr>
        <w:t>WebSockets</w:t>
      </w:r>
      <w:r>
        <w:t xml:space="preserve">: when new blocks are added, connected clients receive them immediately, so the experience feels </w:t>
      </w:r>
      <w:r>
        <w:rPr>
          <w:i/>
        </w:rPr>
        <w:t>alive</w:t>
      </w:r>
      <w:r>
        <w:t xml:space="preserve"> on screen. </w:t>
      </w:r>
      <w:r>
        <w:rPr>
          <w:b/>
        </w:rPr>
        <w:t>Geography</w:t>
      </w:r>
      <w:r>
        <w:t xml:space="preserve"> is optional but real: events can be enriched with routing- and region-style hints through a pluggable </w:t>
      </w:r>
      <w:r>
        <w:rPr>
          <w:b/>
        </w:rPr>
        <w:t>cache</w:t>
      </w:r>
      <w:r>
        <w:t xml:space="preserve"> (implemented with </w:t>
      </w:r>
      <w:r>
        <w:rPr>
          <w:b/>
        </w:rPr>
        <w:t>SQLite</w:t>
      </w:r>
      <w:r>
        <w:t>), so we can grow toward production mapping without changing the core event shape.</w:t>
      </w:r>
    </w:p>
    <w:p>
      <w:pPr>
        <w:spacing w:after="120"/>
      </w:pPr>
      <w:r>
        <w:t xml:space="preserve">The </w:t>
      </w:r>
      <w:r>
        <w:rPr>
          <w:b/>
        </w:rPr>
        <w:t>front end</w:t>
      </w:r>
      <w:r>
        <w:t xml:space="preserve"> is a modern static app (</w:t>
      </w:r>
      <w:r>
        <w:rPr>
          <w:b/>
        </w:rPr>
        <w:t>Vite</w:t>
      </w:r>
      <w:r>
        <w:t xml:space="preserve">) that talks to the API. </w:t>
      </w:r>
      <w:r>
        <w:rPr>
          <w:b/>
        </w:rPr>
        <w:t>p5.js</w:t>
      </w:r>
      <w:r>
        <w:t xml:space="preserve"> drives the main visualization, turning each event into generative </w:t>
      </w:r>
      <w:r>
        <w:rPr>
          <w:b/>
        </w:rPr>
        <w:t>visual parameters</w:t>
      </w:r>
      <w:r>
        <w:t xml:space="preserve"> (not static charts). We also provide an </w:t>
      </w:r>
      <w:r>
        <w:rPr>
          <w:b/>
        </w:rPr>
        <w:t>educational</w:t>
      </w:r>
      <w:r>
        <w:t xml:space="preserve"> page about the real wine production path, aligned with the same staged journey as the simulator, so the tool works for teaching as well as demos.</w:t>
      </w:r>
    </w:p>
    <w:p>
      <w:pPr>
        <w:spacing w:after="120"/>
      </w:pPr>
      <w:r>
        <w:rPr>
          <w:b/>
        </w:rPr>
        <w:t>In one sentence, Phase A is what we have today:</w:t>
      </w:r>
      <w:r>
        <w:t xml:space="preserve"> a local-to-server prototype with a real API, a persisted hash-linked ledger, live streaming to the browser, and generative art driven by the same data the ledger stores.</w:t>
      </w:r>
    </w:p>
    <w:p>
      <w:pPr>
        <w:spacing w:after="120"/>
      </w:pPr>
    </w:p>
    <w:p>
      <w:pPr>
        <w:pStyle w:val="Heading2"/>
      </w:pPr>
      <w:r>
        <w:t>Why we are anchoring the public record on Cardano</w:t>
      </w:r>
    </w:p>
    <w:p>
      <w:pPr>
        <w:spacing w:after="120"/>
      </w:pPr>
      <w:r>
        <w:t xml:space="preserve">In our roadmap, the next move is to anchor the WineLedger story to </w:t>
      </w:r>
      <w:r>
        <w:rPr>
          <w:b/>
        </w:rPr>
        <w:t>Cardano</w:t>
      </w:r>
      <w:r>
        <w:t xml:space="preserve"> in a way that is:</w:t>
      </w:r>
    </w:p>
    <w:p>
      <w:pPr>
        <w:spacing w:after="120"/>
        <w:ind w:left="720" w:hanging="360"/>
      </w:pPr>
      <w:r>
        <w:t xml:space="preserve">•  </w:t>
      </w:r>
      <w:r>
        <w:rPr>
          <w:b/>
        </w:rPr>
        <w:t>Simple to explain:</w:t>
      </w:r>
      <w:r>
        <w:t xml:space="preserve"> the detailed history remains in WineLedger; Cardano holds </w:t>
      </w:r>
      <w:r>
        <w:rPr>
          <w:b/>
        </w:rPr>
        <w:t>verifiable public anchors</w:t>
      </w:r>
      <w:r>
        <w:t xml:space="preserve"> and (optionally) </w:t>
      </w:r>
      <w:r>
        <w:rPr>
          <w:b/>
        </w:rPr>
        <w:t>digital assets</w:t>
      </w:r>
      <w:r>
        <w:t xml:space="preserve"> that point to that history.</w:t>
      </w:r>
    </w:p>
    <w:p>
      <w:pPr>
        <w:spacing w:after="120"/>
        <w:ind w:left="720" w:hanging="360"/>
      </w:pPr>
      <w:r>
        <w:t xml:space="preserve">•  </w:t>
      </w:r>
      <w:r>
        <w:rPr>
          <w:b/>
        </w:rPr>
        <w:t>Cost-aware and sustainable:</w:t>
      </w:r>
      <w:r>
        <w:t xml:space="preserve"> we do not need “one transaction per sensor row.” We batch, anchor at milestones, and use the right on-chain primitive for the job.</w:t>
      </w:r>
    </w:p>
    <w:p>
      <w:pPr>
        <w:spacing w:after="120"/>
        <w:ind w:left="720" w:hanging="360"/>
      </w:pPr>
      <w:r>
        <w:t xml:space="preserve">•  </w:t>
      </w:r>
      <w:r>
        <w:rPr>
          <w:b/>
        </w:rPr>
        <w:t>Standards-first:</w:t>
      </w:r>
      <w:r>
        <w:t xml:space="preserve"> we use established Cardano Improvement Proposals (CIPs) so wallets, explorers, and marketplaces can interpret the assets without custom glue.</w:t>
      </w:r>
    </w:p>
    <w:p>
      <w:pPr>
        <w:spacing w:after="120"/>
      </w:pPr>
      <w:r>
        <w:rPr>
          <w:b/>
        </w:rPr>
        <w:t>We want to be clear:</w:t>
      </w:r>
      <w:r>
        <w:t xml:space="preserve"> we do </w:t>
      </w:r>
      <w:r>
        <w:rPr>
          <w:i/>
        </w:rPr>
        <w:t>not</w:t>
      </w:r>
      <w:r>
        <w:t xml:space="preserve"> need to publish every field-level detail on-chain. The authoritative ledger stays in the WineLedger service and durable storage. Cardano is the public, timestamped, independently verifiable layer that proves “this snapshot existed, then.”</w:t>
      </w:r>
    </w:p>
    <w:p>
      <w:pPr>
        <w:spacing w:after="120"/>
      </w:pPr>
    </w:p>
    <w:p>
      <w:pPr>
        <w:pStyle w:val="Heading2"/>
      </w:pPr>
      <w:r>
        <w:t>How we use Cardano assets and policies (native scripts + CIPs)</w:t>
      </w:r>
    </w:p>
    <w:p>
      <w:pPr>
        <w:spacing w:after="120"/>
      </w:pPr>
      <w:r>
        <w:t>Cardano gives us two complementary routes that map cleanly onto wine provenance:</w:t>
      </w:r>
    </w:p>
    <w:p>
      <w:pPr>
        <w:spacing w:after="120"/>
      </w:pPr>
      <w:r>
        <w:t>### Route A — Collectible / campaign NFTs (CIP-25, native scripts)</w:t>
      </w:r>
    </w:p>
    <w:p>
      <w:pPr>
        <w:spacing w:after="120"/>
      </w:pPr>
      <w:r>
        <w:t xml:space="preserve">For limited campaigns (a vintage release, a route, a tasting event), we mint NFTs using </w:t>
      </w:r>
      <w:r>
        <w:rPr>
          <w:b/>
        </w:rPr>
        <w:t>Cardano native scripts</w:t>
      </w:r>
      <w:r>
        <w:t xml:space="preserve"> (no smart contracts) with </w:t>
      </w:r>
      <w:r>
        <w:rPr>
          <w:b/>
        </w:rPr>
        <w:t>CIP-25</w:t>
      </w:r>
      <w:r>
        <w:t xml:space="preserve"> metadata for marketplace compatibility. This is deliberately simple and economical:</w:t>
      </w:r>
    </w:p>
    <w:p>
      <w:pPr>
        <w:spacing w:after="120"/>
        <w:ind w:left="720" w:hanging="360"/>
      </w:pPr>
      <w:r>
        <w:t xml:space="preserve">•  </w:t>
      </w:r>
      <w:r>
        <w:t xml:space="preserve">A </w:t>
      </w:r>
      <w:r>
        <w:rPr>
          <w:b/>
        </w:rPr>
        <w:t>minting policy</w:t>
      </w:r>
      <w:r>
        <w:t xml:space="preserve"> is a small script that can require a signature and can be </w:t>
      </w:r>
      <w:r>
        <w:rPr>
          <w:b/>
        </w:rPr>
        <w:t>time-locked</w:t>
      </w:r>
      <w:r>
        <w:t xml:space="preserve"> (expires after a chosen slot).</w:t>
      </w:r>
    </w:p>
    <w:p>
      <w:pPr>
        <w:spacing w:after="120"/>
        <w:ind w:left="720" w:hanging="360"/>
      </w:pPr>
      <w:r>
        <w:t xml:space="preserve">•  </w:t>
      </w:r>
      <w:r>
        <w:t xml:space="preserve">We can mint </w:t>
      </w:r>
      <w:r>
        <w:rPr>
          <w:b/>
        </w:rPr>
        <w:t>multiple NFTs in one transaction</w:t>
      </w:r>
      <w:r>
        <w:t>.</w:t>
      </w:r>
    </w:p>
    <w:p>
      <w:pPr>
        <w:spacing w:after="120"/>
        <w:ind w:left="720" w:hanging="360"/>
      </w:pPr>
      <w:r>
        <w:t xml:space="preserve">•  </w:t>
      </w:r>
      <w:r>
        <w:t xml:space="preserve">Metadata is attached under label </w:t>
      </w:r>
      <w:r>
        <w:rPr>
          <w:b/>
        </w:rPr>
        <w:t>721</w:t>
      </w:r>
      <w:r>
        <w:t xml:space="preserve"> following the CIP-25 structure wallets and marketplaces expect.</w:t>
      </w:r>
    </w:p>
    <w:p>
      <w:pPr>
        <w:spacing w:after="120"/>
      </w:pPr>
      <w:r>
        <w:t>This is the “collectible layer”: art plus a trustworthy pointer to the WineLedger narrative.</w:t>
      </w:r>
    </w:p>
    <w:p>
      <w:pPr>
        <w:spacing w:after="120"/>
      </w:pPr>
      <w:r>
        <w:t>### Route B — Long-lived bottle / batch identity (CIP-68 + optional Hydra)</w:t>
      </w:r>
    </w:p>
    <w:p>
      <w:pPr>
        <w:spacing w:after="120"/>
      </w:pPr>
      <w:r>
        <w:t xml:space="preserve">For operational provenance (the living identity of a bottle or batch that changes over time), we use </w:t>
      </w:r>
      <w:r>
        <w:rPr>
          <w:b/>
        </w:rPr>
        <w:t>CIP-68</w:t>
      </w:r>
      <w:r>
        <w:t>: a stable reference asset plus an updatable “standard” representation that can carry structured state.</w:t>
      </w:r>
    </w:p>
    <w:p>
      <w:pPr>
        <w:spacing w:after="120"/>
      </w:pPr>
      <w:r>
        <w:t xml:space="preserve">When update frequency is high (logistics scans, sensor-style updates), we can scale by running updates through a </w:t>
      </w:r>
      <w:r>
        <w:rPr>
          <w:b/>
        </w:rPr>
        <w:t>Cardano Hydra head</w:t>
      </w:r>
      <w:r>
        <w:t xml:space="preserve"> (Layer-2 state channel), then settling to L1 at agreed milestones. The result is a credible story for both engineers and stakeholders: frequent low-cost updates when needed, and periodic public settlement for audit.</w:t>
      </w:r>
    </w:p>
    <w:p>
      <w:pPr>
        <w:spacing w:after="120"/>
      </w:pPr>
    </w:p>
    <w:p>
      <w:pPr>
        <w:pStyle w:val="Heading2"/>
      </w:pPr>
      <w:r>
        <w:t>Phase B — The plan: production on AWS and live anchoring to Cardano</w:t>
      </w:r>
    </w:p>
    <w:p>
      <w:pPr>
        <w:spacing w:after="120"/>
      </w:pPr>
      <w:r>
        <w:rPr>
          <w:b/>
        </w:rPr>
        <w:t>Our goal in Phase B</w:t>
      </w:r>
      <w:r>
        <w:t xml:space="preserve"> is to run WineLedger as a </w:t>
      </w:r>
      <w:r>
        <w:rPr>
          <w:b/>
        </w:rPr>
        <w:t>private, professionally operated</w:t>
      </w:r>
      <w:r>
        <w:t xml:space="preserve"> system in the cloud, and connect it to </w:t>
      </w:r>
      <w:r>
        <w:rPr>
          <w:b/>
        </w:rPr>
        <w:t>Cardano</w:t>
      </w:r>
      <w:r>
        <w:t xml:space="preserve"> so that integrity is not only “inside our server” but can be </w:t>
      </w:r>
      <w:r>
        <w:rPr>
          <w:b/>
        </w:rPr>
        <w:t>checked from outside</w:t>
      </w:r>
      <w:r>
        <w:t xml:space="preserve"> using public tools and standard wallets/explorers. </w:t>
      </w:r>
      <w:r>
        <w:rPr>
          <w:b/>
        </w:rPr>
        <w:t>Brian Axel Martinez and Gabriel Cruz Chavez</w:t>
      </w:r>
      <w:r>
        <w:t xml:space="preserve"> will lead execution of </w:t>
      </w:r>
      <w:r>
        <w:rPr>
          <w:b/>
        </w:rPr>
        <w:t>Phases B and C</w:t>
      </w:r>
      <w:r>
        <w:t xml:space="preserve"> as a coordinated team.</w:t>
      </w:r>
    </w:p>
    <w:p>
      <w:pPr>
        <w:spacing w:after="120"/>
      </w:pPr>
      <w:r>
        <w:rPr>
          <w:b/>
        </w:rPr>
        <w:t>What we will deliver in Phase B</w:t>
      </w:r>
    </w:p>
    <w:p>
      <w:pPr>
        <w:spacing w:after="120"/>
        <w:ind w:left="720" w:hanging="360"/>
      </w:pPr>
      <w:r>
        <w:t xml:space="preserve">•  </w:t>
      </w:r>
      <w:r>
        <w:rPr>
          <w:b/>
        </w:rPr>
        <w:t>Hosting:</w:t>
      </w:r>
      <w:r>
        <w:t xml:space="preserve"> We will run the FastAPI app on </w:t>
      </w:r>
      <w:r>
        <w:rPr>
          <w:b/>
        </w:rPr>
        <w:t>Amazon Web Services</w:t>
      </w:r>
      <w:r>
        <w:t xml:space="preserve"> inside a </w:t>
      </w:r>
      <w:r>
        <w:rPr>
          <w:b/>
        </w:rPr>
        <w:t>VPC</w:t>
      </w:r>
      <w:r>
        <w:t xml:space="preserve"> (isolated network). We will put the API behind a </w:t>
      </w:r>
      <w:r>
        <w:rPr>
          <w:b/>
        </w:rPr>
        <w:t>load balancer</w:t>
      </w:r>
      <w:r>
        <w:t xml:space="preserve"> with </w:t>
      </w:r>
      <w:r>
        <w:rPr>
          <w:b/>
        </w:rPr>
        <w:t>TLS</w:t>
      </w:r>
      <w:r>
        <w:t xml:space="preserve">; we will support </w:t>
      </w:r>
      <w:r>
        <w:rPr>
          <w:b/>
        </w:rPr>
        <w:t>WebSockets</w:t>
      </w:r>
      <w:r>
        <w:t xml:space="preserve"> end-to-end for live demos. We will set up autoscaling and health checks so the service stays stable when traffic spikes (for example, an event or harvest season).</w:t>
      </w:r>
    </w:p>
    <w:p>
      <w:pPr>
        <w:spacing w:after="120"/>
        <w:ind w:left="720" w:hanging="360"/>
      </w:pPr>
      <w:r>
        <w:t xml:space="preserve">•  </w:t>
      </w:r>
      <w:r>
        <w:rPr>
          <w:b/>
        </w:rPr>
        <w:t>Data path:</w:t>
      </w:r>
      <w:r>
        <w:t xml:space="preserve"> We will keep the existing JSON ledger (or a managed database) as the </w:t>
      </w:r>
      <w:r>
        <w:rPr>
          <w:b/>
        </w:rPr>
        <w:t>operational</w:t>
      </w:r>
      <w:r>
        <w:t xml:space="preserve"> source of truth; we will use </w:t>
      </w:r>
      <w:r>
        <w:rPr>
          <w:b/>
        </w:rPr>
        <w:t>S3</w:t>
      </w:r>
      <w:r>
        <w:t xml:space="preserve"> (or equivalent object storage) for </w:t>
      </w:r>
      <w:r>
        <w:rPr>
          <w:b/>
        </w:rPr>
        <w:t>exports</w:t>
      </w:r>
      <w:r>
        <w:t xml:space="preserve">, </w:t>
      </w:r>
      <w:r>
        <w:rPr>
          <w:b/>
        </w:rPr>
        <w:t>snapshots</w:t>
      </w:r>
      <w:r>
        <w:t xml:space="preserve">, and large </w:t>
      </w:r>
      <w:r>
        <w:rPr>
          <w:b/>
        </w:rPr>
        <w:t>geo</w:t>
      </w:r>
      <w:r>
        <w:t xml:space="preserve"> artifacts. We will put </w:t>
      </w:r>
      <w:r>
        <w:rPr>
          <w:b/>
        </w:rPr>
        <w:t>secrets</w:t>
      </w:r>
      <w:r>
        <w:t xml:space="preserve"> (API keys, deploy keys) in a </w:t>
      </w:r>
      <w:r>
        <w:rPr>
          <w:b/>
        </w:rPr>
        <w:t>secret manager</w:t>
      </w:r>
      <w:r>
        <w:t>, not in source code.</w:t>
      </w:r>
    </w:p>
    <w:p>
      <w:pPr>
        <w:spacing w:after="120"/>
        <w:ind w:left="720" w:hanging="360"/>
      </w:pPr>
      <w:r>
        <w:t xml:space="preserve">•  </w:t>
      </w:r>
      <w:r>
        <w:rPr>
          <w:b/>
        </w:rPr>
        <w:t>On-chain path:</w:t>
      </w:r>
      <w:r>
        <w:t xml:space="preserve"> We will run a </w:t>
      </w:r>
      <w:r>
        <w:rPr>
          <w:b/>
        </w:rPr>
        <w:t>transaction builder + submitter</w:t>
      </w:r>
      <w:r>
        <w:t xml:space="preserve"> service (kept isolated from the public internet) that signs and submits Cardano transactions for anchoring. In Phase B this focuses on the operational identity path (CIP-68-shaped state) and on publishing </w:t>
      </w:r>
      <w:r>
        <w:rPr>
          <w:b/>
        </w:rPr>
        <w:t>hash-linked snapshot commitments</w:t>
      </w:r>
      <w:r>
        <w:t xml:space="preserve"> that independent parties can verify against exported data.</w:t>
      </w:r>
    </w:p>
    <w:p>
      <w:pPr>
        <w:spacing w:after="120"/>
        <w:ind w:left="720" w:hanging="360"/>
      </w:pPr>
      <w:r>
        <w:t xml:space="preserve">•  </w:t>
      </w:r>
      <w:r>
        <w:rPr>
          <w:b/>
        </w:rPr>
        <w:t>Security:</w:t>
      </w:r>
      <w:r>
        <w:t xml:space="preserve"> We will use </w:t>
      </w:r>
      <w:r>
        <w:rPr>
          <w:b/>
        </w:rPr>
        <w:t>least-privilege</w:t>
      </w:r>
      <w:r>
        <w:t xml:space="preserve"> access for people and for machines, </w:t>
      </w:r>
      <w:r>
        <w:rPr>
          <w:b/>
        </w:rPr>
        <w:t>MFA</w:t>
      </w:r>
      <w:r>
        <w:t xml:space="preserve"> for operations, a </w:t>
      </w:r>
      <w:r>
        <w:rPr>
          <w:b/>
        </w:rPr>
        <w:t>WAF</w:t>
      </w:r>
      <w:r>
        <w:t xml:space="preserve"> in front of public endpoints, </w:t>
      </w:r>
      <w:r>
        <w:rPr>
          <w:b/>
        </w:rPr>
        <w:t>encryption at rest and in transit</w:t>
      </w:r>
      <w:r>
        <w:t xml:space="preserve">, </w:t>
      </w:r>
      <w:r>
        <w:rPr>
          <w:b/>
        </w:rPr>
        <w:t>centralized logging</w:t>
      </w:r>
      <w:r>
        <w:t xml:space="preserve"> and </w:t>
      </w:r>
      <w:r>
        <w:rPr>
          <w:b/>
        </w:rPr>
        <w:t>audit</w:t>
      </w:r>
      <w:r>
        <w:t xml:space="preserve"> trails, and we will publish a </w:t>
      </w:r>
      <w:r>
        <w:rPr>
          <w:b/>
        </w:rPr>
        <w:t>responsible disclosure</w:t>
      </w:r>
      <w:r>
        <w:t xml:space="preserve"> path before go-live so security researchers and partners can report issues in a </w:t>
      </w:r>
      <w:r>
        <w:rPr>
          <w:b/>
        </w:rPr>
        <w:t>coordinated</w:t>
      </w:r>
      <w:r>
        <w:t xml:space="preserve"> way.</w:t>
      </w:r>
    </w:p>
    <w:p>
      <w:pPr>
        <w:spacing w:after="120"/>
        <w:ind w:left="720" w:hanging="360"/>
      </w:pPr>
      <w:r>
        <w:t xml:space="preserve">•  </w:t>
      </w:r>
      <w:r>
        <w:rPr>
          <w:b/>
        </w:rPr>
        <w:t>Outcome we are aiming for:</w:t>
      </w:r>
      <w:r>
        <w:t xml:space="preserve"> you can </w:t>
      </w:r>
      <w:r>
        <w:rPr>
          <w:b/>
        </w:rPr>
        <w:t>use</w:t>
      </w:r>
      <w:r>
        <w:t xml:space="preserve"> the product every day, </w:t>
      </w:r>
      <w:r>
        <w:rPr>
          <w:b/>
        </w:rPr>
        <w:t>back it up and restore</w:t>
      </w:r>
      <w:r>
        <w:t xml:space="preserve"> it, and </w:t>
      </w:r>
      <w:r>
        <w:rPr>
          <w:b/>
        </w:rPr>
        <w:t>point</w:t>
      </w:r>
      <w:r>
        <w:t xml:space="preserve"> to Cardano transactions/assets where independent parties verify that the batches we publish for you match on-chain commitments.</w:t>
      </w:r>
    </w:p>
    <w:p>
      <w:pPr>
        <w:spacing w:after="120"/>
      </w:pPr>
    </w:p>
    <w:p>
      <w:pPr>
        <w:pStyle w:val="Heading2"/>
      </w:pPr>
      <w:r>
        <w:t>Phase C — Durable media, A.I. imagery, NFTs, and live generative video</w:t>
      </w:r>
    </w:p>
    <w:p>
      <w:pPr>
        <w:spacing w:after="120"/>
      </w:pPr>
      <w:r>
        <w:rPr>
          <w:b/>
        </w:rPr>
        <w:t>Our goal in Phase C</w:t>
      </w:r>
      <w:r>
        <w:t xml:space="preserve"> is to turn the data and anchors from Phase B into a </w:t>
      </w:r>
      <w:r>
        <w:rPr>
          <w:b/>
        </w:rPr>
        <w:t>full creative and collectible layer</w:t>
      </w:r>
      <w:r>
        <w:t xml:space="preserve"> while keeping the rule the same: the </w:t>
      </w:r>
      <w:r>
        <w:rPr>
          <w:b/>
        </w:rPr>
        <w:t>detailed</w:t>
      </w:r>
      <w:r>
        <w:t xml:space="preserve"> ledger and files stay off-chain, and </w:t>
      </w:r>
      <w:r>
        <w:rPr>
          <w:b/>
        </w:rPr>
        <w:t>Cardano</w:t>
      </w:r>
      <w:r>
        <w:t xml:space="preserve"> holds </w:t>
      </w:r>
      <w:r>
        <w:rPr>
          <w:b/>
        </w:rPr>
        <w:t>verifiability and optional ownership</w:t>
      </w:r>
      <w:r>
        <w:t xml:space="preserve">. This phase is </w:t>
      </w:r>
      <w:r>
        <w:rPr>
          <w:b/>
        </w:rPr>
        <w:t>joint delivery</w:t>
      </w:r>
      <w:r>
        <w:t xml:space="preserve"> by </w:t>
      </w:r>
      <w:r>
        <w:rPr>
          <w:b/>
        </w:rPr>
        <w:t>Brian Axel Martinez and Gabriel Cruz Chavez</w:t>
      </w:r>
      <w:r>
        <w:t>, building on the operational foundation from Phase B.</w:t>
      </w:r>
    </w:p>
    <w:p>
      <w:pPr>
        <w:spacing w:after="120"/>
      </w:pPr>
      <w:r>
        <w:rPr>
          <w:b/>
        </w:rPr>
        <w:t>What we will deliver in Phase C</w:t>
      </w:r>
    </w:p>
    <w:p>
      <w:pPr>
        <w:spacing w:after="120"/>
        <w:ind w:left="720" w:hanging="360"/>
      </w:pPr>
      <w:r>
        <w:t xml:space="preserve">•  </w:t>
      </w:r>
      <w:r>
        <w:rPr>
          <w:b/>
        </w:rPr>
        <w:t>Durable and shareable data tier:</w:t>
      </w:r>
      <w:r>
        <w:t xml:space="preserve"> We will set up long-lived storage for </w:t>
      </w:r>
      <w:r>
        <w:rPr>
          <w:b/>
        </w:rPr>
        <w:t>versioned</w:t>
      </w:r>
      <w:r>
        <w:t xml:space="preserve"> geo data, </w:t>
      </w:r>
      <w:r>
        <w:rPr>
          <w:b/>
        </w:rPr>
        <w:t>ledger snapshots</w:t>
      </w:r>
      <w:r>
        <w:t xml:space="preserve">, and A.I. outputs; we are already planning the same abstractions in the codebase for a national or institutional </w:t>
      </w:r>
      <w:r>
        <w:rPr>
          <w:b/>
        </w:rPr>
        <w:t>data</w:t>
      </w:r>
      <w:r>
        <w:t xml:space="preserve"> tier, and in Phase C we will implement that concretely on </w:t>
      </w:r>
      <w:r>
        <w:rPr>
          <w:b/>
        </w:rPr>
        <w:t>S3</w:t>
      </w:r>
      <w:r>
        <w:t>-class storage with lifecycle and access policies you control.</w:t>
      </w:r>
    </w:p>
    <w:p>
      <w:pPr>
        <w:spacing w:after="120"/>
        <w:ind w:left="720" w:hanging="360"/>
      </w:pPr>
      <w:r>
        <w:t xml:space="preserve">•  </w:t>
      </w:r>
      <w:r>
        <w:rPr>
          <w:b/>
        </w:rPr>
        <w:t>A.I.-assisted still imagery:</w:t>
      </w:r>
      <w:r>
        <w:t xml:space="preserve"> We will run a </w:t>
      </w:r>
      <w:r>
        <w:rPr>
          <w:b/>
        </w:rPr>
        <w:t>dedicated</w:t>
      </w:r>
      <w:r>
        <w:t xml:space="preserve"> inference pipeline (isolated from the core API) to generate label art, campaign stills, or “vintage” images </w:t>
      </w:r>
      <w:r>
        <w:rPr>
          <w:b/>
        </w:rPr>
        <w:t>driven by</w:t>
      </w:r>
      <w:r>
        <w:t xml:space="preserve"> or </w:t>
      </w:r>
      <w:r>
        <w:rPr>
          <w:b/>
        </w:rPr>
        <w:t>consistent with</w:t>
      </w:r>
      <w:r>
        <w:t xml:space="preserve"> your real milestone data. We will store each asset with a </w:t>
      </w:r>
      <w:r>
        <w:rPr>
          <w:b/>
        </w:rPr>
        <w:t>content hash</w:t>
      </w:r>
      <w:r>
        <w:t xml:space="preserve">; we will make metadata reference the </w:t>
      </w:r>
      <w:r>
        <w:rPr>
          <w:b/>
        </w:rPr>
        <w:t>batch or product</w:t>
      </w:r>
      <w:r>
        <w:t xml:space="preserve"> and, when it applies, the </w:t>
      </w:r>
      <w:r>
        <w:rPr>
          <w:b/>
        </w:rPr>
        <w:t>Cardano anchor</w:t>
      </w:r>
      <w:r>
        <w:t xml:space="preserve"> for the corresponding snapshot. We will work with you on </w:t>
      </w:r>
      <w:r>
        <w:rPr>
          <w:b/>
        </w:rPr>
        <w:t>legal and brand</w:t>
      </w:r>
      <w:r>
        <w:t xml:space="preserve"> rules for licensing, A.I. disclosure where required, and your ownership of the </w:t>
      </w:r>
      <w:r>
        <w:rPr>
          <w:b/>
        </w:rPr>
        <w:t>brand</w:t>
      </w:r>
      <w:r>
        <w:t xml:space="preserve"> itself.</w:t>
      </w:r>
    </w:p>
    <w:p>
      <w:pPr>
        <w:spacing w:after="120"/>
        <w:ind w:left="720" w:hanging="360"/>
      </w:pPr>
      <w:r>
        <w:t xml:space="preserve">•  </w:t>
      </w:r>
      <w:r>
        <w:rPr>
          <w:b/>
        </w:rPr>
        <w:t>NFT program (on Cardano, native scripts + CIP-25):</w:t>
      </w:r>
      <w:r>
        <w:t xml:space="preserve"> if you want a </w:t>
      </w:r>
      <w:r>
        <w:rPr>
          <w:b/>
        </w:rPr>
        <w:t>collectible</w:t>
      </w:r>
      <w:r>
        <w:t xml:space="preserve"> program, we mint under a time-locked, signature-based native policy (simple, auditable) with </w:t>
      </w:r>
      <w:r>
        <w:rPr>
          <w:b/>
        </w:rPr>
        <w:t>CIP-25</w:t>
      </w:r>
      <w:r>
        <w:t xml:space="preserve"> metadata for marketplace compatibility. We keep the on-chain footprint small; we point the art file with a </w:t>
      </w:r>
      <w:r>
        <w:rPr>
          <w:b/>
        </w:rPr>
        <w:t>URI</w:t>
      </w:r>
      <w:r>
        <w:t xml:space="preserve"> (for example </w:t>
      </w:r>
      <w:r>
        <w:rPr>
          <w:b/>
        </w:rPr>
        <w:t>IPFS</w:t>
      </w:r>
      <w:r>
        <w:t xml:space="preserve"> or private storage, depending on your policy).</w:t>
      </w:r>
    </w:p>
    <w:p>
      <w:pPr>
        <w:spacing w:after="120"/>
        <w:ind w:left="720" w:hanging="360"/>
      </w:pPr>
      <w:r>
        <w:t xml:space="preserve">•  </w:t>
      </w:r>
      <w:r>
        <w:rPr>
          <w:b/>
        </w:rPr>
        <w:t>Live generative video:</w:t>
      </w:r>
      <w:r>
        <w:t xml:space="preserve"> We will use the </w:t>
      </w:r>
      <w:r>
        <w:rPr>
          <w:b/>
        </w:rPr>
        <w:t>same</w:t>
      </w:r>
      <w:r>
        <w:t xml:space="preserve"> event stream that already feeds </w:t>
      </w:r>
      <w:r>
        <w:rPr>
          <w:b/>
        </w:rPr>
        <w:t>p5.js</w:t>
      </w:r>
      <w:r>
        <w:t xml:space="preserve"> in the browser and scale it to </w:t>
      </w:r>
      <w:r>
        <w:rPr>
          <w:b/>
        </w:rPr>
        <w:t>venue</w:t>
      </w:r>
      <w:r>
        <w:t xml:space="preserve"> use: long-form generative </w:t>
      </w:r>
      <w:r>
        <w:rPr>
          <w:b/>
        </w:rPr>
        <w:t>motion</w:t>
      </w:r>
      <w:r>
        <w:t xml:space="preserve"> for tasting rooms and retail </w:t>
      </w:r>
      <w:r>
        <w:rPr>
          <w:b/>
        </w:rPr>
        <w:t>screens</w:t>
      </w:r>
      <w:r>
        <w:t xml:space="preserve">, with </w:t>
      </w:r>
      <w:r>
        <w:rPr>
          <w:b/>
        </w:rPr>
        <w:t>WebSockets</w:t>
      </w:r>
      <w:r>
        <w:t xml:space="preserve"> for in-browser real-time, and, where you need it, </w:t>
      </w:r>
      <w:r>
        <w:rPr>
          <w:b/>
        </w:rPr>
        <w:t>GPU-backed</w:t>
      </w:r>
      <w:r>
        <w:t xml:space="preserve"> headless </w:t>
      </w:r>
      <w:r>
        <w:rPr>
          <w:b/>
        </w:rPr>
        <w:t>encoding</w:t>
      </w:r>
      <w:r>
        <w:t xml:space="preserve"> to </w:t>
      </w:r>
      <w:r>
        <w:rPr>
          <w:b/>
        </w:rPr>
        <w:t>HLS</w:t>
      </w:r>
      <w:r>
        <w:t xml:space="preserve"> or </w:t>
      </w:r>
      <w:r>
        <w:rPr>
          <w:b/>
        </w:rPr>
        <w:t>WebRTC</w:t>
      </w:r>
      <w:r>
        <w:t xml:space="preserve"> for multiple displays. The </w:t>
      </w:r>
      <w:r>
        <w:rPr>
          <w:b/>
        </w:rPr>
        <w:t>WineLedger</w:t>
      </w:r>
      <w:r>
        <w:t xml:space="preserve"> API will stay the </w:t>
      </w:r>
      <w:r>
        <w:rPr>
          <w:b/>
        </w:rPr>
        <w:t>single</w:t>
      </w:r>
      <w:r>
        <w:t xml:space="preserve"> source of truth, and we will keep heavy work </w:t>
      </w:r>
      <w:r>
        <w:rPr>
          <w:b/>
        </w:rPr>
        <w:t>isolated</w:t>
      </w:r>
      <w:r>
        <w:t xml:space="preserve"> so live traffic never chokes the ledger.</w:t>
      </w:r>
    </w:p>
    <w:p>
      <w:pPr>
        <w:spacing w:after="120"/>
      </w:pPr>
    </w:p>
    <w:p>
      <w:pPr>
        <w:pStyle w:val="Heading2"/>
      </w:pPr>
      <w:r>
        <w:t>How we see the project as a whole</w:t>
      </w:r>
    </w:p>
    <w:p>
      <w:pPr>
        <w:spacing w:after="120"/>
      </w:pPr>
      <w:r>
        <w:t xml:space="preserve">We are telling </w:t>
      </w:r>
      <w:r>
        <w:rPr>
          <w:b/>
        </w:rPr>
        <w:t>one</w:t>
      </w:r>
      <w:r>
        <w:t xml:space="preserve"> story in three layers. The </w:t>
      </w:r>
      <w:r>
        <w:rPr>
          <w:b/>
        </w:rPr>
        <w:t>first layer</w:t>
      </w:r>
      <w:r>
        <w:t xml:space="preserve"> is the </w:t>
      </w:r>
      <w:r>
        <w:rPr>
          <w:b/>
        </w:rPr>
        <w:t>data and the chain of blocks</w:t>
      </w:r>
      <w:r>
        <w:t xml:space="preserve"> the application runs today: events, hashes, persistence, and validation. The </w:t>
      </w:r>
      <w:r>
        <w:rPr>
          <w:b/>
        </w:rPr>
        <w:t>second layer</w:t>
      </w:r>
      <w:r>
        <w:t xml:space="preserve"> is </w:t>
      </w:r>
      <w:r>
        <w:rPr>
          <w:b/>
        </w:rPr>
        <w:t>trust at scale</w:t>
      </w:r>
      <w:r>
        <w:t xml:space="preserve">: the same story </w:t>
      </w:r>
      <w:r>
        <w:rPr>
          <w:b/>
        </w:rPr>
        <w:t>anchored</w:t>
      </w:r>
      <w:r>
        <w:t xml:space="preserve"> to </w:t>
      </w:r>
      <w:r>
        <w:rPr>
          <w:b/>
        </w:rPr>
        <w:t>Cardano</w:t>
      </w:r>
      <w:r>
        <w:t xml:space="preserve">, deployed from </w:t>
      </w:r>
      <w:r>
        <w:rPr>
          <w:b/>
        </w:rPr>
        <w:t>AWS</w:t>
      </w:r>
      <w:r>
        <w:t xml:space="preserve">, with the security and operations we described above. The </w:t>
      </w:r>
      <w:r>
        <w:rPr>
          <w:b/>
        </w:rPr>
        <w:t>third layer</w:t>
      </w:r>
      <w:r>
        <w:t xml:space="preserve"> is </w:t>
      </w:r>
      <w:r>
        <w:rPr>
          <w:b/>
        </w:rPr>
        <w:t>culture and memory</w:t>
      </w:r>
      <w:r>
        <w:t xml:space="preserve">: A.I. art, </w:t>
      </w:r>
      <w:r>
        <w:rPr>
          <w:b/>
        </w:rPr>
        <w:t>NFTs</w:t>
      </w:r>
      <w:r>
        <w:t xml:space="preserve"> that mean something because they point to that history, and </w:t>
      </w:r>
      <w:r>
        <w:rPr>
          <w:b/>
        </w:rPr>
        <w:t>generative video</w:t>
      </w:r>
      <w:r>
        <w:t xml:space="preserve"> that makes the supply chain </w:t>
      </w:r>
      <w:r>
        <w:rPr>
          <w:i/>
        </w:rPr>
        <w:t>felt</w:t>
      </w:r>
      <w:r>
        <w:t xml:space="preserve"> in a room full of people. We are not asking you to bet on a single magic word like “blockchain”; we want you to see </w:t>
      </w:r>
      <w:r>
        <w:rPr>
          <w:b/>
        </w:rPr>
        <w:t>what we have built</w:t>
      </w:r>
      <w:r>
        <w:t xml:space="preserve">, </w:t>
      </w:r>
      <w:r>
        <w:rPr>
          <w:b/>
        </w:rPr>
        <w:t>what we will do next</w:t>
      </w:r>
      <w:r>
        <w:t xml:space="preserve">, and </w:t>
      </w:r>
      <w:r>
        <w:rPr>
          <w:b/>
        </w:rPr>
        <w:t>how</w:t>
      </w:r>
      <w:r>
        <w:t xml:space="preserve"> each piece earns its place in the </w:t>
      </w:r>
      <w:r>
        <w:rPr>
          <w:b/>
        </w:rPr>
        <w:t>plain language</w:t>
      </w:r>
      <w:r>
        <w:t xml:space="preserve"> of wine, proof, and experience.</w:t>
      </w:r>
    </w:p>
    <w:p>
      <w:pPr>
        <w:spacing w:after="120"/>
      </w:pPr>
    </w:p>
    <w:p>
      <w:pPr>
        <w:spacing w:before="240"/>
      </w:pPr>
      <w:r>
        <w:rPr>
          <w:i/>
        </w:rPr>
        <w:t>Prepared for distribution to shareholders and partners; we will add letterhead, final security contact for responsible disclosure, and any NDA or legal addenda at go-live.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WineLedger — Winery proposal</dc:title>
  <dc:subject/>
  <dc:creator>Axel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