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67C2E"/>
          <w:sz w:val="56"/>
        </w:rPr>
        <w:t>IRONMEN</w:t>
      </w:r>
    </w:p>
    <w:p>
      <w:pPr>
        <w:jc w:val="center"/>
      </w:pPr>
      <w:r>
        <w:rPr>
          <w:b/>
          <w:sz w:val="32"/>
        </w:rPr>
        <w:t>IronMen Halfway House</w:t>
      </w:r>
    </w:p>
    <w:p/>
    <w:p>
      <w:pPr>
        <w:jc w:val="center"/>
      </w:pPr>
      <w:r>
        <w:rPr>
          <w:b/>
          <w:sz w:val="44"/>
        </w:rPr>
        <w:t>House Rules Handbook</w:t>
      </w:r>
    </w:p>
    <w:p>
      <w:pPr>
        <w:jc w:val="center"/>
      </w:pPr>
      <w:r>
        <w:rPr>
          <w:i/>
        </w:rPr>
        <w:t>Standards of living for all residents</w:t>
      </w:r>
    </w:p>
    <w:p>
      <w:pPr>
        <w:jc w:val="center"/>
      </w:pPr>
      <w:r>
        <w:t>Version 1.0 | June 18, 2026</w:t>
      </w:r>
    </w:p>
    <w:p>
      <w:pPr>
        <w:jc w:val="center"/>
      </w:pPr>
      <w:r>
        <w:rPr>
          <w:i/>
        </w:rPr>
        <w:t>Forging God-fearing, responsible, and successful men</w:t>
      </w:r>
    </w:p>
    <w:p>
      <w:r>
        <w:br w:type="page"/>
      </w:r>
    </w:p>
    <w:p>
      <w:pPr>
        <w:pStyle w:val="Heading1"/>
      </w:pPr>
      <w:r>
        <w:t>1. Vision &amp; Foundation</w:t>
      </w:r>
    </w:p>
    <w:p>
      <w:r>
        <w:t>IronMen Halfway House exists to transform young men into God-fearing, responsible, and successful adults. Every rule serves that purpose. Rules are not punishment — they are the structure within which men are forged.</w:t>
      </w:r>
    </w:p>
    <w:p>
      <w:r>
        <w:t>Foundation Scripture: Proverbs 27:17 — As iron sharpens iron, so one man sharpens another.</w:t>
      </w:r>
    </w:p>
    <w:p>
      <w:pPr>
        <w:pStyle w:val="Heading1"/>
      </w:pPr>
      <w:r>
        <w:t>2. Core Principles</w:t>
      </w:r>
    </w:p>
    <w:p>
      <w:pPr>
        <w:pStyle w:val="ListBullet"/>
      </w:pPr>
      <w:r>
        <w:t>Fear of the Lord — honour God in speech, conduct, and attitude</w:t>
      </w:r>
    </w:p>
    <w:p>
      <w:pPr>
        <w:pStyle w:val="ListBullet"/>
      </w:pPr>
      <w:r>
        <w:t>Radical honesty — no lying, hiding, or deception among brothers</w:t>
      </w:r>
    </w:p>
    <w:p>
      <w:pPr>
        <w:pStyle w:val="ListBullet"/>
      </w:pPr>
      <w:r>
        <w:t>Mutual respect — every man is made in the image of God</w:t>
      </w:r>
    </w:p>
    <w:p>
      <w:pPr>
        <w:pStyle w:val="ListBullet"/>
      </w:pPr>
      <w:r>
        <w:t>Personal responsibility — own your actions, chores, and growth</w:t>
      </w:r>
    </w:p>
    <w:p>
      <w:pPr>
        <w:pStyle w:val="ListBullet"/>
      </w:pPr>
      <w:r>
        <w:t>Brotherhood — we rise together; no man is left behind</w:t>
      </w:r>
    </w:p>
    <w:p>
      <w:pPr>
        <w:pStyle w:val="Heading1"/>
      </w:pPr>
      <w:r>
        <w:t>3. Daily Schedule (Mandatory)</w:t>
      </w:r>
    </w:p>
    <w:p>
      <w:r>
        <w:t>All residents follow the structured daily schedule without exception unless authorised by the House Director.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Activity</w:t>
            </w:r>
          </w:p>
        </w:tc>
      </w:tr>
      <w:tr>
        <w:tc>
          <w:tcPr>
            <w:tcW w:type="dxa" w:w="4320"/>
          </w:tcPr>
          <w:p>
            <w:r>
              <w:t>05:30</w:t>
            </w:r>
          </w:p>
        </w:tc>
        <w:tc>
          <w:tcPr>
            <w:tcW w:type="dxa" w:w="4320"/>
          </w:tcPr>
          <w:p>
            <w:r>
              <w:t>Wake up, personal devotion</w:t>
            </w:r>
          </w:p>
        </w:tc>
      </w:tr>
      <w:tr>
        <w:tc>
          <w:tcPr>
            <w:tcW w:type="dxa" w:w="4320"/>
          </w:tcPr>
          <w:p>
            <w:r>
              <w:t>06:00</w:t>
            </w:r>
          </w:p>
        </w:tc>
        <w:tc>
          <w:tcPr>
            <w:tcW w:type="dxa" w:w="4320"/>
          </w:tcPr>
          <w:p>
            <w:r>
              <w:t>Group fitness / exercise</w:t>
            </w:r>
          </w:p>
        </w:tc>
      </w:tr>
      <w:tr>
        <w:tc>
          <w:tcPr>
            <w:tcW w:type="dxa" w:w="4320"/>
          </w:tcPr>
          <w:p>
            <w:r>
              <w:t>07:00</w:t>
            </w:r>
          </w:p>
        </w:tc>
        <w:tc>
          <w:tcPr>
            <w:tcW w:type="dxa" w:w="4320"/>
          </w:tcPr>
          <w:p>
            <w:r>
              <w:t>Shower, grooming, hygiene inspection</w:t>
            </w:r>
          </w:p>
        </w:tc>
      </w:tr>
      <w:tr>
        <w:tc>
          <w:tcPr>
            <w:tcW w:type="dxa" w:w="4320"/>
          </w:tcPr>
          <w:p>
            <w:r>
              <w:t>07:45</w:t>
            </w:r>
          </w:p>
        </w:tc>
        <w:tc>
          <w:tcPr>
            <w:tcW w:type="dxa" w:w="4320"/>
          </w:tcPr>
          <w:p>
            <w:r>
              <w:t>Breakfast and assigned chores</w:t>
            </w:r>
          </w:p>
        </w:tc>
      </w:tr>
      <w:tr>
        <w:tc>
          <w:tcPr>
            <w:tcW w:type="dxa" w:w="4320"/>
          </w:tcPr>
          <w:p>
            <w:r>
              <w:t>08:30</w:t>
            </w:r>
          </w:p>
        </w:tc>
        <w:tc>
          <w:tcPr>
            <w:tcW w:type="dxa" w:w="4320"/>
          </w:tcPr>
          <w:p>
            <w:r>
              <w:t>Morning training / workshop</w:t>
            </w:r>
          </w:p>
        </w:tc>
      </w:tr>
      <w:tr>
        <w:tc>
          <w:tcPr>
            <w:tcW w:type="dxa" w:w="4320"/>
          </w:tcPr>
          <w:p>
            <w:r>
              <w:t>12:00</w:t>
            </w:r>
          </w:p>
        </w:tc>
        <w:tc>
          <w:tcPr>
            <w:tcW w:type="dxa" w:w="4320"/>
          </w:tcPr>
          <w:p>
            <w:r>
              <w:t>Lunch and rest</w:t>
            </w:r>
          </w:p>
        </w:tc>
      </w:tr>
      <w:tr>
        <w:tc>
          <w:tcPr>
            <w:tcW w:type="dxa" w:w="4320"/>
          </w:tcPr>
          <w:p>
            <w:r>
              <w:t>13:30</w:t>
            </w:r>
          </w:p>
        </w:tc>
        <w:tc>
          <w:tcPr>
            <w:tcW w:type="dxa" w:w="4320"/>
          </w:tcPr>
          <w:p>
            <w:r>
              <w:t>Afternoon skills session</w:t>
            </w:r>
          </w:p>
        </w:tc>
      </w:tr>
      <w:tr>
        <w:tc>
          <w:tcPr>
            <w:tcW w:type="dxa" w:w="4320"/>
          </w:tcPr>
          <w:p>
            <w:r>
              <w:t>16:00</w:t>
            </w:r>
          </w:p>
        </w:tc>
        <w:tc>
          <w:tcPr>
            <w:tcW w:type="dxa" w:w="4320"/>
          </w:tcPr>
          <w:p>
            <w:r>
              <w:t>Work readiness / apprenticeship activity</w:t>
            </w:r>
          </w:p>
        </w:tc>
      </w:tr>
      <w:tr>
        <w:tc>
          <w:tcPr>
            <w:tcW w:type="dxa" w:w="4320"/>
          </w:tcPr>
          <w:p>
            <w:r>
              <w:t>17:30</w:t>
            </w:r>
          </w:p>
        </w:tc>
        <w:tc>
          <w:tcPr>
            <w:tcW w:type="dxa" w:w="4320"/>
          </w:tcPr>
          <w:p>
            <w:r>
              <w:t>Structured free time (reading, journaling)</w:t>
            </w:r>
          </w:p>
        </w:tc>
      </w:tr>
      <w:tr>
        <w:tc>
          <w:tcPr>
            <w:tcW w:type="dxa" w:w="4320"/>
          </w:tcPr>
          <w:p>
            <w:r>
              <w:t>18:30</w:t>
            </w:r>
          </w:p>
        </w:tc>
        <w:tc>
          <w:tcPr>
            <w:tcW w:type="dxa" w:w="4320"/>
          </w:tcPr>
          <w:p>
            <w:r>
              <w:t>Dinner</w:t>
            </w:r>
          </w:p>
        </w:tc>
      </w:tr>
      <w:tr>
        <w:tc>
          <w:tcPr>
            <w:tcW w:type="dxa" w:w="4320"/>
          </w:tcPr>
          <w:p>
            <w:r>
              <w:t>19:30</w:t>
            </w:r>
          </w:p>
        </w:tc>
        <w:tc>
          <w:tcPr>
            <w:tcW w:type="dxa" w:w="4320"/>
          </w:tcPr>
          <w:p>
            <w:r>
              <w:t>Evening devotion and accountability circle</w:t>
            </w:r>
          </w:p>
        </w:tc>
      </w:tr>
      <w:tr>
        <w:tc>
          <w:tcPr>
            <w:tcW w:type="dxa" w:w="4320"/>
          </w:tcPr>
          <w:p>
            <w:r>
              <w:t>21:00</w:t>
            </w:r>
          </w:p>
        </w:tc>
        <w:tc>
          <w:tcPr>
            <w:tcW w:type="dxa" w:w="4320"/>
          </w:tcPr>
          <w:p>
            <w:r>
              <w:t>Lights-out preparation</w:t>
            </w:r>
          </w:p>
        </w:tc>
      </w:tr>
      <w:tr>
        <w:tc>
          <w:tcPr>
            <w:tcW w:type="dxa" w:w="4320"/>
          </w:tcPr>
          <w:p>
            <w:r>
              <w:t>22:00</w:t>
            </w:r>
          </w:p>
        </w:tc>
        <w:tc>
          <w:tcPr>
            <w:tcW w:type="dxa" w:w="4320"/>
          </w:tcPr>
          <w:p>
            <w:r>
              <w:t>Lights out — silence in dormitory areas</w:t>
            </w:r>
          </w:p>
        </w:tc>
      </w:tr>
    </w:tbl>
    <w:p/>
    <w:p>
      <w:r>
        <w:t>Friday Exception: On Fridays, residents join the IronMen Brotherhood Service at 19:00 (1 hour) instead of the regular 19:30 accountability circle. Lights-out schedule remains unchanged.</w:t>
      </w:r>
    </w:p>
    <w:p>
      <w:pPr>
        <w:pStyle w:val="Heading1"/>
      </w:pPr>
      <w:r>
        <w:t>4. Friday Brotherhood Service (Weekly)</w:t>
      </w:r>
    </w:p>
    <w:p>
      <w:r>
        <w:t>Every Friday evening, all IronMen brothers gather for a 1-hour church-style service — worship, teaching, testimony, and fellowship. Residents are required to attend. Alumni, mentors, and brotherhood members are strongly encouraged to attend.</w:t>
      </w:r>
    </w:p>
    <w:p>
      <w:pPr>
        <w:pStyle w:val="ListBullet"/>
      </w:pPr>
      <w:r>
        <w:t>Time: Friday 19:00 – 20:00 (7:00 PM – 8:00 PM), 60 minutes</w:t>
      </w:r>
    </w:p>
    <w:p>
      <w:pPr>
        <w:pStyle w:val="ListBullet"/>
      </w:pPr>
      <w:r>
        <w:t>Phase 1: Online via Zoom until a permanent venue is secured</w:t>
      </w:r>
    </w:p>
    <w:p>
      <w:pPr>
        <w:pStyle w:val="ListBullet"/>
      </w:pPr>
      <w:r>
        <w:t>Phase 2: In-person at designated church, hall, or IronMen facility</w:t>
      </w:r>
    </w:p>
    <w:p>
      <w:pPr>
        <w:pStyle w:val="ListBullet"/>
      </w:pPr>
      <w:r>
        <w:t>Dress code: Clean, modest, presentable attire — this is worship</w:t>
      </w:r>
    </w:p>
    <w:p>
      <w:pPr>
        <w:pStyle w:val="ListBullet"/>
      </w:pPr>
      <w:r>
        <w:t>Arrive 5 minutes early (Zoom) or 10 minutes early (in-person)</w:t>
      </w:r>
    </w:p>
    <w:p>
      <w:pPr>
        <w:pStyle w:val="ListBullet"/>
      </w:pPr>
      <w:r>
        <w:t>No phones during service except for Zoom participation when online</w:t>
      </w:r>
    </w:p>
    <w:p>
      <w:pPr>
        <w:pStyle w:val="ListBullet"/>
      </w:pPr>
      <w:r>
        <w:t>Attendance recorded every week</w:t>
      </w:r>
    </w:p>
    <w:p>
      <w:pPr>
        <w:pStyle w:val="Heading1"/>
      </w:pPr>
      <w:r>
        <w:t>5. Conduct &amp; Character</w:t>
      </w:r>
    </w:p>
    <w:p>
      <w:pPr>
        <w:pStyle w:val="ListNumber"/>
      </w:pPr>
      <w:r>
        <w:t>Speak respectfully to staff, mentors, and fellow residents at all times.</w:t>
      </w:r>
    </w:p>
    <w:p>
      <w:pPr>
        <w:pStyle w:val="ListNumber"/>
      </w:pPr>
      <w:r>
        <w:t>No fighting, bullying, intimidation, or threats — zero tolerance.</w:t>
      </w:r>
    </w:p>
    <w:p>
      <w:pPr>
        <w:pStyle w:val="ListNumber"/>
      </w:pPr>
      <w:r>
        <w:t>No stealing, borrowing without permission, or misuse of another man's property.</w:t>
      </w:r>
    </w:p>
    <w:p>
      <w:pPr>
        <w:pStyle w:val="ListNumber"/>
      </w:pPr>
      <w:r>
        <w:t>Confess relapses immediately to your mentor — hidden sin grows in darkness.</w:t>
      </w:r>
    </w:p>
    <w:p>
      <w:pPr>
        <w:pStyle w:val="ListNumber"/>
      </w:pPr>
      <w:r>
        <w:t>Complete all assigned chores and training tasks to the required standard.</w:t>
      </w:r>
    </w:p>
    <w:p>
      <w:pPr>
        <w:pStyle w:val="ListNumber"/>
      </w:pPr>
      <w:r>
        <w:t>Attend all devotionals, accountability circles, and scheduled sessions.</w:t>
      </w:r>
    </w:p>
    <w:p>
      <w:pPr>
        <w:pStyle w:val="ListNumber"/>
      </w:pPr>
      <w:r>
        <w:t>Maintain a teachable spirit — receive correction without argument.</w:t>
      </w:r>
    </w:p>
    <w:p>
      <w:pPr>
        <w:pStyle w:val="Heading1"/>
      </w:pPr>
      <w:r>
        <w:t>6. Purity &amp; Vice Policy (Zero Tolerance)</w:t>
      </w:r>
    </w:p>
    <w:p>
      <w:r>
        <w:t>The following are strictly prohibited on premises and during the entire 90-day program:</w:t>
      </w:r>
    </w:p>
    <w:p>
      <w:pPr>
        <w:pStyle w:val="ListBullet"/>
      </w:pPr>
      <w:r>
        <w:t>Pornography — no explicit material, suggestive content, or lustful conduct</w:t>
      </w:r>
    </w:p>
    <w:p>
      <w:pPr>
        <w:pStyle w:val="ListBullet"/>
      </w:pPr>
      <w:r>
        <w:t>Gambling — no betting, casinos, sports gambling, or games of chance for money</w:t>
      </w:r>
    </w:p>
    <w:p>
      <w:pPr>
        <w:pStyle w:val="ListBullet"/>
      </w:pPr>
      <w:r>
        <w:t>Drugs &amp; alcohol — no possession, use, or intoxication; random testing may apply</w:t>
      </w:r>
    </w:p>
    <w:p>
      <w:pPr>
        <w:pStyle w:val="ListBullet"/>
      </w:pPr>
      <w:r>
        <w:t>Inappropriate relationships — no romantic or sexual activity on premises</w:t>
      </w:r>
    </w:p>
    <w:p>
      <w:pPr>
        <w:pStyle w:val="ListBullet"/>
      </w:pPr>
      <w:r>
        <w:t>Profanity and vulgar speech — especially in anger</w:t>
      </w:r>
    </w:p>
    <w:p>
      <w:r>
        <w:t>First confirmed violation: immediate meeting with Director, written warning, increased accountability. Second violation: probation with mentor supervision. Third violation or serious breach: dismissal from program.</w:t>
      </w:r>
    </w:p>
    <w:p>
      <w:pPr>
        <w:pStyle w:val="Heading1"/>
      </w:pPr>
      <w:r>
        <w:t>7. Hygiene &amp; Grooming Standards</w:t>
      </w:r>
    </w:p>
    <w:p>
      <w:pPr>
        <w:pStyle w:val="ListBullet"/>
      </w:pPr>
      <w:r>
        <w:t>Shower daily; use deodorant and maintain oral hygiene</w:t>
      </w:r>
    </w:p>
    <w:p>
      <w:pPr>
        <w:pStyle w:val="ListBullet"/>
      </w:pPr>
      <w:r>
        <w:t>Hair neat, beard trimmed or clean-shaven (resident choice, but must be tidy)</w:t>
      </w:r>
    </w:p>
    <w:p>
      <w:pPr>
        <w:pStyle w:val="ListBullet"/>
      </w:pPr>
      <w:r>
        <w:t>Nails clean and trimmed</w:t>
      </w:r>
    </w:p>
    <w:p>
      <w:pPr>
        <w:pStyle w:val="ListBullet"/>
      </w:pPr>
      <w:r>
        <w:t>Laundry done on assigned days — no dirty clothing in living areas</w:t>
      </w:r>
    </w:p>
    <w:p>
      <w:pPr>
        <w:pStyle w:val="ListBullet"/>
      </w:pPr>
      <w:r>
        <w:t>Bed made every morning before breakfast</w:t>
      </w:r>
    </w:p>
    <w:p>
      <w:pPr>
        <w:pStyle w:val="ListBullet"/>
      </w:pPr>
      <w:r>
        <w:t>Personal space kept clean during weekly inspection</w:t>
      </w:r>
    </w:p>
    <w:p>
      <w:pPr>
        <w:pStyle w:val="ListBullet"/>
      </w:pPr>
      <w:r>
        <w:t>Dress modestly — no sagging trousers, offensive slogans, or inappropriate attire</w:t>
      </w:r>
    </w:p>
    <w:p>
      <w:pPr>
        <w:pStyle w:val="ListBullet"/>
      </w:pPr>
      <w:r>
        <w:t>Sunday and graduation events: formal clean attire as directed</w:t>
      </w:r>
    </w:p>
    <w:p>
      <w:pPr>
        <w:pStyle w:val="Heading1"/>
      </w:pPr>
      <w:r>
        <w:t>8. Room &amp; Property</w:t>
      </w:r>
    </w:p>
    <w:p>
      <w:pPr>
        <w:pStyle w:val="ListBullet"/>
      </w:pPr>
      <w:r>
        <w:t>Each resident is assigned a bed/room — no swapping without approval</w:t>
      </w:r>
    </w:p>
    <w:p>
      <w:pPr>
        <w:pStyle w:val="ListBullet"/>
      </w:pPr>
      <w:r>
        <w:t>No food storage in rooms except sealed snacks approved by staff</w:t>
      </w:r>
    </w:p>
    <w:p>
      <w:pPr>
        <w:pStyle w:val="ListBullet"/>
      </w:pPr>
      <w:r>
        <w:t>No candles, incense, lighters, or hazardous items</w:t>
      </w:r>
    </w:p>
    <w:p>
      <w:pPr>
        <w:pStyle w:val="ListBullet"/>
      </w:pPr>
      <w:r>
        <w:t>House property must be returned in good condition</w:t>
      </w:r>
    </w:p>
    <w:p>
      <w:pPr>
        <w:pStyle w:val="ListBullet"/>
      </w:pPr>
      <w:r>
        <w:t>Damage caused intentionally must be repaired or paid for by the resident</w:t>
      </w:r>
    </w:p>
    <w:p>
      <w:pPr>
        <w:pStyle w:val="Heading1"/>
      </w:pPr>
      <w:r>
        <w:t>9. Curfew &amp; Leave Policy</w:t>
      </w:r>
    </w:p>
    <w:p>
      <w:pPr>
        <w:pStyle w:val="ListBullet"/>
      </w:pPr>
      <w:r>
        <w:t>All residents must be on premises by 20:00 unless on approved work/apprenticeship activity</w:t>
      </w:r>
    </w:p>
    <w:p>
      <w:pPr>
        <w:pStyle w:val="ListBullet"/>
      </w:pPr>
      <w:r>
        <w:t>No overnight leave during the 90-day program except family emergency approved by Director</w:t>
      </w:r>
    </w:p>
    <w:p>
      <w:pPr>
        <w:pStyle w:val="ListBullet"/>
      </w:pPr>
      <w:r>
        <w:t>Day leave requires written permission, mentor awareness, and return by stated time</w:t>
      </w:r>
    </w:p>
    <w:p>
      <w:pPr>
        <w:pStyle w:val="ListBullet"/>
      </w:pPr>
      <w:r>
        <w:t>Unauthorised absence is grounds for immediate dismissal</w:t>
      </w:r>
    </w:p>
    <w:p>
      <w:pPr>
        <w:pStyle w:val="Heading1"/>
      </w:pPr>
      <w:r>
        <w:t>10. Visitors &amp; Communication</w:t>
      </w:r>
    </w:p>
    <w:p>
      <w:pPr>
        <w:pStyle w:val="ListBullet"/>
      </w:pPr>
      <w:r>
        <w:t>Visitors allowed only on designated days (e.g. Sundays 14:00–17:00) with Director approval</w:t>
      </w:r>
    </w:p>
    <w:p>
      <w:pPr>
        <w:pStyle w:val="ListBullet"/>
      </w:pPr>
      <w:r>
        <w:t>No visitors of the opposite sex in private areas</w:t>
      </w:r>
    </w:p>
    <w:p>
      <w:pPr>
        <w:pStyle w:val="ListBullet"/>
      </w:pPr>
      <w:r>
        <w:t>Phones surrendered at intake or restricted per phone policy (see below)</w:t>
      </w:r>
    </w:p>
    <w:p>
      <w:pPr>
        <w:pStyle w:val="ListBullet"/>
      </w:pPr>
      <w:r>
        <w:t>Phone use: 30 minutes daily at 17:30 unless Director grants work-related exception</w:t>
      </w:r>
    </w:p>
    <w:p>
      <w:pPr>
        <w:pStyle w:val="ListBullet"/>
      </w:pPr>
      <w:r>
        <w:t>No social media accounts that access explicit or gambling content</w:t>
      </w:r>
    </w:p>
    <w:p>
      <w:pPr>
        <w:pStyle w:val="ListBullet"/>
      </w:pPr>
      <w:r>
        <w:t>All calls may be made in designated area with accountability</w:t>
      </w:r>
    </w:p>
    <w:p>
      <w:pPr>
        <w:pStyle w:val="Heading1"/>
      </w:pPr>
      <w:r>
        <w:t>11. Phone &amp; Internet Policy</w:t>
      </w:r>
    </w:p>
    <w:p>
      <w:pPr>
        <w:pStyle w:val="ListBullet"/>
      </w:pPr>
      <w:r>
        <w:t>Option A (recommended): Phone stored by staff; issued only during approved phone time</w:t>
      </w:r>
    </w:p>
    <w:p>
      <w:pPr>
        <w:pStyle w:val="ListBullet"/>
      </w:pPr>
      <w:r>
        <w:t>Option B: Smartphone with accountability software installed and monitored</w:t>
      </w:r>
    </w:p>
    <w:p>
      <w:pPr>
        <w:pStyle w:val="ListBullet"/>
      </w:pPr>
      <w:r>
        <w:t>No private internet browsing — house computer for job search and training only</w:t>
      </w:r>
    </w:p>
    <w:p>
      <w:pPr>
        <w:pStyle w:val="ListBullet"/>
      </w:pPr>
      <w:r>
        <w:t>Violation of phone policy treated as potential purity breach</w:t>
      </w:r>
    </w:p>
    <w:p>
      <w:pPr>
        <w:pStyle w:val="Heading1"/>
      </w:pPr>
      <w:r>
        <w:t>12. Financial Rules</w:t>
      </w:r>
    </w:p>
    <w:p>
      <w:pPr>
        <w:pStyle w:val="ListBullet"/>
      </w:pPr>
      <w:r>
        <w:t>Residents surrender gambling/betting apps and accounts at intake</w:t>
      </w:r>
    </w:p>
    <w:p>
      <w:pPr>
        <w:pStyle w:val="ListBullet"/>
      </w:pPr>
      <w:r>
        <w:t>Personal money held in trust if misuse history exists — released with mentor guidance</w:t>
      </w:r>
    </w:p>
    <w:p>
      <w:pPr>
        <w:pStyle w:val="ListBullet"/>
      </w:pPr>
      <w:r>
        <w:t>Mandatory participation in budgeting and stewardship training</w:t>
      </w:r>
    </w:p>
    <w:p>
      <w:pPr>
        <w:pStyle w:val="ListBullet"/>
      </w:pPr>
      <w:r>
        <w:t>No lending or borrowing money between residents without mentor approval</w:t>
      </w:r>
    </w:p>
    <w:p>
      <w:pPr>
        <w:pStyle w:val="ListBullet"/>
      </w:pPr>
      <w:r>
        <w:t>Theft of any amount results in immediate dismissal and possible legal action</w:t>
      </w:r>
    </w:p>
    <w:p>
      <w:pPr>
        <w:pStyle w:val="Heading1"/>
      </w:pPr>
      <w:r>
        <w:t>13. Health &amp; Safety</w:t>
      </w:r>
    </w:p>
    <w:p>
      <w:pPr>
        <w:pStyle w:val="ListBullet"/>
      </w:pPr>
      <w:r>
        <w:t>Report illness to staff immediately</w:t>
      </w:r>
    </w:p>
    <w:p>
      <w:pPr>
        <w:pStyle w:val="ListBullet"/>
      </w:pPr>
      <w:r>
        <w:t>No self-medication without staff approval</w:t>
      </w:r>
    </w:p>
    <w:p>
      <w:pPr>
        <w:pStyle w:val="ListBullet"/>
      </w:pPr>
      <w:r>
        <w:t>Fire drills and safety briefings are mandatory</w:t>
      </w:r>
    </w:p>
    <w:p>
      <w:pPr>
        <w:pStyle w:val="ListBullet"/>
      </w:pPr>
      <w:r>
        <w:t>Smoking/vaping prohibited on premises</w:t>
      </w:r>
    </w:p>
    <w:p>
      <w:pPr>
        <w:pStyle w:val="ListBullet"/>
      </w:pPr>
      <w:r>
        <w:t>Weapons of any kind strictly forbidden</w:t>
      </w:r>
    </w:p>
    <w:p>
      <w:pPr>
        <w:pStyle w:val="Heading1"/>
      </w:pPr>
      <w:r>
        <w:t>14. Conflict Resolution</w:t>
      </w:r>
    </w:p>
    <w:p>
      <w:pPr>
        <w:pStyle w:val="ListNumber"/>
      </w:pPr>
      <w:r>
        <w:t>Address the issue directly and respectfully with the person involved.</w:t>
      </w:r>
    </w:p>
    <w:p>
      <w:pPr>
        <w:pStyle w:val="ListNumber"/>
      </w:pPr>
      <w:r>
        <w:t>If unresolved, bring the matter to your mentor within 24 hours.</w:t>
      </w:r>
    </w:p>
    <w:p>
      <w:pPr>
        <w:pStyle w:val="ListNumber"/>
      </w:pPr>
      <w:r>
        <w:t>Mentor facilitates a meeting between parties.</w:t>
      </w:r>
    </w:p>
    <w:p>
      <w:pPr>
        <w:pStyle w:val="ListNumber"/>
      </w:pPr>
      <w:r>
        <w:t>If still unresolved, House Director makes a final binding decision.</w:t>
      </w:r>
    </w:p>
    <w:p>
      <w:pPr>
        <w:pStyle w:val="ListNumber"/>
      </w:pPr>
      <w:r>
        <w:t>No gossip, slander, or talking behind a brother's back.</w:t>
      </w:r>
    </w:p>
    <w:p>
      <w:pPr>
        <w:pStyle w:val="Heading1"/>
      </w:pPr>
      <w:r>
        <w:t>15. Graduation Requirements</w:t>
      </w:r>
    </w:p>
    <w:p>
      <w:r>
        <w:t>To graduate from the 90-day program, a resident must:</w:t>
      </w:r>
    </w:p>
    <w:p>
      <w:pPr>
        <w:pStyle w:val="ListBullet"/>
      </w:pPr>
      <w:r>
        <w:t>Complete all 12 weeks of curriculum with documented attendance</w:t>
      </w:r>
    </w:p>
    <w:p>
      <w:pPr>
        <w:pStyle w:val="ListBullet"/>
      </w:pPr>
      <w:r>
        <w:t>Maintain vice-free conduct for final 30 days of program</w:t>
      </w:r>
    </w:p>
    <w:p>
      <w:pPr>
        <w:pStyle w:val="ListBullet"/>
      </w:pPr>
      <w:r>
        <w:t>Achieve minimum skill average of 5/10 across all 8 pillars</w:t>
      </w:r>
    </w:p>
    <w:p>
      <w:pPr>
        <w:pStyle w:val="ListBullet"/>
      </w:pPr>
      <w:r>
        <w:t>Pass final hygiene, discipline, and work-readiness inspection</w:t>
      </w:r>
    </w:p>
    <w:p>
      <w:pPr>
        <w:pStyle w:val="ListBullet"/>
      </w:pPr>
      <w:r>
        <w:t>Have employment or apprenticeship placement secured (or active pipeline)</w:t>
      </w:r>
    </w:p>
    <w:p>
      <w:pPr>
        <w:pStyle w:val="ListBullet"/>
      </w:pPr>
      <w:r>
        <w:t>Receive recommendation from assigned mentor and House Director</w:t>
      </w:r>
    </w:p>
    <w:p>
      <w:pPr>
        <w:pStyle w:val="ListBullet"/>
      </w:pPr>
      <w:r>
        <w:t>Participate in graduation ceremony and alumni brotherhood onboarding</w:t>
      </w:r>
    </w:p>
    <w:p>
      <w:pPr>
        <w:pStyle w:val="Heading1"/>
      </w:pPr>
      <w:r>
        <w:t>16. Acknowledgement</w:t>
      </w:r>
    </w:p>
    <w:p>
      <w:r>
        <w:t>I, ________________________________ (print name), have read and understood the IronMen Halfway House Rules Handbook. I agree to abide by these rules for the full 90-day duration of my residence.</w:t>
      </w:r>
    </w:p>
    <w:p>
      <w:r>
        <w:t>Signature: _________________________   Date: _________________________</w:t>
      </w:r>
    </w:p>
    <w:p>
      <w:r>
        <w:t>Witness (Director/Mentor): _________________________   Date: 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