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4FF3" w14:textId="4122CF2F" w:rsidR="00184031" w:rsidRPr="00184031" w:rsidRDefault="00184031" w:rsidP="000256BA">
      <w:pPr>
        <w:spacing w:line="240" w:lineRule="auto"/>
        <w:ind w:left="-360"/>
        <w:rPr>
          <w:b/>
          <w:bCs/>
          <w:sz w:val="32"/>
          <w:szCs w:val="32"/>
        </w:rPr>
      </w:pPr>
      <w:r w:rsidRPr="00184031">
        <w:rPr>
          <w:b/>
          <w:bCs/>
          <w:sz w:val="32"/>
          <w:szCs w:val="32"/>
        </w:rPr>
        <w:t>Palm Oil Profitability Analysis (Nigeria)</w:t>
      </w:r>
    </w:p>
    <w:p w14:paraId="0A5A11F6" w14:textId="77777777" w:rsidR="00184031" w:rsidRPr="00184031" w:rsidRDefault="00184031" w:rsidP="000256BA">
      <w:pPr>
        <w:spacing w:line="240" w:lineRule="auto"/>
        <w:ind w:left="-360"/>
        <w:jc w:val="both"/>
        <w:rPr>
          <w:b/>
          <w:bCs/>
        </w:rPr>
      </w:pPr>
      <w:r w:rsidRPr="00184031">
        <w:rPr>
          <w:b/>
          <w:bCs/>
        </w:rPr>
        <w:t>By Muhammad Rofiat Opemipo.</w:t>
      </w:r>
    </w:p>
    <w:p w14:paraId="288FD049" w14:textId="23233048" w:rsidR="00D46B76" w:rsidRDefault="00184031" w:rsidP="000256BA">
      <w:pPr>
        <w:spacing w:line="240" w:lineRule="auto"/>
        <w:ind w:left="-360"/>
        <w:jc w:val="both"/>
        <w:rPr>
          <w:b/>
          <w:bCs/>
        </w:rPr>
      </w:pPr>
      <w:r w:rsidRPr="00184031">
        <w:rPr>
          <w:b/>
          <w:bCs/>
        </w:rPr>
        <w:t>Date: 11</w:t>
      </w:r>
      <w:r w:rsidRPr="00184031">
        <w:rPr>
          <w:b/>
          <w:bCs/>
          <w:vertAlign w:val="superscript"/>
        </w:rPr>
        <w:t>th</w:t>
      </w:r>
      <w:r w:rsidRPr="00184031">
        <w:rPr>
          <w:b/>
          <w:bCs/>
        </w:rPr>
        <w:t xml:space="preserve"> of November 2025.</w:t>
      </w:r>
    </w:p>
    <w:p w14:paraId="36009722" w14:textId="125307AC" w:rsidR="00B92606" w:rsidRDefault="00B92606" w:rsidP="000256BA">
      <w:pPr>
        <w:spacing w:line="240" w:lineRule="auto"/>
        <w:ind w:left="-360"/>
        <w:jc w:val="both"/>
        <w:rPr>
          <w:b/>
          <w:bCs/>
        </w:rPr>
      </w:pPr>
      <w:hyperlink r:id="rId5" w:history="1">
        <w:r w:rsidRPr="003B630B">
          <w:rPr>
            <w:rStyle w:val="Hyperlink"/>
            <w:b/>
            <w:bCs/>
          </w:rPr>
          <w:t>Dashboard Link</w:t>
        </w:r>
      </w:hyperlink>
    </w:p>
    <w:p w14:paraId="50BF2C5A" w14:textId="240A77C3" w:rsidR="00184031" w:rsidRDefault="00DD15B4" w:rsidP="000256BA">
      <w:pPr>
        <w:spacing w:line="240" w:lineRule="auto"/>
        <w:ind w:left="-360"/>
        <w:jc w:val="both"/>
        <w:rPr>
          <w:b/>
          <w:bCs/>
        </w:rPr>
      </w:pPr>
      <w:r>
        <w:rPr>
          <w:b/>
          <w:bCs/>
        </w:rPr>
        <w:t>Introduction</w:t>
      </w:r>
    </w:p>
    <w:p w14:paraId="759B0C7B" w14:textId="325ECD41" w:rsidR="00184031" w:rsidRDefault="00184031" w:rsidP="000256BA">
      <w:pPr>
        <w:spacing w:line="240" w:lineRule="auto"/>
        <w:ind w:left="-360"/>
        <w:jc w:val="both"/>
      </w:pPr>
      <w:r>
        <w:t>This report analyzes the profitability and investment potential of palm oil production in Nigeria. It focuses on Edo, Ondo, and Cross River between 2020 and 2024.</w:t>
      </w:r>
    </w:p>
    <w:p w14:paraId="06F46079" w14:textId="5A4DE4CD" w:rsidR="00DD15B4" w:rsidRPr="00DD15B4" w:rsidRDefault="00DD15B4" w:rsidP="000256BA">
      <w:pPr>
        <w:spacing w:line="240" w:lineRule="auto"/>
        <w:ind w:left="-360"/>
        <w:jc w:val="both"/>
        <w:rPr>
          <w:b/>
          <w:bCs/>
        </w:rPr>
      </w:pPr>
      <w:r w:rsidRPr="00DD15B4">
        <w:rPr>
          <w:b/>
          <w:bCs/>
        </w:rPr>
        <w:t>Objectives</w:t>
      </w:r>
    </w:p>
    <w:p w14:paraId="795D3BF7" w14:textId="245AE849" w:rsidR="009F6467" w:rsidRDefault="00184031" w:rsidP="000256BA">
      <w:pPr>
        <w:spacing w:line="240" w:lineRule="auto"/>
        <w:ind w:left="-360"/>
        <w:jc w:val="both"/>
      </w:pPr>
      <w:r>
        <w:t>The aim is to understand production costs, yields, revenue, and overall profitability based on available data. The report also highlights key insights on rainfall impact, return on investment (ROI), and payback period to guide farmers, investors, and policymakers in making better decisions.</w:t>
      </w:r>
    </w:p>
    <w:p w14:paraId="576332D9" w14:textId="13764456" w:rsidR="009F6467" w:rsidRDefault="009F6467" w:rsidP="000256BA">
      <w:pPr>
        <w:spacing w:line="240" w:lineRule="auto"/>
        <w:ind w:left="-360"/>
        <w:jc w:val="both"/>
      </w:pPr>
      <w:r w:rsidRPr="009F6467">
        <w:t>The primary objective of this analysis is to evaluate the profitability, investment requirements, and financial returns of palm oil production across selected Nigerian states</w:t>
      </w:r>
      <w:r>
        <w:t xml:space="preserve"> with the goal to:</w:t>
      </w:r>
    </w:p>
    <w:p w14:paraId="20D916CD" w14:textId="35429BE3" w:rsidR="009F6467" w:rsidRDefault="009F6467" w:rsidP="000256BA">
      <w:pPr>
        <w:pStyle w:val="ListParagraph"/>
        <w:numPr>
          <w:ilvl w:val="0"/>
          <w:numId w:val="9"/>
        </w:numPr>
        <w:spacing w:line="240" w:lineRule="auto"/>
        <w:jc w:val="both"/>
      </w:pPr>
      <w:r>
        <w:t>Estimate the investment and operating costs for palm oil production.</w:t>
      </w:r>
    </w:p>
    <w:p w14:paraId="198BE72B" w14:textId="13A29171" w:rsidR="009F6467" w:rsidRDefault="009F6467" w:rsidP="000256BA">
      <w:pPr>
        <w:pStyle w:val="ListParagraph"/>
        <w:numPr>
          <w:ilvl w:val="0"/>
          <w:numId w:val="9"/>
        </w:numPr>
        <w:spacing w:line="240" w:lineRule="auto"/>
        <w:jc w:val="both"/>
      </w:pPr>
      <w:r>
        <w:t>Calculate expected revenue, profit, ROI, and payback period for each state.</w:t>
      </w:r>
    </w:p>
    <w:p w14:paraId="7C1CA746" w14:textId="5EB25106" w:rsidR="009F6467" w:rsidRDefault="009F6467" w:rsidP="000256BA">
      <w:pPr>
        <w:pStyle w:val="ListParagraph"/>
        <w:numPr>
          <w:ilvl w:val="0"/>
          <w:numId w:val="9"/>
        </w:numPr>
        <w:spacing w:line="240" w:lineRule="auto"/>
        <w:jc w:val="both"/>
      </w:pPr>
      <w:r>
        <w:t>Examine how rainfall and climate affect palm oil yields and profitability.</w:t>
      </w:r>
    </w:p>
    <w:p w14:paraId="2105CC2F" w14:textId="79DB3D20" w:rsidR="009F6467" w:rsidRDefault="009F6467" w:rsidP="000256BA">
      <w:pPr>
        <w:pStyle w:val="ListParagraph"/>
        <w:numPr>
          <w:ilvl w:val="0"/>
          <w:numId w:val="9"/>
        </w:numPr>
        <w:spacing w:line="240" w:lineRule="auto"/>
        <w:jc w:val="both"/>
      </w:pPr>
      <w:r>
        <w:t>Compare performance across states to identify the most profitable locations.</w:t>
      </w:r>
    </w:p>
    <w:p w14:paraId="26A8B584" w14:textId="7C2191BE" w:rsidR="005D394D" w:rsidRDefault="009F6467" w:rsidP="000256BA">
      <w:pPr>
        <w:pStyle w:val="ListParagraph"/>
        <w:numPr>
          <w:ilvl w:val="0"/>
          <w:numId w:val="9"/>
        </w:numPr>
        <w:spacing w:line="240" w:lineRule="auto"/>
        <w:jc w:val="both"/>
      </w:pPr>
      <w:r>
        <w:t>Provide recommendations for improving returns and guiding investment decisions</w:t>
      </w:r>
      <w:r w:rsidR="005D394D">
        <w:t>.</w:t>
      </w:r>
    </w:p>
    <w:p w14:paraId="5EF4AC30" w14:textId="1197D55F" w:rsidR="005D394D" w:rsidRDefault="005D394D" w:rsidP="000256BA">
      <w:pPr>
        <w:spacing w:line="240" w:lineRule="auto"/>
        <w:ind w:left="-360"/>
        <w:jc w:val="both"/>
        <w:rPr>
          <w:b/>
          <w:bCs/>
        </w:rPr>
      </w:pPr>
      <w:r w:rsidRPr="005D394D">
        <w:rPr>
          <w:b/>
          <w:bCs/>
        </w:rPr>
        <w:t>Data and Assumptions</w:t>
      </w:r>
    </w:p>
    <w:p w14:paraId="71DBC562" w14:textId="7C081EDC" w:rsidR="00F20C02" w:rsidRDefault="00F20C02" w:rsidP="000256BA">
      <w:pPr>
        <w:spacing w:line="240" w:lineRule="auto"/>
        <w:ind w:left="-360"/>
        <w:jc w:val="both"/>
      </w:pPr>
      <w:r>
        <w:t xml:space="preserve">The analysis </w:t>
      </w:r>
      <w:r w:rsidR="00EC328D">
        <w:t xml:space="preserve">is achieved using </w:t>
      </w:r>
      <w:r w:rsidR="004C2056">
        <w:t xml:space="preserve">proxy </w:t>
      </w:r>
      <w:r>
        <w:t xml:space="preserve">data </w:t>
      </w:r>
      <w:proofErr w:type="gramStart"/>
      <w:r w:rsidR="00050E39">
        <w:t>similar to</w:t>
      </w:r>
      <w:proofErr w:type="gramEnd"/>
      <w:r w:rsidR="00050E39">
        <w:t xml:space="preserve"> the Data</w:t>
      </w:r>
      <w:r>
        <w:t xml:space="preserve"> sources </w:t>
      </w:r>
      <w:r w:rsidR="00050E39">
        <w:t xml:space="preserve">below </w:t>
      </w:r>
      <w:r>
        <w:t>including cost models, plantation yield data, and rainfall records. Key assumptions include average yields per hectare, cost multipliers for labor by state, and palm oil price projections between 202</w:t>
      </w:r>
      <w:r w:rsidR="00723CE5">
        <w:t>0</w:t>
      </w:r>
      <w:r>
        <w:t xml:space="preserve"> and 202</w:t>
      </w:r>
      <w:r w:rsidR="00723CE5">
        <w:t>4</w:t>
      </w:r>
      <w:r>
        <w:t>. Inflation is assumed at 5% annually, and discount rate at 1</w:t>
      </w:r>
      <w:r w:rsidR="004A1C04">
        <w:t>2</w:t>
      </w:r>
      <w:r>
        <w:t xml:space="preserve">%. Capital </w:t>
      </w:r>
      <w:r w:rsidR="008A4C76">
        <w:t>expenditure is</w:t>
      </w:r>
      <w:r>
        <w:t xml:space="preserve"> amortized over the project lifespan of 10 years.</w:t>
      </w:r>
    </w:p>
    <w:p w14:paraId="1730405B" w14:textId="77777777" w:rsidR="00F20C02" w:rsidRDefault="00F20C02" w:rsidP="000256BA">
      <w:pPr>
        <w:spacing w:line="240" w:lineRule="auto"/>
        <w:ind w:left="-360"/>
        <w:jc w:val="both"/>
      </w:pPr>
      <w:r>
        <w:t>Selected States: Edo, Cross River, and Ondo.</w:t>
      </w:r>
    </w:p>
    <w:p w14:paraId="652BD575" w14:textId="71C420A1" w:rsidR="00E07482" w:rsidRDefault="009E4854" w:rsidP="000256BA">
      <w:pPr>
        <w:spacing w:line="240" w:lineRule="auto"/>
        <w:ind w:left="-360"/>
        <w:jc w:val="both"/>
      </w:pPr>
      <w:r>
        <w:t xml:space="preserve">Average palm oil yield: 4 to 5 tons </w:t>
      </w:r>
      <w:r w:rsidR="00CD324C">
        <w:t xml:space="preserve">CPO </w:t>
      </w:r>
      <w:r>
        <w:t>per h</w:t>
      </w:r>
      <w:r w:rsidR="00CD324C">
        <w:t>ectare.</w:t>
      </w:r>
    </w:p>
    <w:p w14:paraId="652C7AF1" w14:textId="3EBD03E8" w:rsidR="00B07EE6" w:rsidRDefault="00B07EE6" w:rsidP="000256BA">
      <w:pPr>
        <w:spacing w:line="240" w:lineRule="auto"/>
        <w:ind w:left="-360"/>
        <w:jc w:val="both"/>
      </w:pPr>
      <w:r>
        <w:t xml:space="preserve">Discount </w:t>
      </w:r>
      <w:r w:rsidR="008A4C76">
        <w:t>Rate: 0.12</w:t>
      </w:r>
    </w:p>
    <w:p w14:paraId="3121B15C" w14:textId="77777777" w:rsidR="00F20C02" w:rsidRDefault="00F20C02" w:rsidP="000256BA">
      <w:pPr>
        <w:spacing w:line="240" w:lineRule="auto"/>
        <w:ind w:left="-360"/>
        <w:jc w:val="both"/>
      </w:pPr>
      <w:r>
        <w:t>Profit Target: ₦1,000,000,000 annual profit.</w:t>
      </w:r>
    </w:p>
    <w:p w14:paraId="16F4666A" w14:textId="575C17AA" w:rsidR="003E52F3" w:rsidRDefault="00B07EE6" w:rsidP="000256BA">
      <w:pPr>
        <w:spacing w:line="240" w:lineRule="auto"/>
        <w:ind w:left="-360"/>
        <w:jc w:val="both"/>
      </w:pPr>
      <w:r>
        <w:t>M</w:t>
      </w:r>
      <w:r w:rsidR="003E52F3">
        <w:t>atur</w:t>
      </w:r>
      <w:r>
        <w:t>ity years: 3years.</w:t>
      </w:r>
    </w:p>
    <w:p w14:paraId="199AD588" w14:textId="229B6A46" w:rsidR="00526CBE" w:rsidRDefault="00F20C02" w:rsidP="005E69AD">
      <w:pPr>
        <w:spacing w:line="240" w:lineRule="auto"/>
        <w:ind w:left="-360"/>
        <w:jc w:val="both"/>
      </w:pPr>
      <w:r>
        <w:t>Price Projection (₦/ton): 202</w:t>
      </w:r>
      <w:r w:rsidR="002E4856">
        <w:t>0</w:t>
      </w:r>
      <w:r>
        <w:t xml:space="preserve"> - 1.</w:t>
      </w:r>
      <w:r w:rsidR="003E52F3">
        <w:t>15</w:t>
      </w:r>
      <w:r>
        <w:t>M, 202</w:t>
      </w:r>
      <w:r w:rsidR="003E52F3">
        <w:t>1</w:t>
      </w:r>
      <w:r>
        <w:t xml:space="preserve"> - 1.</w:t>
      </w:r>
      <w:r w:rsidR="003E52F3">
        <w:t>30</w:t>
      </w:r>
      <w:r>
        <w:t>M, 202</w:t>
      </w:r>
      <w:r w:rsidR="003E52F3">
        <w:t>2</w:t>
      </w:r>
      <w:r>
        <w:t xml:space="preserve"> - 1.</w:t>
      </w:r>
      <w:r w:rsidR="003E52F3">
        <w:t>4</w:t>
      </w:r>
      <w:r>
        <w:t>5M, 202</w:t>
      </w:r>
      <w:r w:rsidR="003E52F3">
        <w:t>3</w:t>
      </w:r>
      <w:r>
        <w:t xml:space="preserve"> - 1.</w:t>
      </w:r>
      <w:r w:rsidR="003E52F3">
        <w:t>6</w:t>
      </w:r>
      <w:r>
        <w:t>5M, 202</w:t>
      </w:r>
      <w:r w:rsidR="003E52F3">
        <w:t>4</w:t>
      </w:r>
      <w:r>
        <w:t xml:space="preserve"> - </w:t>
      </w:r>
      <w:r w:rsidR="003E52F3">
        <w:t>1</w:t>
      </w:r>
      <w:r>
        <w:t>.</w:t>
      </w:r>
      <w:r w:rsidR="003E52F3">
        <w:t>85</w:t>
      </w:r>
      <w:r>
        <w:t>M</w:t>
      </w:r>
      <w:r w:rsidR="00AF011C">
        <w:t>.</w:t>
      </w:r>
    </w:p>
    <w:p w14:paraId="262CE008" w14:textId="6E9D2C74" w:rsidR="005E69AD" w:rsidRDefault="00526CBE" w:rsidP="00526CBE">
      <w:r>
        <w:br w:type="page"/>
      </w:r>
    </w:p>
    <w:tbl>
      <w:tblPr>
        <w:tblStyle w:val="TableGrid"/>
        <w:tblW w:w="0" w:type="auto"/>
        <w:tblInd w:w="-360" w:type="dxa"/>
        <w:tblLook w:val="04A0" w:firstRow="1" w:lastRow="0" w:firstColumn="1" w:lastColumn="0" w:noHBand="0" w:noVBand="1"/>
      </w:tblPr>
      <w:tblGrid>
        <w:gridCol w:w="2504"/>
        <w:gridCol w:w="2542"/>
        <w:gridCol w:w="4664"/>
      </w:tblGrid>
      <w:tr w:rsidR="00903BAD" w14:paraId="4F947F1F" w14:textId="77777777" w:rsidTr="009077C1">
        <w:tc>
          <w:tcPr>
            <w:tcW w:w="2504" w:type="dxa"/>
          </w:tcPr>
          <w:p w14:paraId="49CCA20A" w14:textId="780E8134" w:rsidR="00903BAD" w:rsidRDefault="00903BAD" w:rsidP="000256BA">
            <w:pPr>
              <w:jc w:val="both"/>
            </w:pPr>
            <w:r>
              <w:lastRenderedPageBreak/>
              <w:t>Source</w:t>
            </w:r>
          </w:p>
        </w:tc>
        <w:tc>
          <w:tcPr>
            <w:tcW w:w="2542" w:type="dxa"/>
          </w:tcPr>
          <w:p w14:paraId="4A712649" w14:textId="1C189452" w:rsidR="00903BAD" w:rsidRDefault="00B27008" w:rsidP="000256BA">
            <w:pPr>
              <w:jc w:val="both"/>
            </w:pPr>
            <w:r>
              <w:t>Description</w:t>
            </w:r>
          </w:p>
        </w:tc>
        <w:tc>
          <w:tcPr>
            <w:tcW w:w="4664" w:type="dxa"/>
          </w:tcPr>
          <w:p w14:paraId="71D69163" w14:textId="292A8E6D" w:rsidR="00B27008" w:rsidRDefault="00B27008" w:rsidP="000256BA">
            <w:pPr>
              <w:jc w:val="both"/>
            </w:pPr>
            <w:r>
              <w:t>Access Link</w:t>
            </w:r>
          </w:p>
        </w:tc>
      </w:tr>
      <w:tr w:rsidR="00903BAD" w14:paraId="79989414" w14:textId="77777777" w:rsidTr="009077C1">
        <w:tc>
          <w:tcPr>
            <w:tcW w:w="2504" w:type="dxa"/>
          </w:tcPr>
          <w:p w14:paraId="0EDDA15B" w14:textId="6664197B" w:rsidR="00903BAD" w:rsidRDefault="00B27008" w:rsidP="000256BA">
            <w:pPr>
              <w:jc w:val="both"/>
            </w:pPr>
            <w:r>
              <w:t>FAOSTAT</w:t>
            </w:r>
          </w:p>
        </w:tc>
        <w:tc>
          <w:tcPr>
            <w:tcW w:w="2542" w:type="dxa"/>
          </w:tcPr>
          <w:p w14:paraId="6783D269" w14:textId="71BDB481" w:rsidR="00903BAD" w:rsidRDefault="00DB78EA" w:rsidP="000256BA">
            <w:pPr>
              <w:jc w:val="both"/>
            </w:pPr>
            <w:r w:rsidRPr="00DB78EA">
              <w:t>National palm oil yield, production, area (2010–2024)</w:t>
            </w:r>
            <w:r w:rsidR="003F36A1">
              <w:t>.</w:t>
            </w:r>
          </w:p>
        </w:tc>
        <w:tc>
          <w:tcPr>
            <w:tcW w:w="4664" w:type="dxa"/>
          </w:tcPr>
          <w:p w14:paraId="472BE262" w14:textId="32A079D9" w:rsidR="00903BAD" w:rsidRDefault="00DB78EA" w:rsidP="000256BA">
            <w:pPr>
              <w:jc w:val="both"/>
            </w:pPr>
            <w:r w:rsidRPr="00DB78EA">
              <w:t>https://www.fao.org/faostat/en/#data/QCL</w:t>
            </w:r>
          </w:p>
        </w:tc>
      </w:tr>
      <w:tr w:rsidR="00903BAD" w14:paraId="2DD10812" w14:textId="77777777" w:rsidTr="009077C1">
        <w:tc>
          <w:tcPr>
            <w:tcW w:w="2504" w:type="dxa"/>
          </w:tcPr>
          <w:p w14:paraId="6D75B23B" w14:textId="7C82EB2E" w:rsidR="00903BAD" w:rsidRDefault="00DB78EA" w:rsidP="000256BA">
            <w:pPr>
              <w:jc w:val="both"/>
            </w:pPr>
            <w:proofErr w:type="spellStart"/>
            <w:r>
              <w:t>Okumo</w:t>
            </w:r>
            <w:proofErr w:type="spellEnd"/>
            <w:r>
              <w:t xml:space="preserve"> Oil PLC</w:t>
            </w:r>
          </w:p>
        </w:tc>
        <w:tc>
          <w:tcPr>
            <w:tcW w:w="2542" w:type="dxa"/>
          </w:tcPr>
          <w:p w14:paraId="57438216" w14:textId="046A013A" w:rsidR="00903BAD" w:rsidRDefault="00DB78EA" w:rsidP="000256BA">
            <w:pPr>
              <w:jc w:val="both"/>
            </w:pPr>
            <w:r>
              <w:t>Yield and cost Structure benchmark</w:t>
            </w:r>
            <w:r w:rsidR="003F36A1">
              <w:t>.</w:t>
            </w:r>
          </w:p>
        </w:tc>
        <w:tc>
          <w:tcPr>
            <w:tcW w:w="4664" w:type="dxa"/>
          </w:tcPr>
          <w:p w14:paraId="53E25B2F" w14:textId="32D3825F" w:rsidR="00903BAD" w:rsidRDefault="00163FC7" w:rsidP="000256BA">
            <w:pPr>
              <w:jc w:val="both"/>
            </w:pPr>
            <w:r w:rsidRPr="00163FC7">
              <w:t>https://okomugroup.com</w:t>
            </w:r>
          </w:p>
        </w:tc>
      </w:tr>
      <w:tr w:rsidR="00903BAD" w14:paraId="7350E4FF" w14:textId="77777777" w:rsidTr="009077C1">
        <w:tc>
          <w:tcPr>
            <w:tcW w:w="2504" w:type="dxa"/>
          </w:tcPr>
          <w:p w14:paraId="472F66E4" w14:textId="26BEC891" w:rsidR="00903BAD" w:rsidRDefault="00163FC7" w:rsidP="000256BA">
            <w:pPr>
              <w:jc w:val="both"/>
            </w:pPr>
            <w:r w:rsidRPr="00163FC7">
              <w:t>Presco PLC</w:t>
            </w:r>
          </w:p>
        </w:tc>
        <w:tc>
          <w:tcPr>
            <w:tcW w:w="2542" w:type="dxa"/>
          </w:tcPr>
          <w:p w14:paraId="008B1631" w14:textId="0D52687A" w:rsidR="00903BAD" w:rsidRDefault="00163FC7" w:rsidP="000256BA">
            <w:pPr>
              <w:jc w:val="center"/>
            </w:pPr>
            <w:r w:rsidRPr="00163FC7">
              <w:t>Industry cost &amp; financial data</w:t>
            </w:r>
          </w:p>
        </w:tc>
        <w:tc>
          <w:tcPr>
            <w:tcW w:w="4664" w:type="dxa"/>
          </w:tcPr>
          <w:p w14:paraId="72DF15B6" w14:textId="7E4EB6A2" w:rsidR="00903BAD" w:rsidRDefault="009D64A2" w:rsidP="000256BA">
            <w:pPr>
              <w:jc w:val="both"/>
            </w:pPr>
            <w:r w:rsidRPr="009D64A2">
              <w:t>https://presco-plc.com</w:t>
            </w:r>
          </w:p>
        </w:tc>
      </w:tr>
      <w:tr w:rsidR="00903BAD" w14:paraId="3267C6DC" w14:textId="77777777" w:rsidTr="009077C1">
        <w:tc>
          <w:tcPr>
            <w:tcW w:w="2504" w:type="dxa"/>
          </w:tcPr>
          <w:p w14:paraId="016DF603" w14:textId="50FA382C" w:rsidR="00903BAD" w:rsidRDefault="009D64A2" w:rsidP="000256BA">
            <w:pPr>
              <w:jc w:val="both"/>
            </w:pPr>
            <w:r>
              <w:t>NIFOR</w:t>
            </w:r>
          </w:p>
        </w:tc>
        <w:tc>
          <w:tcPr>
            <w:tcW w:w="2542" w:type="dxa"/>
          </w:tcPr>
          <w:p w14:paraId="72838FCD" w14:textId="3795E0B6" w:rsidR="00903BAD" w:rsidRDefault="002727E2" w:rsidP="000256BA">
            <w:pPr>
              <w:jc w:val="both"/>
            </w:pPr>
            <w:r>
              <w:t>National price and research Data</w:t>
            </w:r>
          </w:p>
        </w:tc>
        <w:tc>
          <w:tcPr>
            <w:tcW w:w="4664" w:type="dxa"/>
          </w:tcPr>
          <w:p w14:paraId="3C30ACF3" w14:textId="119B6986" w:rsidR="00903BAD" w:rsidRDefault="00182E3E" w:rsidP="000256BA">
            <w:pPr>
              <w:jc w:val="both"/>
            </w:pPr>
            <w:r w:rsidRPr="00182E3E">
              <w:t>https://nifor.gov.ng</w:t>
            </w:r>
          </w:p>
        </w:tc>
      </w:tr>
      <w:tr w:rsidR="009D64A2" w14:paraId="009BE91E" w14:textId="77777777" w:rsidTr="009077C1">
        <w:tc>
          <w:tcPr>
            <w:tcW w:w="2504" w:type="dxa"/>
          </w:tcPr>
          <w:p w14:paraId="49814E25" w14:textId="050E8F2D" w:rsidR="009D64A2" w:rsidRDefault="00182E3E" w:rsidP="000256BA">
            <w:pPr>
              <w:jc w:val="both"/>
            </w:pPr>
            <w:r w:rsidRPr="00182E3E">
              <w:t>World Bank Climate Portal</w:t>
            </w:r>
          </w:p>
        </w:tc>
        <w:tc>
          <w:tcPr>
            <w:tcW w:w="2542" w:type="dxa"/>
          </w:tcPr>
          <w:p w14:paraId="009FC1A7" w14:textId="34223B79" w:rsidR="009D64A2" w:rsidRDefault="00182E3E" w:rsidP="000256BA">
            <w:pPr>
              <w:jc w:val="both"/>
            </w:pPr>
            <w:r w:rsidRPr="00182E3E">
              <w:t>Rainfall and temperature data by state</w:t>
            </w:r>
          </w:p>
        </w:tc>
        <w:tc>
          <w:tcPr>
            <w:tcW w:w="4664" w:type="dxa"/>
          </w:tcPr>
          <w:p w14:paraId="0BD4DFD7" w14:textId="24587430" w:rsidR="009D64A2" w:rsidRDefault="00345433" w:rsidP="000256BA">
            <w:pPr>
              <w:jc w:val="both"/>
            </w:pPr>
            <w:r w:rsidRPr="00345433">
              <w:t>https://climateknowledgeportal.worldbank.org</w:t>
            </w:r>
          </w:p>
        </w:tc>
      </w:tr>
    </w:tbl>
    <w:p w14:paraId="75FFA6FF" w14:textId="77777777" w:rsidR="00195533" w:rsidRDefault="00195533" w:rsidP="000256BA">
      <w:pPr>
        <w:spacing w:line="240" w:lineRule="auto"/>
        <w:ind w:left="-360"/>
        <w:jc w:val="both"/>
      </w:pPr>
    </w:p>
    <w:p w14:paraId="508ADE92" w14:textId="77777777" w:rsidR="004B6E76" w:rsidRPr="004B6E76" w:rsidRDefault="004B6E76" w:rsidP="000256BA">
      <w:pPr>
        <w:spacing w:line="240" w:lineRule="auto"/>
        <w:ind w:left="-360"/>
        <w:jc w:val="both"/>
        <w:rPr>
          <w:b/>
          <w:bCs/>
        </w:rPr>
      </w:pPr>
      <w:r w:rsidRPr="004B6E76">
        <w:rPr>
          <w:b/>
          <w:bCs/>
        </w:rPr>
        <w:t>Modeling Approach</w:t>
      </w:r>
    </w:p>
    <w:p w14:paraId="7A895D67" w14:textId="30EAF141" w:rsidR="004B6E76" w:rsidRPr="004B6E76" w:rsidRDefault="004B6E76" w:rsidP="000256BA">
      <w:pPr>
        <w:spacing w:line="240" w:lineRule="auto"/>
        <w:ind w:left="-360"/>
        <w:jc w:val="both"/>
        <w:rPr>
          <w:b/>
          <w:bCs/>
        </w:rPr>
      </w:pPr>
      <w:r w:rsidRPr="004B6E76">
        <w:rPr>
          <w:b/>
          <w:bCs/>
        </w:rPr>
        <w:t>Data Processing</w:t>
      </w:r>
    </w:p>
    <w:p w14:paraId="02D13268" w14:textId="77777777" w:rsidR="004B6E76" w:rsidRPr="004B6E76" w:rsidRDefault="004B6E76" w:rsidP="000256BA">
      <w:pPr>
        <w:numPr>
          <w:ilvl w:val="0"/>
          <w:numId w:val="10"/>
        </w:numPr>
        <w:spacing w:line="240" w:lineRule="auto"/>
        <w:jc w:val="both"/>
      </w:pPr>
      <w:r w:rsidRPr="004B6E76">
        <w:t>Cleaned and standardized state-level yield, cost, and rainfall datasets.</w:t>
      </w:r>
    </w:p>
    <w:p w14:paraId="2E87682B" w14:textId="125DC7C0" w:rsidR="004B6E76" w:rsidRPr="004B6E76" w:rsidRDefault="004B6E76" w:rsidP="000256BA">
      <w:pPr>
        <w:numPr>
          <w:ilvl w:val="0"/>
          <w:numId w:val="10"/>
        </w:numPr>
        <w:spacing w:line="240" w:lineRule="auto"/>
        <w:jc w:val="both"/>
      </w:pPr>
      <w:r w:rsidRPr="004B6E76">
        <w:t>Extracted and averaged price data from 2020</w:t>
      </w:r>
      <w:r w:rsidR="001A13C5">
        <w:t xml:space="preserve"> to </w:t>
      </w:r>
      <w:r w:rsidRPr="004B6E76">
        <w:t>2024.</w:t>
      </w:r>
    </w:p>
    <w:p w14:paraId="1BB40FCB" w14:textId="5B2D5908" w:rsidR="004B6E76" w:rsidRPr="004B6E76" w:rsidRDefault="004B6E76" w:rsidP="000256BA">
      <w:pPr>
        <w:numPr>
          <w:ilvl w:val="0"/>
          <w:numId w:val="10"/>
        </w:numPr>
        <w:spacing w:line="240" w:lineRule="auto"/>
        <w:jc w:val="both"/>
      </w:pPr>
      <w:r w:rsidRPr="004B6E76">
        <w:t>Merged datasets</w:t>
      </w:r>
      <w:r w:rsidR="00D15238">
        <w:t xml:space="preserve"> into an excel file</w:t>
      </w:r>
      <w:r w:rsidRPr="004B6E76">
        <w:t>.</w:t>
      </w:r>
    </w:p>
    <w:p w14:paraId="65CEA4E1" w14:textId="1F14B2BF" w:rsidR="004B6E76" w:rsidRPr="004B6E76" w:rsidRDefault="004B6E76" w:rsidP="000256BA">
      <w:pPr>
        <w:spacing w:line="240" w:lineRule="auto"/>
        <w:ind w:left="-360"/>
        <w:jc w:val="both"/>
        <w:rPr>
          <w:b/>
          <w:bCs/>
        </w:rPr>
      </w:pPr>
      <w:r w:rsidRPr="004B6E76">
        <w:rPr>
          <w:b/>
          <w:bCs/>
        </w:rPr>
        <w:t>Revenue &amp; Cost Modeling</w:t>
      </w:r>
    </w:p>
    <w:p w14:paraId="4398262D" w14:textId="77777777" w:rsidR="004B6E76" w:rsidRPr="004B6E76" w:rsidRDefault="004B6E76" w:rsidP="000256BA">
      <w:pPr>
        <w:spacing w:line="240" w:lineRule="auto"/>
        <w:ind w:left="-360"/>
        <w:jc w:val="both"/>
      </w:pPr>
      <w:r w:rsidRPr="004B6E76">
        <w:t>For each state and year:</w:t>
      </w:r>
    </w:p>
    <w:p w14:paraId="3EFD6F67" w14:textId="1F05ED1D" w:rsidR="004B6E76" w:rsidRPr="004B6E76" w:rsidRDefault="004B6E76" w:rsidP="00367F5B">
      <w:pPr>
        <w:spacing w:line="240" w:lineRule="auto"/>
        <w:jc w:val="both"/>
      </w:pPr>
      <m:oMathPara>
        <m:oMath>
          <m:r>
            <m:rPr>
              <m:nor/>
            </m:rPr>
            <m:t>Revenue per ha</m:t>
          </m:r>
          <m:r>
            <w:rPr>
              <w:rFonts w:ascii="Cambria Math" w:hAnsi="Cambria Math"/>
            </w:rPr>
            <m:t>=</m:t>
          </m:r>
          <m:r>
            <m:rPr>
              <m:nor/>
            </m:rPr>
            <m:t>Yield (tons/ha)</m:t>
          </m:r>
          <m:r>
            <w:rPr>
              <w:rFonts w:ascii="Cambria Math" w:hAnsi="Cambria Math"/>
            </w:rPr>
            <m:t>×</m:t>
          </m:r>
          <m:r>
            <m:rPr>
              <m:nor/>
            </m:rPr>
            <m:t>Price (₦/ton)</m:t>
          </m:r>
          <m:r>
            <m:rPr>
              <m:sty m:val="p"/>
            </m:rPr>
            <w:br/>
          </m:r>
        </m:oMath>
        <m:oMath>
          <m:r>
            <m:rPr>
              <m:nor/>
            </m:rPr>
            <m:t>Profit per ha</m:t>
          </m:r>
          <m:r>
            <w:rPr>
              <w:rFonts w:ascii="Cambria Math" w:hAnsi="Cambria Math"/>
            </w:rPr>
            <m:t>=</m:t>
          </m:r>
          <m:r>
            <m:rPr>
              <m:nor/>
            </m:rPr>
            <m:t>Revenue/ha</m:t>
          </m:r>
          <m:r>
            <w:rPr>
              <w:rFonts w:ascii="Cambria Math" w:hAnsi="Cambria Math"/>
            </w:rPr>
            <m:t>-</m:t>
          </m:r>
          <m:r>
            <m:rPr>
              <m:nor/>
            </m:rPr>
            <m:t xml:space="preserve">Operating </m:t>
          </m:r>
          <m:r>
            <m:rPr>
              <m:nor/>
            </m:rPr>
            <w:rPr>
              <w:rFonts w:ascii="Cambria Math"/>
            </w:rPr>
            <m:t>Capital/</m:t>
          </m:r>
          <m:r>
            <m:rPr>
              <m:nor/>
            </m:rPr>
            <m:t xml:space="preserve"> ha</m:t>
          </m:r>
          <m:r>
            <w:rPr>
              <w:rFonts w:ascii="Cambria Math" w:hAnsi="Cambria Math"/>
            </w:rPr>
            <m:t>-</m:t>
          </m:r>
          <m:r>
            <m:rPr>
              <m:nor/>
            </m:rPr>
            <m:t>Annualised Capital</m:t>
          </m:r>
          <m:r>
            <m:rPr>
              <m:nor/>
            </m:rPr>
            <w:rPr>
              <w:rFonts w:ascii="Cambria Math"/>
            </w:rPr>
            <m:t xml:space="preserve"> </m:t>
          </m:r>
          <m:r>
            <m:rPr>
              <m:nor/>
            </m:rPr>
            <m:t>Expenditure/ha</m:t>
          </m:r>
        </m:oMath>
      </m:oMathPara>
    </w:p>
    <w:p w14:paraId="1BA7A134" w14:textId="3D633945" w:rsidR="004B6E76" w:rsidRPr="004B6E76" w:rsidRDefault="004B6E76" w:rsidP="000256BA">
      <w:pPr>
        <w:spacing w:line="240" w:lineRule="auto"/>
        <w:ind w:left="-360"/>
        <w:jc w:val="both"/>
        <w:rPr>
          <w:b/>
          <w:bCs/>
        </w:rPr>
      </w:pPr>
      <w:r w:rsidRPr="004B6E76">
        <w:rPr>
          <w:b/>
          <w:bCs/>
        </w:rPr>
        <w:t>Break-even Analysis</w:t>
      </w:r>
    </w:p>
    <w:p w14:paraId="08E0191E" w14:textId="77777777" w:rsidR="004B6E76" w:rsidRPr="004B6E76" w:rsidRDefault="004B6E76" w:rsidP="000256BA">
      <w:pPr>
        <w:spacing w:line="240" w:lineRule="auto"/>
        <w:ind w:left="-360"/>
        <w:jc w:val="both"/>
      </w:pPr>
      <w:r w:rsidRPr="004B6E76">
        <w:t>To achieve ₦1,000,000,000 annual profit:</w:t>
      </w:r>
    </w:p>
    <w:p w14:paraId="0E998646" w14:textId="33061A78" w:rsidR="004B6E76" w:rsidRPr="004B6E76" w:rsidRDefault="004B6E76" w:rsidP="000256BA">
      <w:pPr>
        <w:spacing w:line="240" w:lineRule="auto"/>
        <w:ind w:left="-360"/>
        <w:jc w:val="both"/>
      </w:pPr>
      <m:oMathPara>
        <m:oMath>
          <m:r>
            <m:rPr>
              <m:nor/>
            </m:rPr>
            <m:t>Hectares Needed</m:t>
          </m:r>
          <m:r>
            <w:rPr>
              <w:rFonts w:ascii="Cambria Math" w:hAnsi="Cambria Math"/>
            </w:rPr>
            <m:t>=</m:t>
          </m:r>
          <m:f>
            <m:fPr>
              <m:ctrlPr>
                <w:rPr>
                  <w:rFonts w:ascii="Cambria Math" w:hAnsi="Cambria Math"/>
                </w:rPr>
              </m:ctrlPr>
            </m:fPr>
            <m:num>
              <m:r>
                <w:rPr>
                  <w:rFonts w:ascii="Cambria Math" w:hAnsi="Cambria Math"/>
                </w:rPr>
                <m:t>1,000,000,000</m:t>
              </m:r>
            </m:num>
            <m:den>
              <m:r>
                <m:rPr>
                  <m:nor/>
                </m:rPr>
                <m:t>Profit per ha</m:t>
              </m:r>
            </m:den>
          </m:f>
          <m:r>
            <m:rPr>
              <m:sty m:val="p"/>
            </m:rPr>
            <w:br/>
          </m:r>
        </m:oMath>
      </m:oMathPara>
      <w:r w:rsidRPr="004B6E76">
        <w:rPr>
          <w:b/>
          <w:bCs/>
        </w:rPr>
        <w:t>ROI &amp; Payback</w:t>
      </w:r>
    </w:p>
    <w:p w14:paraId="59E73DA0" w14:textId="77777777" w:rsidR="001A13C5" w:rsidRPr="001A13C5" w:rsidRDefault="004B6E76" w:rsidP="000256BA">
      <w:pPr>
        <w:spacing w:line="240" w:lineRule="auto"/>
        <w:ind w:left="-360"/>
        <w:jc w:val="both"/>
        <w:rPr>
          <w:rFonts w:eastAsiaTheme="minorEastAsia"/>
          <w:i/>
        </w:rPr>
      </w:pPr>
      <m:oMathPara>
        <m:oMath>
          <m:r>
            <w:rPr>
              <w:rFonts w:ascii="Cambria Math" w:hAnsi="Cambria Math"/>
            </w:rPr>
            <m:t>ROI=</m:t>
          </m:r>
          <m:f>
            <m:fPr>
              <m:ctrlPr>
                <w:rPr>
                  <w:rFonts w:ascii="Cambria Math" w:hAnsi="Cambria Math"/>
                </w:rPr>
              </m:ctrlPr>
            </m:fPr>
            <m:num>
              <m:r>
                <m:rPr>
                  <m:nor/>
                </m:rPr>
                <m:t>Annual Profit</m:t>
              </m:r>
            </m:num>
            <m:den>
              <m:r>
                <m:rPr>
                  <m:nor/>
                </m:rPr>
                <m:t>Total Investment</m:t>
              </m:r>
            </m:den>
          </m:f>
          <m:r>
            <w:rPr>
              <w:rFonts w:ascii="Cambria Math" w:hAnsi="Cambria Math"/>
            </w:rPr>
            <m:t>×100</m:t>
          </m:r>
        </m:oMath>
      </m:oMathPara>
    </w:p>
    <w:p w14:paraId="2F8155EF" w14:textId="1004A5F7" w:rsidR="004B6E76" w:rsidRPr="004B6E76" w:rsidRDefault="004B6E76" w:rsidP="000256BA">
      <w:pPr>
        <w:spacing w:line="240" w:lineRule="auto"/>
        <w:ind w:left="-360"/>
        <w:jc w:val="both"/>
      </w:pPr>
      <w:r w:rsidRPr="004B6E76">
        <w:rPr>
          <w:i/>
        </w:rPr>
        <w:br/>
      </w:r>
      <m:oMathPara>
        <m:oMath>
          <m:r>
            <m:rPr>
              <m:nor/>
            </m:rPr>
            <m:t>Payback Period</m:t>
          </m:r>
          <m:r>
            <w:rPr>
              <w:rFonts w:ascii="Cambria Math" w:hAnsi="Cambria Math"/>
            </w:rPr>
            <m:t>=</m:t>
          </m:r>
          <m:f>
            <m:fPr>
              <m:ctrlPr>
                <w:rPr>
                  <w:rFonts w:ascii="Cambria Math" w:hAnsi="Cambria Math"/>
                </w:rPr>
              </m:ctrlPr>
            </m:fPr>
            <m:num>
              <m:r>
                <m:rPr>
                  <m:nor/>
                </m:rPr>
                <m:t>Total Investment</m:t>
              </m:r>
            </m:num>
            <m:den>
              <m:r>
                <m:rPr>
                  <m:nor/>
                </m:rPr>
                <m:t>Annual Profit</m:t>
              </m:r>
            </m:den>
          </m:f>
          <m:r>
            <m:rPr>
              <m:sty m:val="p"/>
            </m:rPr>
            <w:br/>
          </m:r>
        </m:oMath>
      </m:oMathPara>
      <w:r w:rsidRPr="004B6E76">
        <w:rPr>
          <w:b/>
          <w:bCs/>
        </w:rPr>
        <w:t>Scenario Modeling</w:t>
      </w:r>
    </w:p>
    <w:p w14:paraId="0FCA74E3" w14:textId="77777777" w:rsidR="004B6E76" w:rsidRPr="004B6E76" w:rsidRDefault="004B6E76" w:rsidP="000256BA">
      <w:pPr>
        <w:spacing w:line="240" w:lineRule="auto"/>
        <w:ind w:left="-360"/>
        <w:jc w:val="both"/>
      </w:pPr>
      <w:r w:rsidRPr="004B6E76">
        <w:t>Three profitability scenarios were modeled:</w:t>
      </w:r>
    </w:p>
    <w:p w14:paraId="64F2F1BE" w14:textId="27991527" w:rsidR="004B6E76" w:rsidRPr="004B6E76" w:rsidRDefault="004B6E76" w:rsidP="000256BA">
      <w:pPr>
        <w:numPr>
          <w:ilvl w:val="0"/>
          <w:numId w:val="11"/>
        </w:numPr>
        <w:spacing w:line="240" w:lineRule="auto"/>
        <w:jc w:val="both"/>
      </w:pPr>
      <w:r w:rsidRPr="004B6E76">
        <w:rPr>
          <w:b/>
          <w:bCs/>
        </w:rPr>
        <w:t>Conservative</w:t>
      </w:r>
    </w:p>
    <w:p w14:paraId="5730F896" w14:textId="7CABB444" w:rsidR="004B6E76" w:rsidRPr="004B6E76" w:rsidRDefault="004B6E76" w:rsidP="000256BA">
      <w:pPr>
        <w:numPr>
          <w:ilvl w:val="0"/>
          <w:numId w:val="11"/>
        </w:numPr>
        <w:spacing w:line="240" w:lineRule="auto"/>
        <w:jc w:val="both"/>
      </w:pPr>
      <w:r w:rsidRPr="004B6E76">
        <w:rPr>
          <w:b/>
          <w:bCs/>
        </w:rPr>
        <w:t>Base</w:t>
      </w:r>
    </w:p>
    <w:p w14:paraId="65F7DF92" w14:textId="07C7E2B8" w:rsidR="005E69AD" w:rsidRPr="005E69AD" w:rsidRDefault="004B6E76" w:rsidP="005E69AD">
      <w:pPr>
        <w:numPr>
          <w:ilvl w:val="0"/>
          <w:numId w:val="11"/>
        </w:numPr>
        <w:spacing w:line="240" w:lineRule="auto"/>
        <w:jc w:val="both"/>
      </w:pPr>
      <w:r w:rsidRPr="004B6E76">
        <w:rPr>
          <w:b/>
          <w:bCs/>
        </w:rPr>
        <w:t>Optimistic</w:t>
      </w:r>
      <w:r w:rsidRPr="004B6E76">
        <w:t xml:space="preserve"> </w:t>
      </w:r>
    </w:p>
    <w:p w14:paraId="78D401CE" w14:textId="6DFB65EF" w:rsidR="004F2DBA" w:rsidRDefault="00882850" w:rsidP="000256BA">
      <w:pPr>
        <w:spacing w:line="240" w:lineRule="auto"/>
        <w:jc w:val="both"/>
        <w:rPr>
          <w:b/>
          <w:bCs/>
        </w:rPr>
      </w:pPr>
      <w:r>
        <w:rPr>
          <w:b/>
          <w:bCs/>
        </w:rPr>
        <w:lastRenderedPageBreak/>
        <w:t>Key Insight</w:t>
      </w:r>
    </w:p>
    <w:tbl>
      <w:tblPr>
        <w:tblStyle w:val="TableGrid"/>
        <w:tblW w:w="0" w:type="auto"/>
        <w:tblLook w:val="04A0" w:firstRow="1" w:lastRow="0" w:firstColumn="1" w:lastColumn="0" w:noHBand="0" w:noVBand="1"/>
      </w:tblPr>
      <w:tblGrid>
        <w:gridCol w:w="3145"/>
        <w:gridCol w:w="1980"/>
        <w:gridCol w:w="2016"/>
        <w:gridCol w:w="2209"/>
      </w:tblGrid>
      <w:tr w:rsidR="00882850" w14:paraId="2D52DFF6" w14:textId="717DB9A4" w:rsidTr="003E1BA0">
        <w:tc>
          <w:tcPr>
            <w:tcW w:w="3145" w:type="dxa"/>
          </w:tcPr>
          <w:p w14:paraId="0108C0E4" w14:textId="3B50D944" w:rsidR="00882850" w:rsidRDefault="00882850" w:rsidP="000256BA">
            <w:pPr>
              <w:jc w:val="both"/>
            </w:pPr>
            <w:r>
              <w:t>Metrics</w:t>
            </w:r>
          </w:p>
        </w:tc>
        <w:tc>
          <w:tcPr>
            <w:tcW w:w="1980" w:type="dxa"/>
          </w:tcPr>
          <w:p w14:paraId="47DCA4E6" w14:textId="231AB4C0" w:rsidR="00882850" w:rsidRDefault="00882850" w:rsidP="000256BA">
            <w:pPr>
              <w:jc w:val="both"/>
            </w:pPr>
            <w:r>
              <w:t>Edo</w:t>
            </w:r>
          </w:p>
        </w:tc>
        <w:tc>
          <w:tcPr>
            <w:tcW w:w="2016" w:type="dxa"/>
          </w:tcPr>
          <w:p w14:paraId="76AEDCA0" w14:textId="28F272A6" w:rsidR="00882850" w:rsidRDefault="00882850" w:rsidP="000256BA">
            <w:pPr>
              <w:jc w:val="both"/>
            </w:pPr>
            <w:r>
              <w:t xml:space="preserve">Ondo </w:t>
            </w:r>
          </w:p>
        </w:tc>
        <w:tc>
          <w:tcPr>
            <w:tcW w:w="2209" w:type="dxa"/>
          </w:tcPr>
          <w:p w14:paraId="7F47C255" w14:textId="49A0FDB2" w:rsidR="00882850" w:rsidRDefault="00CE5D99" w:rsidP="000256BA">
            <w:pPr>
              <w:jc w:val="both"/>
            </w:pPr>
            <w:r>
              <w:t>Cr</w:t>
            </w:r>
            <w:r w:rsidR="00D45EF1">
              <w:t>oss River</w:t>
            </w:r>
          </w:p>
        </w:tc>
      </w:tr>
      <w:tr w:rsidR="00882850" w14:paraId="235F4365" w14:textId="16EEBFE8" w:rsidTr="003E1BA0">
        <w:tc>
          <w:tcPr>
            <w:tcW w:w="3145" w:type="dxa"/>
          </w:tcPr>
          <w:p w14:paraId="5F66A154" w14:textId="1A748F99" w:rsidR="00882850" w:rsidRDefault="00DD043E" w:rsidP="000256BA">
            <w:pPr>
              <w:tabs>
                <w:tab w:val="center" w:pos="1110"/>
              </w:tabs>
              <w:jc w:val="both"/>
            </w:pPr>
            <w:r>
              <w:t>Profit per Hectare #</w:t>
            </w:r>
          </w:p>
        </w:tc>
        <w:tc>
          <w:tcPr>
            <w:tcW w:w="1980" w:type="dxa"/>
          </w:tcPr>
          <w:p w14:paraId="7F47FFDC" w14:textId="2A0E25CE" w:rsidR="00882850" w:rsidRDefault="00E10400" w:rsidP="000256BA">
            <w:pPr>
              <w:jc w:val="both"/>
            </w:pPr>
            <w:r>
              <w:t>25.32Million</w:t>
            </w:r>
          </w:p>
        </w:tc>
        <w:tc>
          <w:tcPr>
            <w:tcW w:w="2016" w:type="dxa"/>
          </w:tcPr>
          <w:p w14:paraId="082F8DCA" w14:textId="28A645ED" w:rsidR="00882850" w:rsidRDefault="00FE62C3" w:rsidP="000256BA">
            <w:pPr>
              <w:jc w:val="both"/>
            </w:pPr>
            <w:r>
              <w:t>22.14</w:t>
            </w:r>
            <w:r w:rsidR="002A3D6F">
              <w:t>Million</w:t>
            </w:r>
          </w:p>
        </w:tc>
        <w:tc>
          <w:tcPr>
            <w:tcW w:w="2209" w:type="dxa"/>
          </w:tcPr>
          <w:p w14:paraId="6044F248" w14:textId="32811B15" w:rsidR="00882850" w:rsidRDefault="002A3D6F" w:rsidP="000256BA">
            <w:pPr>
              <w:jc w:val="both"/>
            </w:pPr>
            <w:r>
              <w:t>23.64Million</w:t>
            </w:r>
          </w:p>
        </w:tc>
      </w:tr>
      <w:tr w:rsidR="00882850" w14:paraId="2AEDB85A" w14:textId="73ED710E" w:rsidTr="003E1BA0">
        <w:tc>
          <w:tcPr>
            <w:tcW w:w="3145" w:type="dxa"/>
          </w:tcPr>
          <w:p w14:paraId="5190705C" w14:textId="5C5577A6" w:rsidR="00882850" w:rsidRDefault="003E1BA0" w:rsidP="000256BA">
            <w:r>
              <w:t xml:space="preserve">Average </w:t>
            </w:r>
            <w:r w:rsidR="00093248">
              <w:t>Base Hectare needed</w:t>
            </w:r>
          </w:p>
        </w:tc>
        <w:tc>
          <w:tcPr>
            <w:tcW w:w="1980" w:type="dxa"/>
          </w:tcPr>
          <w:p w14:paraId="2D3369F7" w14:textId="79567171" w:rsidR="00882850" w:rsidRDefault="00080674" w:rsidP="000256BA">
            <w:pPr>
              <w:jc w:val="both"/>
            </w:pPr>
            <w:r>
              <w:t>19</w:t>
            </w:r>
            <w:r w:rsidR="0090678A">
              <w:t>7.56</w:t>
            </w:r>
          </w:p>
        </w:tc>
        <w:tc>
          <w:tcPr>
            <w:tcW w:w="2016" w:type="dxa"/>
          </w:tcPr>
          <w:p w14:paraId="2874FBD4" w14:textId="354093BA" w:rsidR="00882850" w:rsidRDefault="002B0B05" w:rsidP="000256BA">
            <w:pPr>
              <w:jc w:val="both"/>
            </w:pPr>
            <w:r>
              <w:t>2</w:t>
            </w:r>
            <w:r w:rsidR="00FD4CE7">
              <w:t>25.95</w:t>
            </w:r>
          </w:p>
        </w:tc>
        <w:tc>
          <w:tcPr>
            <w:tcW w:w="2209" w:type="dxa"/>
          </w:tcPr>
          <w:p w14:paraId="77171EF1" w14:textId="3D180B20" w:rsidR="00882850" w:rsidRDefault="0009755A" w:rsidP="000256BA">
            <w:pPr>
              <w:jc w:val="both"/>
            </w:pPr>
            <w:r>
              <w:t>21</w:t>
            </w:r>
            <w:r w:rsidR="00FD4CE7">
              <w:t>1.57</w:t>
            </w:r>
          </w:p>
        </w:tc>
      </w:tr>
      <w:tr w:rsidR="00882850" w14:paraId="26A063A7" w14:textId="719B60EF" w:rsidTr="003E1BA0">
        <w:tc>
          <w:tcPr>
            <w:tcW w:w="3145" w:type="dxa"/>
          </w:tcPr>
          <w:p w14:paraId="18A93856" w14:textId="6A195F29" w:rsidR="00882850" w:rsidRDefault="00920544" w:rsidP="000256BA">
            <w:pPr>
              <w:tabs>
                <w:tab w:val="right" w:pos="2221"/>
              </w:tabs>
              <w:jc w:val="both"/>
            </w:pPr>
            <w:r>
              <w:t xml:space="preserve">Base </w:t>
            </w:r>
            <w:r w:rsidR="0009755A">
              <w:t>Investment Required</w:t>
            </w:r>
            <w:r w:rsidR="000816AF">
              <w:t xml:space="preserve"> #</w:t>
            </w:r>
          </w:p>
        </w:tc>
        <w:tc>
          <w:tcPr>
            <w:tcW w:w="1980" w:type="dxa"/>
          </w:tcPr>
          <w:p w14:paraId="2EE2E906" w14:textId="3B8FD290" w:rsidR="00882850" w:rsidRDefault="0097559F" w:rsidP="000256BA">
            <w:pPr>
              <w:jc w:val="both"/>
            </w:pPr>
            <w:r>
              <w:t>2.</w:t>
            </w:r>
            <w:r w:rsidR="0074626E">
              <w:t>37</w:t>
            </w:r>
            <w:r>
              <w:t>Billion</w:t>
            </w:r>
          </w:p>
        </w:tc>
        <w:tc>
          <w:tcPr>
            <w:tcW w:w="2016" w:type="dxa"/>
          </w:tcPr>
          <w:p w14:paraId="52126458" w14:textId="0A04F209" w:rsidR="00882850" w:rsidRDefault="0054502E" w:rsidP="000256BA">
            <w:pPr>
              <w:jc w:val="both"/>
            </w:pPr>
            <w:r>
              <w:t>2.7Billion</w:t>
            </w:r>
          </w:p>
        </w:tc>
        <w:tc>
          <w:tcPr>
            <w:tcW w:w="2209" w:type="dxa"/>
          </w:tcPr>
          <w:p w14:paraId="70E29F0B" w14:textId="7A6B3FFE" w:rsidR="00882850" w:rsidRDefault="0097559F" w:rsidP="000256BA">
            <w:pPr>
              <w:jc w:val="both"/>
            </w:pPr>
            <w:r>
              <w:t>2.5Billion</w:t>
            </w:r>
          </w:p>
        </w:tc>
      </w:tr>
      <w:tr w:rsidR="00882850" w14:paraId="3D63AC59" w14:textId="386B41D6" w:rsidTr="003E1BA0">
        <w:tc>
          <w:tcPr>
            <w:tcW w:w="3145" w:type="dxa"/>
          </w:tcPr>
          <w:p w14:paraId="721BD5C8" w14:textId="7A2903AB" w:rsidR="00882850" w:rsidRDefault="00CB5902" w:rsidP="000256BA">
            <w:pPr>
              <w:jc w:val="both"/>
            </w:pPr>
            <w:r>
              <w:t>Base Payback Years</w:t>
            </w:r>
          </w:p>
        </w:tc>
        <w:tc>
          <w:tcPr>
            <w:tcW w:w="1980" w:type="dxa"/>
          </w:tcPr>
          <w:p w14:paraId="30E54AE0" w14:textId="70A6A595" w:rsidR="00882850" w:rsidRDefault="004B7B98" w:rsidP="000256BA">
            <w:pPr>
              <w:jc w:val="both"/>
            </w:pPr>
            <w:r>
              <w:t>0.49</w:t>
            </w:r>
          </w:p>
        </w:tc>
        <w:tc>
          <w:tcPr>
            <w:tcW w:w="2016" w:type="dxa"/>
          </w:tcPr>
          <w:p w14:paraId="67763888" w14:textId="19FE0D1F" w:rsidR="00882850" w:rsidRDefault="004B7B98" w:rsidP="000256BA">
            <w:pPr>
              <w:jc w:val="both"/>
            </w:pPr>
            <w:r>
              <w:t>0.55</w:t>
            </w:r>
          </w:p>
        </w:tc>
        <w:tc>
          <w:tcPr>
            <w:tcW w:w="2209" w:type="dxa"/>
          </w:tcPr>
          <w:p w14:paraId="05C977F3" w14:textId="73578352" w:rsidR="00882850" w:rsidRDefault="00081299" w:rsidP="000256BA">
            <w:pPr>
              <w:jc w:val="both"/>
            </w:pPr>
            <w:r>
              <w:t>0.52</w:t>
            </w:r>
          </w:p>
        </w:tc>
      </w:tr>
      <w:tr w:rsidR="00E52F7C" w14:paraId="0C6433B7" w14:textId="77777777" w:rsidTr="003E1BA0">
        <w:tc>
          <w:tcPr>
            <w:tcW w:w="3145" w:type="dxa"/>
          </w:tcPr>
          <w:p w14:paraId="196F95F3" w14:textId="122AE381" w:rsidR="00E52F7C" w:rsidRDefault="00E52F7C" w:rsidP="000256BA">
            <w:pPr>
              <w:jc w:val="both"/>
            </w:pPr>
            <w:r>
              <w:t xml:space="preserve">Return </w:t>
            </w:r>
            <w:r w:rsidR="000256BA">
              <w:t>on</w:t>
            </w:r>
            <w:r>
              <w:t xml:space="preserve"> Investment</w:t>
            </w:r>
            <w:r w:rsidR="00E90D59">
              <w:t xml:space="preserve"> </w:t>
            </w:r>
            <w:r>
              <w:t>%</w:t>
            </w:r>
          </w:p>
        </w:tc>
        <w:tc>
          <w:tcPr>
            <w:tcW w:w="1980" w:type="dxa"/>
          </w:tcPr>
          <w:p w14:paraId="68D852D5" w14:textId="7ABD9D07" w:rsidR="00E52F7C" w:rsidRDefault="007D58B1" w:rsidP="000256BA">
            <w:pPr>
              <w:jc w:val="both"/>
            </w:pPr>
            <w:r>
              <w:t>10</w:t>
            </w:r>
            <w:r w:rsidR="004F3EC8">
              <w:t>.5</w:t>
            </w:r>
          </w:p>
        </w:tc>
        <w:tc>
          <w:tcPr>
            <w:tcW w:w="2016" w:type="dxa"/>
          </w:tcPr>
          <w:p w14:paraId="4DEEA120" w14:textId="751BFFE0" w:rsidR="00E52F7C" w:rsidRDefault="004F3EC8" w:rsidP="000256BA">
            <w:pPr>
              <w:jc w:val="both"/>
            </w:pPr>
            <w:r>
              <w:t>9.2</w:t>
            </w:r>
          </w:p>
        </w:tc>
        <w:tc>
          <w:tcPr>
            <w:tcW w:w="2209" w:type="dxa"/>
          </w:tcPr>
          <w:p w14:paraId="56A82A1B" w14:textId="22F968A4" w:rsidR="00E52F7C" w:rsidRDefault="004F3EC8" w:rsidP="000256BA">
            <w:pPr>
              <w:jc w:val="both"/>
            </w:pPr>
            <w:r>
              <w:t>9.8</w:t>
            </w:r>
          </w:p>
        </w:tc>
      </w:tr>
    </w:tbl>
    <w:p w14:paraId="065C1F68" w14:textId="77777777" w:rsidR="00882850" w:rsidRPr="004B6E76" w:rsidRDefault="00882850" w:rsidP="000256BA">
      <w:pPr>
        <w:spacing w:line="240" w:lineRule="auto"/>
        <w:jc w:val="both"/>
      </w:pPr>
    </w:p>
    <w:p w14:paraId="3050AE87" w14:textId="072BC47F" w:rsidR="00A460AA" w:rsidRDefault="00A460AA" w:rsidP="000256BA">
      <w:pPr>
        <w:pStyle w:val="ListParagraph"/>
        <w:numPr>
          <w:ilvl w:val="0"/>
          <w:numId w:val="12"/>
        </w:numPr>
        <w:spacing w:line="240" w:lineRule="auto"/>
        <w:jc w:val="both"/>
      </w:pPr>
      <w:r>
        <w:t>Edo and Cross River show the highest profitability per hectare due to superior yield potential and moderate cost structure.</w:t>
      </w:r>
    </w:p>
    <w:p w14:paraId="22443CCC" w14:textId="38EC885D" w:rsidR="00A460AA" w:rsidRDefault="00A460AA" w:rsidP="000256BA">
      <w:pPr>
        <w:pStyle w:val="ListParagraph"/>
        <w:numPr>
          <w:ilvl w:val="0"/>
          <w:numId w:val="12"/>
        </w:numPr>
        <w:spacing w:line="240" w:lineRule="auto"/>
        <w:jc w:val="both"/>
      </w:pPr>
      <w:r>
        <w:t xml:space="preserve">Ondo has slightly higher </w:t>
      </w:r>
      <w:r w:rsidR="00B060B3">
        <w:t>Investment amount</w:t>
      </w:r>
      <w:r w:rsidR="003B1A7C">
        <w:t xml:space="preserve">, </w:t>
      </w:r>
      <w:r>
        <w:t>which reduce overall margins.</w:t>
      </w:r>
    </w:p>
    <w:p w14:paraId="2EDD2A17" w14:textId="41C19BD4" w:rsidR="00A460AA" w:rsidRDefault="00A460AA" w:rsidP="000256BA">
      <w:pPr>
        <w:pStyle w:val="ListParagraph"/>
        <w:numPr>
          <w:ilvl w:val="0"/>
          <w:numId w:val="12"/>
        </w:numPr>
        <w:spacing w:line="240" w:lineRule="auto"/>
        <w:jc w:val="both"/>
      </w:pPr>
      <w:r>
        <w:t xml:space="preserve">The Optimistic scenario consistently delivers a </w:t>
      </w:r>
      <w:r w:rsidR="00114F8D">
        <w:t xml:space="preserve">4 to </w:t>
      </w:r>
      <w:r>
        <w:t>5% higher ROI compared to the Base case</w:t>
      </w:r>
      <w:r w:rsidR="00E513DD">
        <w:t xml:space="preserve"> in all state</w:t>
      </w:r>
      <w:r>
        <w:t>.</w:t>
      </w:r>
    </w:p>
    <w:p w14:paraId="75A46EDF" w14:textId="76FA99E4" w:rsidR="00A460AA" w:rsidRDefault="00A460AA" w:rsidP="000256BA">
      <w:pPr>
        <w:pStyle w:val="ListParagraph"/>
        <w:numPr>
          <w:ilvl w:val="0"/>
          <w:numId w:val="12"/>
        </w:numPr>
        <w:spacing w:line="240" w:lineRule="auto"/>
        <w:jc w:val="both"/>
      </w:pPr>
      <w:r>
        <w:t xml:space="preserve">Payback periods range between </w:t>
      </w:r>
      <w:r w:rsidR="002F460F">
        <w:t>2</w:t>
      </w:r>
      <w:r>
        <w:t xml:space="preserve"> and 6 years across the three </w:t>
      </w:r>
      <w:r w:rsidR="002F460F">
        <w:t>scenarios</w:t>
      </w:r>
      <w:r>
        <w:t>, depending on yield and price performance</w:t>
      </w:r>
      <w:r w:rsidR="002F460F">
        <w:t xml:space="preserve"> of the state</w:t>
      </w:r>
      <w:r>
        <w:t>.</w:t>
      </w:r>
    </w:p>
    <w:p w14:paraId="403E5BE5" w14:textId="61FE6F67" w:rsidR="00A460AA" w:rsidRDefault="005745FD" w:rsidP="000256BA">
      <w:pPr>
        <w:pStyle w:val="ListParagraph"/>
        <w:numPr>
          <w:ilvl w:val="0"/>
          <w:numId w:val="12"/>
        </w:numPr>
        <w:spacing w:line="240" w:lineRule="auto"/>
        <w:jc w:val="both"/>
      </w:pPr>
      <w:r>
        <w:t>The r</w:t>
      </w:r>
      <w:r w:rsidR="00A460AA">
        <w:t>ainfall</w:t>
      </w:r>
      <w:r>
        <w:t xml:space="preserve"> in Cross River is </w:t>
      </w:r>
      <w:r w:rsidR="00C07691">
        <w:t>higher compared to its yield per hectare</w:t>
      </w:r>
      <w:r w:rsidR="00167A07">
        <w:t xml:space="preserve"> though has the </w:t>
      </w:r>
      <w:r w:rsidR="00675D9C">
        <w:t>second-best</w:t>
      </w:r>
      <w:r w:rsidR="00167A07">
        <w:t xml:space="preserve"> yie</w:t>
      </w:r>
      <w:r w:rsidR="009029FC">
        <w:t>ld</w:t>
      </w:r>
      <w:r w:rsidR="00A460AA">
        <w:t xml:space="preserve">, </w:t>
      </w:r>
      <w:r w:rsidR="009029FC">
        <w:t xml:space="preserve">which </w:t>
      </w:r>
      <w:r w:rsidR="00E2344C">
        <w:t>indicates</w:t>
      </w:r>
      <w:r w:rsidR="009029FC">
        <w:t xml:space="preserve"> taking </w:t>
      </w:r>
      <w:r w:rsidR="00A460AA">
        <w:t>advantage of high-precipitation regions.</w:t>
      </w:r>
    </w:p>
    <w:p w14:paraId="25B0E215" w14:textId="77777777" w:rsidR="00B72CC0" w:rsidRDefault="00607C10" w:rsidP="000256BA">
      <w:pPr>
        <w:pStyle w:val="ListParagraph"/>
        <w:numPr>
          <w:ilvl w:val="0"/>
          <w:numId w:val="12"/>
        </w:numPr>
        <w:spacing w:line="240" w:lineRule="auto"/>
        <w:jc w:val="both"/>
      </w:pPr>
      <w:r>
        <w:t xml:space="preserve">The project operates at a loss for </w:t>
      </w:r>
      <w:r w:rsidR="00795B95">
        <w:t>the year 2020 to 2022</w:t>
      </w:r>
      <w:r>
        <w:t xml:space="preserve"> due to high capital and operating costs before </w:t>
      </w:r>
      <w:r w:rsidR="00B72CC0">
        <w:t>3-year</w:t>
      </w:r>
      <w:r w:rsidR="00795B95">
        <w:t xml:space="preserve"> </w:t>
      </w:r>
      <w:r>
        <w:t>full yield maturity.</w:t>
      </w:r>
      <w:r w:rsidR="00B72CC0">
        <w:t xml:space="preserve"> </w:t>
      </w:r>
    </w:p>
    <w:p w14:paraId="4A31CDE7" w14:textId="4C787EFB" w:rsidR="00607C10" w:rsidRDefault="00BB1F70" w:rsidP="000256BA">
      <w:pPr>
        <w:pStyle w:val="ListParagraph"/>
        <w:numPr>
          <w:ilvl w:val="0"/>
          <w:numId w:val="12"/>
        </w:numPr>
        <w:spacing w:line="240" w:lineRule="auto"/>
        <w:jc w:val="both"/>
      </w:pPr>
      <w:r>
        <w:t>T</w:t>
      </w:r>
      <w:r w:rsidR="00607C10">
        <w:t>he annual break-even point, where annual profit turns positive</w:t>
      </w:r>
      <w:r>
        <w:t xml:space="preserve"> </w:t>
      </w:r>
      <w:r w:rsidR="00795B95">
        <w:t>happens</w:t>
      </w:r>
      <w:r w:rsidR="007B47C8">
        <w:t xml:space="preserve"> 2022 and 2023. From </w:t>
      </w:r>
      <w:r w:rsidR="00B72CC0">
        <w:t>2023, profits</w:t>
      </w:r>
      <w:r w:rsidR="00607C10">
        <w:t xml:space="preserve"> grow steadily, reflecting stabilized yields and favorable price assumptions.</w:t>
      </w:r>
    </w:p>
    <w:p w14:paraId="3E46E412" w14:textId="63503E8E" w:rsidR="00C526E2" w:rsidRDefault="00607C10" w:rsidP="000256BA">
      <w:pPr>
        <w:pStyle w:val="ListParagraph"/>
        <w:numPr>
          <w:ilvl w:val="0"/>
          <w:numId w:val="12"/>
        </w:numPr>
        <w:spacing w:line="240" w:lineRule="auto"/>
        <w:jc w:val="both"/>
      </w:pPr>
      <w:r>
        <w:t>The magnitude of profit increases year-on-year, suggesting strong long-term viability once the plantation matures.</w:t>
      </w:r>
    </w:p>
    <w:p w14:paraId="4039F1B3" w14:textId="128588AC" w:rsidR="004F6D68" w:rsidRDefault="009804D8" w:rsidP="000256BA">
      <w:pPr>
        <w:spacing w:line="240" w:lineRule="auto"/>
        <w:ind w:left="-360"/>
        <w:rPr>
          <w:b/>
          <w:bCs/>
        </w:rPr>
      </w:pPr>
      <w:r>
        <w:rPr>
          <w:b/>
          <w:bCs/>
        </w:rPr>
        <w:t xml:space="preserve">Answering the </w:t>
      </w:r>
      <w:r w:rsidR="00781540">
        <w:rPr>
          <w:b/>
          <w:bCs/>
        </w:rPr>
        <w:t xml:space="preserve">Requirement </w:t>
      </w:r>
      <w:r>
        <w:rPr>
          <w:b/>
          <w:bCs/>
        </w:rPr>
        <w:t xml:space="preserve">needed </w:t>
      </w:r>
      <w:r w:rsidR="00781540">
        <w:rPr>
          <w:b/>
          <w:bCs/>
        </w:rPr>
        <w:t xml:space="preserve">for </w:t>
      </w:r>
      <w:r w:rsidR="000D2332">
        <w:rPr>
          <w:b/>
          <w:bCs/>
        </w:rPr>
        <w:t>#1billion Palm oil Annual Profit</w:t>
      </w:r>
    </w:p>
    <w:p w14:paraId="17F0D4D3" w14:textId="4FCCB3E7" w:rsidR="00D60A57" w:rsidRDefault="00781540" w:rsidP="000256BA">
      <w:pPr>
        <w:pStyle w:val="ListParagraph"/>
        <w:numPr>
          <w:ilvl w:val="0"/>
          <w:numId w:val="14"/>
        </w:numPr>
        <w:spacing w:line="240" w:lineRule="auto"/>
      </w:pPr>
      <w:r>
        <w:t xml:space="preserve">Scale: </w:t>
      </w:r>
      <w:r w:rsidR="009804D8">
        <w:t xml:space="preserve">Ranges from </w:t>
      </w:r>
      <w:r>
        <w:t>137-226 hectares depending on state and scenario</w:t>
      </w:r>
      <w:r w:rsidR="000C71C4">
        <w:t xml:space="preserve">. </w:t>
      </w:r>
      <w:r w:rsidR="00893FFD">
        <w:t>Edo</w:t>
      </w:r>
      <w:r w:rsidR="00893FFD">
        <w:t xml:space="preserve"> state has the best</w:t>
      </w:r>
      <w:r w:rsidR="00D60A57">
        <w:t xml:space="preserve"> scale of 137</w:t>
      </w:r>
      <w:r w:rsidR="00893FFD">
        <w:t xml:space="preserve"> hectares for the base case and 198 hectares for the conservatives.</w:t>
      </w:r>
    </w:p>
    <w:p w14:paraId="7C2CF4C6" w14:textId="688AC16F" w:rsidR="00EB760B" w:rsidRDefault="00150BF1" w:rsidP="000256BA">
      <w:pPr>
        <w:pStyle w:val="ListParagraph"/>
        <w:numPr>
          <w:ilvl w:val="0"/>
          <w:numId w:val="14"/>
        </w:numPr>
        <w:spacing w:line="240" w:lineRule="auto"/>
      </w:pPr>
      <w:r>
        <w:t>S</w:t>
      </w:r>
      <w:r w:rsidR="00720590">
        <w:t>ustainability</w:t>
      </w:r>
      <w:r>
        <w:t>:</w:t>
      </w:r>
      <w:r w:rsidR="00893FFD">
        <w:t xml:space="preserve"> </w:t>
      </w:r>
      <w:r w:rsidR="00781540">
        <w:t>Edo - 9.5/10 suitability, highest profit/ha (₦25M-36M)</w:t>
      </w:r>
      <w:r w:rsidR="00D60A57">
        <w:t xml:space="preserve">, </w:t>
      </w:r>
      <w:r w:rsidR="00781540">
        <w:t>Cross River - 9.0/10 suitability</w:t>
      </w:r>
      <w:r w:rsidR="00D60A57">
        <w:t xml:space="preserve">, </w:t>
      </w:r>
      <w:r w:rsidR="00781540">
        <w:t>Ondo - 8.5/10 suitability</w:t>
      </w:r>
    </w:p>
    <w:p w14:paraId="3626ABD5" w14:textId="77777777" w:rsidR="00EB760B" w:rsidRDefault="00781540" w:rsidP="000256BA">
      <w:pPr>
        <w:pStyle w:val="ListParagraph"/>
        <w:numPr>
          <w:ilvl w:val="0"/>
          <w:numId w:val="14"/>
        </w:numPr>
        <w:spacing w:line="240" w:lineRule="auto"/>
      </w:pPr>
      <w:r>
        <w:t>Investment: ₦7.62 billion total investment required</w:t>
      </w:r>
      <w:r w:rsidR="00EB760B">
        <w:t>.</w:t>
      </w:r>
    </w:p>
    <w:p w14:paraId="0BD4AA93" w14:textId="45DA51FA" w:rsidR="00781540" w:rsidRDefault="00781540" w:rsidP="000256BA">
      <w:pPr>
        <w:pStyle w:val="ListParagraph"/>
        <w:numPr>
          <w:ilvl w:val="0"/>
          <w:numId w:val="14"/>
        </w:numPr>
        <w:spacing w:line="240" w:lineRule="auto"/>
      </w:pPr>
      <w:r>
        <w:t>Returns:</w:t>
      </w:r>
      <w:r w:rsidR="00893FFD">
        <w:t xml:space="preserve"> </w:t>
      </w:r>
      <w:r>
        <w:t>ROI: 29.62% (base case)</w:t>
      </w:r>
      <w:r w:rsidR="00C561DA">
        <w:t>.</w:t>
      </w:r>
    </w:p>
    <w:p w14:paraId="78A07216" w14:textId="679FD989" w:rsidR="00781540" w:rsidRDefault="00781540" w:rsidP="000256BA">
      <w:pPr>
        <w:pStyle w:val="ListParagraph"/>
        <w:numPr>
          <w:ilvl w:val="0"/>
          <w:numId w:val="14"/>
        </w:numPr>
        <w:spacing w:line="240" w:lineRule="auto"/>
      </w:pPr>
      <w:r>
        <w:t xml:space="preserve">Payback: </w:t>
      </w:r>
      <w:r w:rsidR="00EB760B">
        <w:t>5.96 years</w:t>
      </w:r>
      <w:r w:rsidR="00693920">
        <w:t>.</w:t>
      </w:r>
    </w:p>
    <w:p w14:paraId="5E7F82CF" w14:textId="1FB103AF" w:rsidR="004F6D68" w:rsidRPr="000256BA" w:rsidRDefault="00781540" w:rsidP="000256BA">
      <w:pPr>
        <w:pStyle w:val="ListParagraph"/>
        <w:numPr>
          <w:ilvl w:val="0"/>
          <w:numId w:val="14"/>
        </w:numPr>
        <w:spacing w:line="240" w:lineRule="auto"/>
      </w:pPr>
      <w:r>
        <w:t>I</w:t>
      </w:r>
      <w:r w:rsidR="0003643E">
        <w:t xml:space="preserve">nternal </w:t>
      </w:r>
      <w:r>
        <w:t>R</w:t>
      </w:r>
      <w:r w:rsidR="0003643E">
        <w:t xml:space="preserve">ate </w:t>
      </w:r>
      <w:r>
        <w:t>R</w:t>
      </w:r>
      <w:r w:rsidR="0003643E">
        <w:t>eturn</w:t>
      </w:r>
      <w:r>
        <w:t>: 87%</w:t>
      </w:r>
      <w:r w:rsidR="00693920">
        <w:t>.</w:t>
      </w:r>
    </w:p>
    <w:p w14:paraId="11CBA908" w14:textId="09FA32E7" w:rsidR="00F7252F" w:rsidRPr="00F7252F" w:rsidRDefault="00F7252F" w:rsidP="000256BA">
      <w:pPr>
        <w:spacing w:line="240" w:lineRule="auto"/>
        <w:ind w:left="-360"/>
        <w:rPr>
          <w:b/>
          <w:bCs/>
        </w:rPr>
      </w:pPr>
      <w:r w:rsidRPr="00F7252F">
        <w:rPr>
          <w:b/>
          <w:bCs/>
        </w:rPr>
        <w:t>Recommendations</w:t>
      </w:r>
    </w:p>
    <w:p w14:paraId="4D205353" w14:textId="2A80E8D6" w:rsidR="00F7252F" w:rsidRDefault="00F7252F" w:rsidP="000256BA">
      <w:pPr>
        <w:pStyle w:val="ListParagraph"/>
        <w:numPr>
          <w:ilvl w:val="0"/>
          <w:numId w:val="13"/>
        </w:numPr>
        <w:spacing w:line="240" w:lineRule="auto"/>
      </w:pPr>
      <w:r>
        <w:t>Prioritize investments in Edo and Cross River due to their high yield efficiency and strong return metrics.</w:t>
      </w:r>
    </w:p>
    <w:p w14:paraId="6C297290" w14:textId="55C8A391" w:rsidR="00F7252F" w:rsidRDefault="00F7252F" w:rsidP="000256BA">
      <w:pPr>
        <w:pStyle w:val="ListParagraph"/>
        <w:numPr>
          <w:ilvl w:val="0"/>
          <w:numId w:val="13"/>
        </w:numPr>
        <w:spacing w:line="240" w:lineRule="auto"/>
      </w:pPr>
      <w:r>
        <w:t>Implement phased expansion, starting with 200 to 250 hectares to validate yield and cost assumptions before scaling.</w:t>
      </w:r>
    </w:p>
    <w:p w14:paraId="0D1CEF3C" w14:textId="4287975F" w:rsidR="00F7252F" w:rsidRDefault="00F7252F" w:rsidP="000256BA">
      <w:pPr>
        <w:pStyle w:val="ListParagraph"/>
        <w:numPr>
          <w:ilvl w:val="0"/>
          <w:numId w:val="13"/>
        </w:numPr>
        <w:spacing w:line="240" w:lineRule="auto"/>
      </w:pPr>
      <w:r>
        <w:t>Monitor rainfall and soil quality as key predictive factors for long-term profitability.</w:t>
      </w:r>
    </w:p>
    <w:p w14:paraId="2A127A16" w14:textId="6BF4B1C7" w:rsidR="00F7252F" w:rsidRDefault="00F7252F" w:rsidP="000256BA">
      <w:pPr>
        <w:pStyle w:val="ListParagraph"/>
        <w:numPr>
          <w:ilvl w:val="0"/>
          <w:numId w:val="13"/>
        </w:numPr>
        <w:spacing w:line="240" w:lineRule="auto"/>
      </w:pPr>
      <w:r>
        <w:t>Reinvest early profits to support mechanization and cost reduction strategies.</w:t>
      </w:r>
    </w:p>
    <w:p w14:paraId="781E0230" w14:textId="29EEC78E" w:rsidR="00CD324C" w:rsidRPr="00184031" w:rsidRDefault="00F7252F" w:rsidP="000256BA">
      <w:pPr>
        <w:pStyle w:val="ListParagraph"/>
        <w:numPr>
          <w:ilvl w:val="0"/>
          <w:numId w:val="13"/>
        </w:numPr>
        <w:spacing w:line="240" w:lineRule="auto"/>
      </w:pPr>
      <w:r>
        <w:t>Use conservative price scenarios for financial planning to mitigate commodity volatility risks.</w:t>
      </w:r>
    </w:p>
    <w:sectPr w:rsidR="00CD324C" w:rsidRPr="00184031" w:rsidSect="00184031">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227B"/>
    <w:multiLevelType w:val="multilevel"/>
    <w:tmpl w:val="DC6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67406"/>
    <w:multiLevelType w:val="multilevel"/>
    <w:tmpl w:val="9098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61AA1"/>
    <w:multiLevelType w:val="multilevel"/>
    <w:tmpl w:val="A12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2025"/>
    <w:multiLevelType w:val="multilevel"/>
    <w:tmpl w:val="CDC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05CD5"/>
    <w:multiLevelType w:val="multilevel"/>
    <w:tmpl w:val="3FF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A17A9"/>
    <w:multiLevelType w:val="multilevel"/>
    <w:tmpl w:val="DD8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57643"/>
    <w:multiLevelType w:val="hybridMultilevel"/>
    <w:tmpl w:val="7EA2A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FC79E0"/>
    <w:multiLevelType w:val="hybridMultilevel"/>
    <w:tmpl w:val="A1A0E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771FE5"/>
    <w:multiLevelType w:val="multilevel"/>
    <w:tmpl w:val="9B7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E6742"/>
    <w:multiLevelType w:val="hybridMultilevel"/>
    <w:tmpl w:val="4BDEE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865EFF"/>
    <w:multiLevelType w:val="multilevel"/>
    <w:tmpl w:val="448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D5A7E"/>
    <w:multiLevelType w:val="multilevel"/>
    <w:tmpl w:val="B7A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97E39"/>
    <w:multiLevelType w:val="hybridMultilevel"/>
    <w:tmpl w:val="2BC8E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1E2CFB"/>
    <w:multiLevelType w:val="multilevel"/>
    <w:tmpl w:val="B840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520547">
    <w:abstractNumId w:val="2"/>
  </w:num>
  <w:num w:numId="2" w16cid:durableId="1011569989">
    <w:abstractNumId w:val="1"/>
  </w:num>
  <w:num w:numId="3" w16cid:durableId="243346372">
    <w:abstractNumId w:val="4"/>
  </w:num>
  <w:num w:numId="4" w16cid:durableId="216555899">
    <w:abstractNumId w:val="3"/>
  </w:num>
  <w:num w:numId="5" w16cid:durableId="591662441">
    <w:abstractNumId w:val="13"/>
  </w:num>
  <w:num w:numId="6" w16cid:durableId="9455319">
    <w:abstractNumId w:val="0"/>
  </w:num>
  <w:num w:numId="7" w16cid:durableId="1896623504">
    <w:abstractNumId w:val="10"/>
  </w:num>
  <w:num w:numId="8" w16cid:durableId="461772803">
    <w:abstractNumId w:val="5"/>
  </w:num>
  <w:num w:numId="9" w16cid:durableId="1395935358">
    <w:abstractNumId w:val="7"/>
  </w:num>
  <w:num w:numId="10" w16cid:durableId="2072607684">
    <w:abstractNumId w:val="8"/>
  </w:num>
  <w:num w:numId="11" w16cid:durableId="2125226290">
    <w:abstractNumId w:val="11"/>
  </w:num>
  <w:num w:numId="12" w16cid:durableId="2114475695">
    <w:abstractNumId w:val="6"/>
  </w:num>
  <w:num w:numId="13" w16cid:durableId="496727706">
    <w:abstractNumId w:val="9"/>
  </w:num>
  <w:num w:numId="14" w16cid:durableId="11221868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031"/>
    <w:rsid w:val="00012F59"/>
    <w:rsid w:val="000256BA"/>
    <w:rsid w:val="0003643E"/>
    <w:rsid w:val="00037A5D"/>
    <w:rsid w:val="00050E39"/>
    <w:rsid w:val="00055676"/>
    <w:rsid w:val="00080674"/>
    <w:rsid w:val="00081299"/>
    <w:rsid w:val="000816AF"/>
    <w:rsid w:val="00093248"/>
    <w:rsid w:val="0009755A"/>
    <w:rsid w:val="000C71C4"/>
    <w:rsid w:val="000D2332"/>
    <w:rsid w:val="00106FAB"/>
    <w:rsid w:val="00114F8D"/>
    <w:rsid w:val="00150BF1"/>
    <w:rsid w:val="00163FC7"/>
    <w:rsid w:val="00167A07"/>
    <w:rsid w:val="00182E3E"/>
    <w:rsid w:val="00184031"/>
    <w:rsid w:val="00195533"/>
    <w:rsid w:val="001A13C5"/>
    <w:rsid w:val="001D6DB7"/>
    <w:rsid w:val="0021123C"/>
    <w:rsid w:val="002727E2"/>
    <w:rsid w:val="002A3D6F"/>
    <w:rsid w:val="002B0B05"/>
    <w:rsid w:val="002E4856"/>
    <w:rsid w:val="002F460F"/>
    <w:rsid w:val="00345433"/>
    <w:rsid w:val="00367F5B"/>
    <w:rsid w:val="003B1A7C"/>
    <w:rsid w:val="003B630B"/>
    <w:rsid w:val="003E1BA0"/>
    <w:rsid w:val="003E52F3"/>
    <w:rsid w:val="003F36A1"/>
    <w:rsid w:val="00451E3C"/>
    <w:rsid w:val="00456C1A"/>
    <w:rsid w:val="004A1C04"/>
    <w:rsid w:val="004B6E76"/>
    <w:rsid w:val="004B7B98"/>
    <w:rsid w:val="004C2056"/>
    <w:rsid w:val="004C3F62"/>
    <w:rsid w:val="004F2DBA"/>
    <w:rsid w:val="004F3EC8"/>
    <w:rsid w:val="004F6D68"/>
    <w:rsid w:val="00526CBE"/>
    <w:rsid w:val="0054502E"/>
    <w:rsid w:val="005745FD"/>
    <w:rsid w:val="005B7860"/>
    <w:rsid w:val="005D394D"/>
    <w:rsid w:val="005E69AD"/>
    <w:rsid w:val="00607C10"/>
    <w:rsid w:val="006471C4"/>
    <w:rsid w:val="00673BFE"/>
    <w:rsid w:val="00675D9C"/>
    <w:rsid w:val="00693920"/>
    <w:rsid w:val="006C6074"/>
    <w:rsid w:val="007033EF"/>
    <w:rsid w:val="00720590"/>
    <w:rsid w:val="00723CE5"/>
    <w:rsid w:val="0074626E"/>
    <w:rsid w:val="00781540"/>
    <w:rsid w:val="00790B86"/>
    <w:rsid w:val="00795B95"/>
    <w:rsid w:val="007B47C8"/>
    <w:rsid w:val="007B748B"/>
    <w:rsid w:val="007D0C81"/>
    <w:rsid w:val="007D58B1"/>
    <w:rsid w:val="0083628F"/>
    <w:rsid w:val="00863AA3"/>
    <w:rsid w:val="00864291"/>
    <w:rsid w:val="00882850"/>
    <w:rsid w:val="00893FFD"/>
    <w:rsid w:val="008A4C76"/>
    <w:rsid w:val="008E3F29"/>
    <w:rsid w:val="009029FC"/>
    <w:rsid w:val="00903BAD"/>
    <w:rsid w:val="0090678A"/>
    <w:rsid w:val="009077C1"/>
    <w:rsid w:val="00920544"/>
    <w:rsid w:val="00956604"/>
    <w:rsid w:val="0097559F"/>
    <w:rsid w:val="009804D8"/>
    <w:rsid w:val="009A32D5"/>
    <w:rsid w:val="009C4ECA"/>
    <w:rsid w:val="009D64A2"/>
    <w:rsid w:val="009E4854"/>
    <w:rsid w:val="009F6467"/>
    <w:rsid w:val="00A138A7"/>
    <w:rsid w:val="00A460AA"/>
    <w:rsid w:val="00A65727"/>
    <w:rsid w:val="00AA7FE1"/>
    <w:rsid w:val="00AB487F"/>
    <w:rsid w:val="00AD57BB"/>
    <w:rsid w:val="00AE3EC4"/>
    <w:rsid w:val="00AF011C"/>
    <w:rsid w:val="00B060B3"/>
    <w:rsid w:val="00B07EE6"/>
    <w:rsid w:val="00B27008"/>
    <w:rsid w:val="00B3072E"/>
    <w:rsid w:val="00B31B71"/>
    <w:rsid w:val="00B50219"/>
    <w:rsid w:val="00B72CC0"/>
    <w:rsid w:val="00B74027"/>
    <w:rsid w:val="00B92606"/>
    <w:rsid w:val="00BB1F70"/>
    <w:rsid w:val="00C07691"/>
    <w:rsid w:val="00C526E2"/>
    <w:rsid w:val="00C561DA"/>
    <w:rsid w:val="00CB5902"/>
    <w:rsid w:val="00CD324C"/>
    <w:rsid w:val="00CE5D99"/>
    <w:rsid w:val="00D15238"/>
    <w:rsid w:val="00D373B2"/>
    <w:rsid w:val="00D45EF1"/>
    <w:rsid w:val="00D46B76"/>
    <w:rsid w:val="00D60A57"/>
    <w:rsid w:val="00DB78EA"/>
    <w:rsid w:val="00DD043E"/>
    <w:rsid w:val="00DD15B4"/>
    <w:rsid w:val="00E07482"/>
    <w:rsid w:val="00E10400"/>
    <w:rsid w:val="00E2344C"/>
    <w:rsid w:val="00E513DD"/>
    <w:rsid w:val="00E52F7C"/>
    <w:rsid w:val="00E74D06"/>
    <w:rsid w:val="00E90D59"/>
    <w:rsid w:val="00EB760B"/>
    <w:rsid w:val="00EC328D"/>
    <w:rsid w:val="00F20C02"/>
    <w:rsid w:val="00F23634"/>
    <w:rsid w:val="00F7252F"/>
    <w:rsid w:val="00F7420B"/>
    <w:rsid w:val="00F76307"/>
    <w:rsid w:val="00F8074B"/>
    <w:rsid w:val="00FA5043"/>
    <w:rsid w:val="00FD4CE7"/>
    <w:rsid w:val="00FE6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B1A7A"/>
  <w15:chartTrackingRefBased/>
  <w15:docId w15:val="{BF5E4E4F-3F2A-4B05-9CA3-7B18F27BD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90"/>
  </w:style>
  <w:style w:type="paragraph" w:styleId="Heading1">
    <w:name w:val="heading 1"/>
    <w:basedOn w:val="Normal"/>
    <w:next w:val="Normal"/>
    <w:link w:val="Heading1Char"/>
    <w:uiPriority w:val="9"/>
    <w:qFormat/>
    <w:rsid w:val="00184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0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0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40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40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40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40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40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0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0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40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40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40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40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40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4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0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0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4031"/>
    <w:pPr>
      <w:spacing w:before="160"/>
      <w:jc w:val="center"/>
    </w:pPr>
    <w:rPr>
      <w:i/>
      <w:iCs/>
      <w:color w:val="404040" w:themeColor="text1" w:themeTint="BF"/>
    </w:rPr>
  </w:style>
  <w:style w:type="character" w:customStyle="1" w:styleId="QuoteChar">
    <w:name w:val="Quote Char"/>
    <w:basedOn w:val="DefaultParagraphFont"/>
    <w:link w:val="Quote"/>
    <w:uiPriority w:val="29"/>
    <w:rsid w:val="00184031"/>
    <w:rPr>
      <w:i/>
      <w:iCs/>
      <w:color w:val="404040" w:themeColor="text1" w:themeTint="BF"/>
    </w:rPr>
  </w:style>
  <w:style w:type="paragraph" w:styleId="ListParagraph">
    <w:name w:val="List Paragraph"/>
    <w:basedOn w:val="Normal"/>
    <w:uiPriority w:val="34"/>
    <w:qFormat/>
    <w:rsid w:val="00184031"/>
    <w:pPr>
      <w:ind w:left="720"/>
      <w:contextualSpacing/>
    </w:pPr>
  </w:style>
  <w:style w:type="character" w:styleId="IntenseEmphasis">
    <w:name w:val="Intense Emphasis"/>
    <w:basedOn w:val="DefaultParagraphFont"/>
    <w:uiPriority w:val="21"/>
    <w:qFormat/>
    <w:rsid w:val="00184031"/>
    <w:rPr>
      <w:i/>
      <w:iCs/>
      <w:color w:val="0F4761" w:themeColor="accent1" w:themeShade="BF"/>
    </w:rPr>
  </w:style>
  <w:style w:type="paragraph" w:styleId="IntenseQuote">
    <w:name w:val="Intense Quote"/>
    <w:basedOn w:val="Normal"/>
    <w:next w:val="Normal"/>
    <w:link w:val="IntenseQuoteChar"/>
    <w:uiPriority w:val="30"/>
    <w:qFormat/>
    <w:rsid w:val="00184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031"/>
    <w:rPr>
      <w:i/>
      <w:iCs/>
      <w:color w:val="0F4761" w:themeColor="accent1" w:themeShade="BF"/>
    </w:rPr>
  </w:style>
  <w:style w:type="character" w:styleId="IntenseReference">
    <w:name w:val="Intense Reference"/>
    <w:basedOn w:val="DefaultParagraphFont"/>
    <w:uiPriority w:val="32"/>
    <w:qFormat/>
    <w:rsid w:val="00184031"/>
    <w:rPr>
      <w:b/>
      <w:bCs/>
      <w:smallCaps/>
      <w:color w:val="0F4761" w:themeColor="accent1" w:themeShade="BF"/>
      <w:spacing w:val="5"/>
    </w:rPr>
  </w:style>
  <w:style w:type="character" w:styleId="Hyperlink">
    <w:name w:val="Hyperlink"/>
    <w:basedOn w:val="DefaultParagraphFont"/>
    <w:uiPriority w:val="99"/>
    <w:unhideWhenUsed/>
    <w:rsid w:val="00184031"/>
    <w:rPr>
      <w:color w:val="467886" w:themeColor="hyperlink"/>
      <w:u w:val="single"/>
    </w:rPr>
  </w:style>
  <w:style w:type="character" w:styleId="UnresolvedMention">
    <w:name w:val="Unresolved Mention"/>
    <w:basedOn w:val="DefaultParagraphFont"/>
    <w:uiPriority w:val="99"/>
    <w:semiHidden/>
    <w:unhideWhenUsed/>
    <w:rsid w:val="00184031"/>
    <w:rPr>
      <w:color w:val="605E5C"/>
      <w:shd w:val="clear" w:color="auto" w:fill="E1DFDD"/>
    </w:rPr>
  </w:style>
  <w:style w:type="table" w:styleId="TableGrid">
    <w:name w:val="Table Grid"/>
    <w:basedOn w:val="TableNormal"/>
    <w:uiPriority w:val="39"/>
    <w:rsid w:val="00903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powerbi.com/view?r=eyJrIjoiNDc2NTUxNWMtNDJjZC00ODc4LTgxZjAtMjYzNDNhM2UwZjBhIiwidCI6IjhkMGY0MTQ3LTA1ZTItNDc4OC05ZGU4LTgxODY5ZWIzNDQyZCJ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133</cp:revision>
  <cp:lastPrinted>2025-11-12T14:17:00Z</cp:lastPrinted>
  <dcterms:created xsi:type="dcterms:W3CDTF">2025-11-11T23:53:00Z</dcterms:created>
  <dcterms:modified xsi:type="dcterms:W3CDTF">2025-11-12T14:19:00Z</dcterms:modified>
</cp:coreProperties>
</file>