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80C5E" w14:textId="3386A52D" w:rsidR="00C04994" w:rsidRPr="005B36D8" w:rsidRDefault="005B36D8" w:rsidP="0001421C">
      <w:pPr>
        <w:pStyle w:val="Heading1"/>
        <w:spacing w:line="276" w:lineRule="auto"/>
        <w:jc w:val="center"/>
        <w:rPr>
          <w:rFonts w:ascii="Times New Roman" w:hAnsi="Times New Roman" w:cs="Times New Roman"/>
          <w:b/>
          <w:bCs/>
          <w:color w:val="auto"/>
          <w:sz w:val="36"/>
          <w:szCs w:val="36"/>
        </w:rPr>
      </w:pPr>
      <w:r w:rsidRPr="005B36D8">
        <w:rPr>
          <w:rFonts w:ascii="Times New Roman" w:hAnsi="Times New Roman" w:cs="Times New Roman"/>
          <w:b/>
          <w:bCs/>
          <w:color w:val="auto"/>
          <w:sz w:val="36"/>
          <w:szCs w:val="36"/>
        </w:rPr>
        <w:t>STRUCTURAL NETWORK ANALYSIS REPORT: ORKUT DATASET AND IMPLICATIONS FOR DEEN AI</w:t>
      </w:r>
    </w:p>
    <w:p w14:paraId="19322B76" w14:textId="763CE979" w:rsidR="00C04994" w:rsidRPr="001E0C3D" w:rsidRDefault="001E0C3D" w:rsidP="0001421C">
      <w:pPr>
        <w:spacing w:line="276" w:lineRule="auto"/>
        <w:jc w:val="both"/>
        <w:rPr>
          <w:b/>
          <w:bCs/>
        </w:rPr>
      </w:pPr>
      <w:r w:rsidRPr="001E0C3D">
        <w:rPr>
          <w:b/>
          <w:bCs/>
        </w:rPr>
        <w:t>Prepared by Rofiat Muhammad</w:t>
      </w:r>
    </w:p>
    <w:p w14:paraId="612563DE" w14:textId="02FE240A" w:rsidR="00C04994" w:rsidRPr="00BC785F" w:rsidRDefault="00C04994" w:rsidP="0001421C">
      <w:pPr>
        <w:pStyle w:val="Heading2"/>
        <w:spacing w:line="276" w:lineRule="auto"/>
        <w:jc w:val="both"/>
        <w:rPr>
          <w:rFonts w:ascii="Times New Roman" w:hAnsi="Times New Roman" w:cs="Times New Roman"/>
          <w:b/>
          <w:bCs/>
          <w:color w:val="auto"/>
        </w:rPr>
      </w:pPr>
      <w:r w:rsidRPr="005B36D8">
        <w:rPr>
          <w:rFonts w:ascii="Times New Roman" w:hAnsi="Times New Roman" w:cs="Times New Roman"/>
          <w:b/>
          <w:bCs/>
          <w:color w:val="auto"/>
        </w:rPr>
        <w:t>Introduction</w:t>
      </w:r>
    </w:p>
    <w:p w14:paraId="72753255" w14:textId="4DB3A360" w:rsidR="00C04994" w:rsidRPr="005B36D8" w:rsidRDefault="00C04994" w:rsidP="0001421C">
      <w:pPr>
        <w:pStyle w:val="Heading3"/>
        <w:spacing w:line="276" w:lineRule="auto"/>
        <w:jc w:val="both"/>
        <w:rPr>
          <w:rFonts w:ascii="Times New Roman" w:hAnsi="Times New Roman" w:cs="Times New Roman"/>
          <w:b/>
          <w:bCs/>
          <w:color w:val="auto"/>
        </w:rPr>
      </w:pPr>
      <w:r w:rsidRPr="005B36D8">
        <w:rPr>
          <w:rFonts w:ascii="Times New Roman" w:hAnsi="Times New Roman" w:cs="Times New Roman"/>
          <w:b/>
          <w:bCs/>
          <w:color w:val="auto"/>
        </w:rPr>
        <w:t xml:space="preserve">Background </w:t>
      </w:r>
    </w:p>
    <w:p w14:paraId="627C6DB5" w14:textId="04621C5B" w:rsidR="003A6CB6" w:rsidRDefault="003A6CB6" w:rsidP="0001421C">
      <w:pPr>
        <w:spacing w:line="276" w:lineRule="auto"/>
        <w:jc w:val="both"/>
      </w:pPr>
      <w:r w:rsidRPr="003A6CB6">
        <w:t xml:space="preserve">Online communities often grow the same way people gather around shared needs in real life. Orkut was one of the strongest examples of this, with users joining </w:t>
      </w:r>
      <w:r>
        <w:t>communitie</w:t>
      </w:r>
      <w:r w:rsidRPr="003A6CB6">
        <w:t>s</w:t>
      </w:r>
      <w:r>
        <w:t xml:space="preserve"> </w:t>
      </w:r>
      <w:r w:rsidRPr="003A6CB6">
        <w:t>that reflected their interests, routines, struggles, and identity. The Orkut dataset gives a clear window into how people naturally form circles, how they stay connected inside them, and how they drift across different groups.</w:t>
      </w:r>
      <w:r w:rsidRPr="003A6CB6">
        <w:br/>
        <w:t xml:space="preserve">This study builds on the ideas from </w:t>
      </w:r>
      <w:hyperlink r:id="rId5" w:history="1">
        <w:r w:rsidRPr="008441F4">
          <w:rPr>
            <w:rStyle w:val="Hyperlink"/>
          </w:rPr>
          <w:t xml:space="preserve">Yang </w:t>
        </w:r>
        <w:r w:rsidR="000D292E" w:rsidRPr="008441F4">
          <w:rPr>
            <w:rStyle w:val="Hyperlink"/>
            <w:i/>
            <w:iCs/>
          </w:rPr>
          <w:t>et al,</w:t>
        </w:r>
        <w:r w:rsidRPr="008441F4">
          <w:rPr>
            <w:rStyle w:val="Hyperlink"/>
          </w:rPr>
          <w:t xml:space="preserve"> (2012</w:t>
        </w:r>
        <w:r w:rsidR="008441F4" w:rsidRPr="008441F4">
          <w:rPr>
            <w:rStyle w:val="Hyperlink"/>
          </w:rPr>
          <w:t>)</w:t>
        </w:r>
        <w:r w:rsidRPr="008441F4">
          <w:rPr>
            <w:rStyle w:val="Hyperlink"/>
          </w:rPr>
          <w:t>,</w:t>
        </w:r>
      </w:hyperlink>
      <w:r w:rsidR="00CB6DDA">
        <w:t xml:space="preserve"> </w:t>
      </w:r>
      <w:r w:rsidRPr="003A6CB6">
        <w:t>who explained what a strong community looks like when measured by real network structure. By following these ideas, this analysis examines the internal bonds, boundaries, and patterns inside Orkut’s top communities. The goal is simple: to understand what makes a healthy group and translate those lessons into product ideas for Deen AI, where Muslims also gather around shared goals and spiritual needs.</w:t>
      </w:r>
    </w:p>
    <w:p w14:paraId="0C9B54A8" w14:textId="09B699BD" w:rsidR="00C04994" w:rsidRPr="00957948" w:rsidRDefault="00C04994" w:rsidP="0001421C">
      <w:pPr>
        <w:pStyle w:val="Heading3"/>
        <w:spacing w:line="276" w:lineRule="auto"/>
        <w:jc w:val="both"/>
        <w:rPr>
          <w:rFonts w:ascii="Times New Roman" w:hAnsi="Times New Roman" w:cs="Times New Roman"/>
          <w:b/>
          <w:bCs/>
          <w:color w:val="auto"/>
        </w:rPr>
      </w:pPr>
      <w:r w:rsidRPr="00957948">
        <w:rPr>
          <w:rFonts w:ascii="Times New Roman" w:hAnsi="Times New Roman" w:cs="Times New Roman"/>
          <w:b/>
          <w:bCs/>
          <w:color w:val="auto"/>
        </w:rPr>
        <w:t xml:space="preserve">Purpose and </w:t>
      </w:r>
      <w:r w:rsidR="0056357C">
        <w:rPr>
          <w:rFonts w:ascii="Times New Roman" w:hAnsi="Times New Roman" w:cs="Times New Roman"/>
          <w:b/>
          <w:bCs/>
          <w:color w:val="auto"/>
        </w:rPr>
        <w:t>Objective</w:t>
      </w:r>
      <w:r w:rsidRPr="00957948">
        <w:rPr>
          <w:rFonts w:ascii="Times New Roman" w:hAnsi="Times New Roman" w:cs="Times New Roman"/>
          <w:b/>
          <w:bCs/>
          <w:color w:val="auto"/>
        </w:rPr>
        <w:t xml:space="preserve"> of </w:t>
      </w:r>
      <w:r w:rsidR="00957948" w:rsidRPr="00957948">
        <w:rPr>
          <w:rFonts w:ascii="Times New Roman" w:hAnsi="Times New Roman" w:cs="Times New Roman"/>
          <w:b/>
          <w:bCs/>
          <w:color w:val="auto"/>
        </w:rPr>
        <w:t xml:space="preserve">the </w:t>
      </w:r>
      <w:r w:rsidRPr="00957948">
        <w:rPr>
          <w:rFonts w:ascii="Times New Roman" w:hAnsi="Times New Roman" w:cs="Times New Roman"/>
          <w:b/>
          <w:bCs/>
          <w:color w:val="auto"/>
        </w:rPr>
        <w:t>Analysis</w:t>
      </w:r>
    </w:p>
    <w:p w14:paraId="2640EEC6" w14:textId="24B5C9D8" w:rsidR="0056357C" w:rsidRDefault="0056357C" w:rsidP="0001421C">
      <w:pPr>
        <w:spacing w:line="276" w:lineRule="auto"/>
        <w:jc w:val="both"/>
      </w:pPr>
      <w:r w:rsidRPr="0056357C">
        <w:t xml:space="preserve">This analysis explores the structural and behavioral patterns of user-declared communities in the Orkut social network. The purpose is to examine the quality of strong communities, using the criteria highlighted in </w:t>
      </w:r>
      <w:hyperlink r:id="rId6" w:history="1">
        <w:r w:rsidR="006803C3" w:rsidRPr="00CB6DDA">
          <w:rPr>
            <w:rStyle w:val="Hyperlink"/>
          </w:rPr>
          <w:t>Y</w:t>
        </w:r>
        <w:r w:rsidRPr="00CB6DDA">
          <w:rPr>
            <w:rStyle w:val="Hyperlink"/>
          </w:rPr>
          <w:t xml:space="preserve">ang </w:t>
        </w:r>
        <w:r w:rsidR="000D292E" w:rsidRPr="00CB6DDA">
          <w:rPr>
            <w:rStyle w:val="Hyperlink"/>
            <w:i/>
            <w:iCs/>
          </w:rPr>
          <w:t>et al</w:t>
        </w:r>
        <w:r w:rsidRPr="00CB6DDA">
          <w:rPr>
            <w:rStyle w:val="Hyperlink"/>
          </w:rPr>
          <w:t xml:space="preserve"> </w:t>
        </w:r>
        <w:r w:rsidR="008441F4" w:rsidRPr="00CB6DDA">
          <w:rPr>
            <w:rStyle w:val="Hyperlink"/>
          </w:rPr>
          <w:t>(2012)</w:t>
        </w:r>
      </w:hyperlink>
      <w:r w:rsidR="008441F4">
        <w:t xml:space="preserve"> </w:t>
      </w:r>
      <w:r w:rsidR="001A0ACE">
        <w:t xml:space="preserve">journal </w:t>
      </w:r>
      <w:r w:rsidRPr="0056357C">
        <w:t>on ground-truth communities</w:t>
      </w:r>
      <w:r w:rsidR="000D292E">
        <w:t>.</w:t>
      </w:r>
    </w:p>
    <w:p w14:paraId="75218D47" w14:textId="0435EDD9" w:rsidR="0056357C" w:rsidRDefault="0056357C" w:rsidP="0001421C">
      <w:pPr>
        <w:spacing w:line="276" w:lineRule="auto"/>
        <w:jc w:val="both"/>
      </w:pPr>
      <w:r w:rsidRPr="0056357C">
        <w:t xml:space="preserve">The </w:t>
      </w:r>
      <w:r>
        <w:t>focus</w:t>
      </w:r>
      <w:r w:rsidRPr="0056357C">
        <w:t xml:space="preserve"> is to understand how people gather around shared interests, what makes a community healthy, and how users move inside those groups. These insights help us translate proven patterns of connected, focused, and supportive community behavior into product principles for Deen AI, especially for features that aim to build trust, belonging, and spiritual growth.</w:t>
      </w:r>
    </w:p>
    <w:p w14:paraId="7B4FC717" w14:textId="4811FCF1" w:rsidR="00C04994" w:rsidRPr="00957948" w:rsidRDefault="00C04994" w:rsidP="0001421C">
      <w:pPr>
        <w:spacing w:line="276" w:lineRule="auto"/>
        <w:jc w:val="both"/>
        <w:rPr>
          <w:rFonts w:eastAsiaTheme="majorEastAsia"/>
          <w:b/>
          <w:bCs/>
          <w:sz w:val="28"/>
          <w:szCs w:val="28"/>
        </w:rPr>
      </w:pPr>
      <w:r w:rsidRPr="00957948">
        <w:rPr>
          <w:rFonts w:eastAsiaTheme="majorEastAsia"/>
          <w:b/>
          <w:bCs/>
          <w:sz w:val="28"/>
          <w:szCs w:val="28"/>
        </w:rPr>
        <w:t xml:space="preserve">Research Questions  </w:t>
      </w:r>
    </w:p>
    <w:p w14:paraId="3E95C07B" w14:textId="77777777" w:rsidR="00C04994" w:rsidRDefault="00C04994" w:rsidP="0001421C">
      <w:pPr>
        <w:spacing w:line="276" w:lineRule="auto"/>
        <w:jc w:val="both"/>
      </w:pPr>
      <w:r>
        <w:t xml:space="preserve">1. How dense are real Orkut communities compared to random node sets?  </w:t>
      </w:r>
    </w:p>
    <w:p w14:paraId="120603BB" w14:textId="77777777" w:rsidR="00C04994" w:rsidRDefault="00C04994" w:rsidP="0001421C">
      <w:pPr>
        <w:spacing w:line="276" w:lineRule="auto"/>
        <w:jc w:val="both"/>
      </w:pPr>
      <w:r>
        <w:t xml:space="preserve">2. Are ground-truth communities well-separated from the rest of the network?  </w:t>
      </w:r>
    </w:p>
    <w:p w14:paraId="0BC9D6A2" w14:textId="77777777" w:rsidR="00C04994" w:rsidRDefault="00C04994" w:rsidP="0001421C">
      <w:pPr>
        <w:spacing w:line="276" w:lineRule="auto"/>
        <w:jc w:val="both"/>
      </w:pPr>
      <w:r>
        <w:t xml:space="preserve">3. Do Orkut groups exhibit strong triadic closure (i.e., friends of friends are also friends)?  </w:t>
      </w:r>
    </w:p>
    <w:p w14:paraId="593BB315" w14:textId="07DEAB4C" w:rsidR="00C04994" w:rsidRDefault="00C04994" w:rsidP="0001421C">
      <w:pPr>
        <w:spacing w:line="276" w:lineRule="auto"/>
        <w:jc w:val="both"/>
      </w:pPr>
      <w:r>
        <w:t>4. How cohesive are these communities</w:t>
      </w:r>
      <w:r>
        <w:t xml:space="preserve">, </w:t>
      </w:r>
      <w:r>
        <w:t xml:space="preserve">are they </w:t>
      </w:r>
      <w:r w:rsidR="003E0F2D">
        <w:t>connected with</w:t>
      </w:r>
      <w:r>
        <w:t xml:space="preserve"> subgraphs?  </w:t>
      </w:r>
    </w:p>
    <w:p w14:paraId="6252093D" w14:textId="77777777" w:rsidR="00C04994" w:rsidRDefault="00C04994" w:rsidP="0001421C">
      <w:pPr>
        <w:spacing w:line="276" w:lineRule="auto"/>
        <w:jc w:val="both"/>
      </w:pPr>
      <w:r>
        <w:t xml:space="preserve">5. What is the size distribution of high-quality communities (those with strong internal structure)?  </w:t>
      </w:r>
    </w:p>
    <w:p w14:paraId="0039567C" w14:textId="42A8F847" w:rsidR="00C04994" w:rsidRDefault="00C04994" w:rsidP="0001421C">
      <w:pPr>
        <w:spacing w:line="276" w:lineRule="auto"/>
        <w:jc w:val="both"/>
      </w:pPr>
      <w:r>
        <w:t xml:space="preserve">6. How many ground-truth communities </w:t>
      </w:r>
      <w:r>
        <w:t>do</w:t>
      </w:r>
      <w:r>
        <w:t xml:space="preserve"> a typical user belong to, and how does this relate to their social connectivity (degree)?</w:t>
      </w:r>
    </w:p>
    <w:p w14:paraId="32B7870C" w14:textId="77777777" w:rsidR="00C04994" w:rsidRDefault="00C04994" w:rsidP="0001421C">
      <w:pPr>
        <w:spacing w:line="276" w:lineRule="auto"/>
        <w:jc w:val="both"/>
      </w:pPr>
    </w:p>
    <w:p w14:paraId="663E5AAF" w14:textId="72E3BC41" w:rsidR="00C04994" w:rsidRPr="00957948" w:rsidRDefault="00C04994" w:rsidP="0001421C">
      <w:pPr>
        <w:pStyle w:val="Heading2"/>
        <w:spacing w:line="276" w:lineRule="auto"/>
        <w:jc w:val="both"/>
        <w:rPr>
          <w:rFonts w:ascii="Times New Roman" w:hAnsi="Times New Roman" w:cs="Times New Roman"/>
          <w:b/>
          <w:bCs/>
          <w:color w:val="auto"/>
        </w:rPr>
      </w:pPr>
      <w:r w:rsidRPr="00957948">
        <w:rPr>
          <w:rFonts w:ascii="Times New Roman" w:hAnsi="Times New Roman" w:cs="Times New Roman"/>
          <w:b/>
          <w:bCs/>
          <w:color w:val="auto"/>
        </w:rPr>
        <w:lastRenderedPageBreak/>
        <w:t>Dataset Description</w:t>
      </w:r>
    </w:p>
    <w:p w14:paraId="152E4CAF" w14:textId="0F6D4D6A" w:rsidR="00C04994" w:rsidRDefault="00C04994" w:rsidP="0001421C">
      <w:pPr>
        <w:spacing w:line="276" w:lineRule="auto"/>
        <w:jc w:val="both"/>
      </w:pPr>
      <w:r>
        <w:t xml:space="preserve">The analysis uses two </w:t>
      </w:r>
      <w:r w:rsidR="003E0F2D">
        <w:t>Orkut publicly available datasets</w:t>
      </w:r>
      <w:r>
        <w:t xml:space="preserve"> from the Stanford Network Analysis Project (SNAP)</w:t>
      </w:r>
      <w:r w:rsidR="003E0F2D">
        <w:t>:</w:t>
      </w:r>
      <w:r w:rsidR="00755E77">
        <w:t xml:space="preserve"> </w:t>
      </w:r>
      <w:r>
        <w:t>C</w:t>
      </w:r>
      <w:r>
        <w:t>om</w:t>
      </w:r>
      <w:r w:rsidR="003E0F2D">
        <w:t>munity un-graph Orkut</w:t>
      </w:r>
      <w:r>
        <w:t xml:space="preserve">: </w:t>
      </w:r>
      <w:r w:rsidR="003E0F2D">
        <w:t>It c</w:t>
      </w:r>
      <w:r>
        <w:t xml:space="preserve">ontains </w:t>
      </w:r>
      <w:r w:rsidR="003E0F2D">
        <w:t xml:space="preserve">over 3milions nodes and 100millions edges which </w:t>
      </w:r>
      <w:r w:rsidR="003E0F2D">
        <w:t>represents</w:t>
      </w:r>
      <w:r w:rsidR="00A06B61">
        <w:t xml:space="preserve"> undirected</w:t>
      </w:r>
      <w:r w:rsidR="003E0F2D">
        <w:t xml:space="preserve"> </w:t>
      </w:r>
      <w:r w:rsidR="003E0F2D">
        <w:t>relationship</w:t>
      </w:r>
      <w:r w:rsidR="003E0F2D">
        <w:t xml:space="preserve"> between two numeric user IDs.</w:t>
      </w:r>
      <w:r w:rsidR="003E0F2D">
        <w:t xml:space="preserve"> I sampled the </w:t>
      </w:r>
      <w:r>
        <w:t>2</w:t>
      </w:r>
      <w:r w:rsidR="003E0F2D">
        <w:t xml:space="preserve">million edges to manage computational </w:t>
      </w:r>
      <w:r w:rsidR="00791A48">
        <w:t xml:space="preserve">constraints while preserving </w:t>
      </w:r>
      <w:r w:rsidR="00A06B61">
        <w:t>structural</w:t>
      </w:r>
      <w:r w:rsidR="00791A48">
        <w:t xml:space="preserve"> integrity.</w:t>
      </w:r>
      <w:r>
        <w:t xml:space="preserve"> </w:t>
      </w:r>
    </w:p>
    <w:p w14:paraId="1A516987" w14:textId="323059DB" w:rsidR="00C04994" w:rsidRDefault="003E0F2D" w:rsidP="0001421C">
      <w:pPr>
        <w:spacing w:line="276" w:lineRule="auto"/>
        <w:jc w:val="both"/>
      </w:pPr>
      <w:r>
        <w:t>Top 5000 O</w:t>
      </w:r>
      <w:r w:rsidR="00C04994">
        <w:t>rku</w:t>
      </w:r>
      <w:r>
        <w:t>t community</w:t>
      </w:r>
      <w:r w:rsidR="00C04994">
        <w:t xml:space="preserve">: </w:t>
      </w:r>
      <w:r w:rsidR="00A06B61">
        <w:t>c</w:t>
      </w:r>
      <w:r w:rsidR="00C04994">
        <w:t xml:space="preserve">ontains </w:t>
      </w:r>
      <w:r w:rsidR="00A06B61">
        <w:t xml:space="preserve">a list of </w:t>
      </w:r>
      <w:r w:rsidR="00C04994">
        <w:t xml:space="preserve">5,000 </w:t>
      </w:r>
      <w:r w:rsidR="00A06B61">
        <w:t>ground truth</w:t>
      </w:r>
      <w:r w:rsidR="00C04994">
        <w:t xml:space="preserve"> </w:t>
      </w:r>
      <w:r>
        <w:t>communities</w:t>
      </w:r>
      <w:r w:rsidR="007B5C7E">
        <w:t xml:space="preserve"> and 731,514 users</w:t>
      </w:r>
      <w:r w:rsidR="00C04994">
        <w:t>, where each line</w:t>
      </w:r>
      <w:r w:rsidR="00A06B61">
        <w:t xml:space="preserve"> a group of </w:t>
      </w:r>
      <w:r w:rsidR="00C04994">
        <w:t>user</w:t>
      </w:r>
      <w:r w:rsidR="00A06B61">
        <w:t>s</w:t>
      </w:r>
      <w:r w:rsidR="00C04994">
        <w:t xml:space="preserve"> </w:t>
      </w:r>
      <w:r w:rsidR="00A06B61">
        <w:t>who explicitly</w:t>
      </w:r>
      <w:r w:rsidR="00C04994">
        <w:t xml:space="preserve"> belong</w:t>
      </w:r>
      <w:r w:rsidR="00A06B61">
        <w:t>ed</w:t>
      </w:r>
      <w:r w:rsidR="00C04994">
        <w:t xml:space="preserve"> to a specific community</w:t>
      </w:r>
      <w:r w:rsidR="00A06B61">
        <w:t>.</w:t>
      </w:r>
      <w:r w:rsidR="007B5C7E">
        <w:t xml:space="preserve"> The communities contain 731,514 users. </w:t>
      </w:r>
      <w:r w:rsidR="007B5C7E" w:rsidRPr="007B5C7E">
        <w:t>To ensure all community members were represented in the graph</w:t>
      </w:r>
      <w:r w:rsidR="007B5C7E">
        <w:t xml:space="preserve"> </w:t>
      </w:r>
      <w:r w:rsidR="007B5C7E" w:rsidRPr="007B5C7E">
        <w:t>even if they had no edges in the sampled data</w:t>
      </w:r>
      <w:r w:rsidR="007B5C7E">
        <w:t xml:space="preserve">. </w:t>
      </w:r>
      <w:r w:rsidR="007B5C7E" w:rsidRPr="007B5C7E">
        <w:t>I added isolated nodes for any missing users. The final graph contains 1,065,059 nodes and 2,000,000 edges.</w:t>
      </w:r>
    </w:p>
    <w:p w14:paraId="080FEEE9" w14:textId="67819409" w:rsidR="004C581D" w:rsidRDefault="00C04994" w:rsidP="0001421C">
      <w:pPr>
        <w:spacing w:line="276" w:lineRule="auto"/>
        <w:jc w:val="both"/>
      </w:pPr>
      <w:r>
        <w:t xml:space="preserve">This dataset was chosen because Orkut users </w:t>
      </w:r>
      <w:r w:rsidR="00755E77" w:rsidRPr="007B5C7E">
        <w:t>show</w:t>
      </w:r>
      <w:r w:rsidR="007B5C7E" w:rsidRPr="007B5C7E">
        <w:t xml:space="preserve"> how people naturally form groups based on shared interests, routines, or struggles, which aligns with Deen</w:t>
      </w:r>
      <w:r w:rsidR="007B5C7E">
        <w:t xml:space="preserve"> </w:t>
      </w:r>
      <w:r w:rsidR="007B5C7E" w:rsidRPr="007B5C7E">
        <w:t>AI's interest in how Muslims gather into different clusters with similar needs and studies how habits and information spread inside each community.</w:t>
      </w:r>
    </w:p>
    <w:p w14:paraId="52865BE1" w14:textId="1E5A74E9" w:rsidR="00C04994" w:rsidRPr="00957948" w:rsidRDefault="00C04994" w:rsidP="0001421C">
      <w:pPr>
        <w:pStyle w:val="Heading2"/>
        <w:spacing w:line="276" w:lineRule="auto"/>
        <w:jc w:val="both"/>
        <w:rPr>
          <w:rFonts w:ascii="Times New Roman" w:hAnsi="Times New Roman" w:cs="Times New Roman"/>
          <w:b/>
          <w:bCs/>
          <w:color w:val="auto"/>
        </w:rPr>
      </w:pPr>
      <w:r w:rsidRPr="00957948">
        <w:rPr>
          <w:rFonts w:ascii="Times New Roman" w:hAnsi="Times New Roman" w:cs="Times New Roman"/>
          <w:b/>
          <w:bCs/>
          <w:color w:val="auto"/>
        </w:rPr>
        <w:t>Analytical Methods</w:t>
      </w:r>
    </w:p>
    <w:p w14:paraId="077FBB8E" w14:textId="1A9A3F40" w:rsidR="00C04994" w:rsidRDefault="00755E77" w:rsidP="0001421C">
      <w:pPr>
        <w:spacing w:line="276" w:lineRule="auto"/>
        <w:jc w:val="both"/>
      </w:pPr>
      <w:r w:rsidRPr="00755E77">
        <w:t>All analysis was performed using Python with the following libraries:</w:t>
      </w:r>
    </w:p>
    <w:p w14:paraId="1E6BC77D" w14:textId="2681D1B0" w:rsidR="00C04994" w:rsidRDefault="00C04994" w:rsidP="0001421C">
      <w:pPr>
        <w:spacing w:line="276" w:lineRule="auto"/>
        <w:jc w:val="both"/>
      </w:pPr>
      <w:proofErr w:type="spellStart"/>
      <w:r w:rsidRPr="00957948">
        <w:rPr>
          <w:b/>
          <w:bCs/>
        </w:rPr>
        <w:t>NetworkX</w:t>
      </w:r>
      <w:proofErr w:type="spellEnd"/>
      <w:r>
        <w:t>: For graph construction and structural metrics</w:t>
      </w:r>
      <w:r w:rsidR="00755E77">
        <w:t>.</w:t>
      </w:r>
    </w:p>
    <w:p w14:paraId="27D0D05E" w14:textId="06CA755D" w:rsidR="00C04994" w:rsidRDefault="00C04994" w:rsidP="0001421C">
      <w:pPr>
        <w:spacing w:line="276" w:lineRule="auto"/>
        <w:jc w:val="both"/>
      </w:pPr>
      <w:r w:rsidRPr="00957948">
        <w:rPr>
          <w:b/>
          <w:bCs/>
        </w:rPr>
        <w:t xml:space="preserve">Pandas </w:t>
      </w:r>
      <w:r w:rsidR="00957948">
        <w:rPr>
          <w:b/>
          <w:bCs/>
        </w:rPr>
        <w:t>and</w:t>
      </w:r>
      <w:r w:rsidRPr="00957948">
        <w:rPr>
          <w:b/>
          <w:bCs/>
        </w:rPr>
        <w:t xml:space="preserve"> NumPy</w:t>
      </w:r>
      <w:r>
        <w:t xml:space="preserve">: For data </w:t>
      </w:r>
      <w:r w:rsidR="00755E77">
        <w:t>manipulation</w:t>
      </w:r>
      <w:r>
        <w:t xml:space="preserve"> and statistical </w:t>
      </w:r>
      <w:r w:rsidR="00755E77">
        <w:t>computation.</w:t>
      </w:r>
    </w:p>
    <w:p w14:paraId="10D66458" w14:textId="532EEDE3" w:rsidR="00C04994" w:rsidRDefault="00C04994" w:rsidP="0001421C">
      <w:pPr>
        <w:spacing w:line="276" w:lineRule="auto"/>
        <w:jc w:val="both"/>
      </w:pPr>
      <w:r w:rsidRPr="00957948">
        <w:rPr>
          <w:b/>
          <w:bCs/>
        </w:rPr>
        <w:t>Matplotlib</w:t>
      </w:r>
      <w:r>
        <w:t xml:space="preserve">: </w:t>
      </w:r>
      <w:r w:rsidR="00755E77">
        <w:t>For</w:t>
      </w:r>
      <w:r>
        <w:t xml:space="preserve"> visualization</w:t>
      </w:r>
      <w:r w:rsidR="00755E77">
        <w:t>.</w:t>
      </w:r>
    </w:p>
    <w:p w14:paraId="660131DD" w14:textId="4ADBFB37" w:rsidR="00C04994" w:rsidRDefault="00C04994" w:rsidP="0001421C">
      <w:pPr>
        <w:spacing w:line="276" w:lineRule="auto"/>
        <w:jc w:val="both"/>
      </w:pPr>
      <w:r w:rsidRPr="00957948">
        <w:rPr>
          <w:b/>
          <w:bCs/>
        </w:rPr>
        <w:t>SciPy</w:t>
      </w:r>
      <w:r>
        <w:t>: For correlation analysis</w:t>
      </w:r>
      <w:r w:rsidR="00755E77">
        <w:t>.</w:t>
      </w:r>
    </w:p>
    <w:p w14:paraId="1383827E" w14:textId="77777777" w:rsidR="00755E77" w:rsidRDefault="00755E77" w:rsidP="0001421C">
      <w:pPr>
        <w:spacing w:line="276" w:lineRule="auto"/>
        <w:jc w:val="both"/>
      </w:pPr>
      <w:r>
        <w:t>Key Methodological Choices:</w:t>
      </w:r>
    </w:p>
    <w:p w14:paraId="3731CBE1" w14:textId="77777777" w:rsidR="00755E77" w:rsidRDefault="00755E77" w:rsidP="0001421C">
      <w:pPr>
        <w:pStyle w:val="ListParagraph"/>
        <w:numPr>
          <w:ilvl w:val="0"/>
          <w:numId w:val="2"/>
        </w:numPr>
        <w:spacing w:line="276" w:lineRule="auto"/>
        <w:jc w:val="both"/>
      </w:pPr>
      <w:r w:rsidRPr="004C581D">
        <w:rPr>
          <w:b/>
          <w:bCs/>
        </w:rPr>
        <w:t>Metric Definitions</w:t>
      </w:r>
      <w:r>
        <w:t>:</w:t>
      </w:r>
    </w:p>
    <w:p w14:paraId="3E27A000" w14:textId="77777777" w:rsidR="00755E77" w:rsidRPr="004C581D" w:rsidRDefault="00755E77" w:rsidP="0001421C">
      <w:pPr>
        <w:pStyle w:val="ListParagraph"/>
        <w:numPr>
          <w:ilvl w:val="0"/>
          <w:numId w:val="3"/>
        </w:numPr>
        <w:spacing w:line="276" w:lineRule="auto"/>
        <w:jc w:val="both"/>
      </w:pPr>
      <w:r w:rsidRPr="004C581D">
        <w:t>Density: Ratio of actual internal edges to all possible edges.</w:t>
      </w:r>
    </w:p>
    <w:p w14:paraId="1131F7AB" w14:textId="77777777" w:rsidR="00755E77" w:rsidRPr="004C581D" w:rsidRDefault="00755E77" w:rsidP="0001421C">
      <w:pPr>
        <w:pStyle w:val="ListParagraph"/>
        <w:numPr>
          <w:ilvl w:val="0"/>
          <w:numId w:val="3"/>
        </w:numPr>
        <w:spacing w:line="276" w:lineRule="auto"/>
        <w:jc w:val="both"/>
      </w:pPr>
      <w:r w:rsidRPr="004C581D">
        <w:t>Separability: Ratio of internal to external edges.</w:t>
      </w:r>
    </w:p>
    <w:p w14:paraId="44F72287" w14:textId="77777777" w:rsidR="00755E77" w:rsidRPr="004C581D" w:rsidRDefault="00755E77" w:rsidP="0001421C">
      <w:pPr>
        <w:pStyle w:val="ListParagraph"/>
        <w:numPr>
          <w:ilvl w:val="0"/>
          <w:numId w:val="3"/>
        </w:numPr>
        <w:spacing w:line="276" w:lineRule="auto"/>
        <w:jc w:val="both"/>
      </w:pPr>
      <w:r w:rsidRPr="004C581D">
        <w:t>Triadic Closure: Fraction of users in at least one triangle (friend-of-friend bond).</w:t>
      </w:r>
    </w:p>
    <w:p w14:paraId="6AAEFC87" w14:textId="57F472DA" w:rsidR="00755E77" w:rsidRDefault="00755E77" w:rsidP="0001421C">
      <w:pPr>
        <w:pStyle w:val="ListParagraph"/>
        <w:numPr>
          <w:ilvl w:val="0"/>
          <w:numId w:val="3"/>
        </w:numPr>
        <w:spacing w:line="276" w:lineRule="auto"/>
        <w:jc w:val="both"/>
      </w:pPr>
      <w:r w:rsidRPr="004C581D">
        <w:t>Cohesiveness</w:t>
      </w:r>
      <w:r>
        <w:t>: Whether the induced subgraph is connected.</w:t>
      </w:r>
    </w:p>
    <w:p w14:paraId="6E34F055" w14:textId="546BDE83" w:rsidR="00755E77" w:rsidRDefault="00755E77" w:rsidP="0001421C">
      <w:pPr>
        <w:pStyle w:val="ListParagraph"/>
        <w:numPr>
          <w:ilvl w:val="0"/>
          <w:numId w:val="2"/>
        </w:numPr>
        <w:spacing w:line="276" w:lineRule="auto"/>
        <w:jc w:val="both"/>
      </w:pPr>
      <w:r w:rsidRPr="004C581D">
        <w:rPr>
          <w:b/>
          <w:bCs/>
        </w:rPr>
        <w:t>Baseline Comparison</w:t>
      </w:r>
      <w:r>
        <w:t>: For Q</w:t>
      </w:r>
      <w:r w:rsidR="00F100C9">
        <w:t xml:space="preserve">uestion 1 and </w:t>
      </w:r>
      <w:r>
        <w:t>3, I generated random node sets matched in size to real communities to establish statistical baselines.</w:t>
      </w:r>
    </w:p>
    <w:p w14:paraId="7FF4E86F" w14:textId="2C5FAB57" w:rsidR="00755E77" w:rsidRDefault="00755E77" w:rsidP="0001421C">
      <w:pPr>
        <w:pStyle w:val="ListParagraph"/>
        <w:numPr>
          <w:ilvl w:val="0"/>
          <w:numId w:val="2"/>
        </w:numPr>
        <w:spacing w:line="276" w:lineRule="auto"/>
        <w:jc w:val="both"/>
      </w:pPr>
      <w:r w:rsidRPr="004C581D">
        <w:rPr>
          <w:b/>
          <w:bCs/>
        </w:rPr>
        <w:t>High-Quality Communities</w:t>
      </w:r>
      <w:r>
        <w:t>: Defined as those in the top 25% for both density and clustering</w:t>
      </w:r>
      <w:r w:rsidR="004C581D">
        <w:t xml:space="preserve"> </w:t>
      </w:r>
      <w:r>
        <w:t>representing the most internally cohesive and relationally rich groups.</w:t>
      </w:r>
    </w:p>
    <w:p w14:paraId="4DCF33C8" w14:textId="45AEDB22" w:rsidR="00C51EEC" w:rsidRDefault="00755E77" w:rsidP="0001421C">
      <w:pPr>
        <w:pStyle w:val="ListParagraph"/>
        <w:numPr>
          <w:ilvl w:val="0"/>
          <w:numId w:val="2"/>
        </w:numPr>
        <w:spacing w:line="276" w:lineRule="auto"/>
        <w:jc w:val="both"/>
      </w:pPr>
      <w:r w:rsidRPr="004C581D">
        <w:rPr>
          <w:b/>
          <w:bCs/>
        </w:rPr>
        <w:t>Membership Analysis</w:t>
      </w:r>
      <w:r>
        <w:t>: Counted how many communities each user joined and correlated this with their degree in the friendship graph to infer behavioral roles.</w:t>
      </w:r>
    </w:p>
    <w:p w14:paraId="7145C7EC" w14:textId="77777777" w:rsidR="00C51EEC" w:rsidRDefault="00C51EEC" w:rsidP="0001421C">
      <w:pPr>
        <w:spacing w:line="276" w:lineRule="auto"/>
        <w:jc w:val="both"/>
      </w:pPr>
      <w:r w:rsidRPr="00F100C9">
        <w:t>This analysis compares ground-truth communities with size-matched random node sets to establish a baseline for non-random structural patterns, specifically for density and triadic closure, following an evaluation approach aligned with established network community assessment practices.</w:t>
      </w:r>
      <w:r>
        <w:t xml:space="preserve"> No </w:t>
      </w:r>
      <w:r w:rsidRPr="00F100C9">
        <w:t>random baselines were used for the remaining question</w:t>
      </w:r>
      <w:r>
        <w:t>s</w:t>
      </w:r>
      <w:r w:rsidRPr="00F100C9">
        <w:t xml:space="preserve"> as they focus on descriptive characteristics of real user behavior rather than statistical deviation from randomness.</w:t>
      </w:r>
    </w:p>
    <w:p w14:paraId="7422ACA2" w14:textId="77777777" w:rsidR="00C51EEC" w:rsidRDefault="00C51EEC" w:rsidP="0001421C">
      <w:pPr>
        <w:spacing w:line="276" w:lineRule="auto"/>
        <w:jc w:val="both"/>
      </w:pPr>
    </w:p>
    <w:p w14:paraId="3196196D" w14:textId="3D5DD3FF" w:rsidR="00D2645E" w:rsidRDefault="00D2645E" w:rsidP="0001421C">
      <w:pPr>
        <w:spacing w:line="276" w:lineRule="auto"/>
        <w:jc w:val="both"/>
      </w:pPr>
      <w:r>
        <w:lastRenderedPageBreak/>
        <w:t>Table 1: Showing the metrics computed for the 5000 communities.</w:t>
      </w:r>
    </w:p>
    <w:tbl>
      <w:tblPr>
        <w:tblStyle w:val="TableGrid"/>
        <w:tblW w:w="0" w:type="auto"/>
        <w:tblLook w:val="04A0" w:firstRow="1" w:lastRow="0" w:firstColumn="1" w:lastColumn="0" w:noHBand="0" w:noVBand="1"/>
      </w:tblPr>
      <w:tblGrid>
        <w:gridCol w:w="2337"/>
        <w:gridCol w:w="2337"/>
        <w:gridCol w:w="2338"/>
        <w:gridCol w:w="2338"/>
      </w:tblGrid>
      <w:tr w:rsidR="00E50AB0" w14:paraId="0706C9AA" w14:textId="77777777" w:rsidTr="00E50AB0">
        <w:tc>
          <w:tcPr>
            <w:tcW w:w="2337" w:type="dxa"/>
          </w:tcPr>
          <w:p w14:paraId="7DA43AA7" w14:textId="0459F81F" w:rsidR="00E50AB0" w:rsidRDefault="00E50AB0" w:rsidP="0001421C">
            <w:pPr>
              <w:spacing w:line="276" w:lineRule="auto"/>
              <w:jc w:val="both"/>
            </w:pPr>
            <w:r>
              <w:t>Statistics Summary</w:t>
            </w:r>
          </w:p>
        </w:tc>
        <w:tc>
          <w:tcPr>
            <w:tcW w:w="2337" w:type="dxa"/>
          </w:tcPr>
          <w:p w14:paraId="206B1EB8" w14:textId="6B6B8CA3" w:rsidR="00E50AB0" w:rsidRDefault="00E50AB0" w:rsidP="0001421C">
            <w:pPr>
              <w:spacing w:line="276" w:lineRule="auto"/>
              <w:jc w:val="both"/>
            </w:pPr>
            <w:r>
              <w:t xml:space="preserve">Density </w:t>
            </w:r>
          </w:p>
        </w:tc>
        <w:tc>
          <w:tcPr>
            <w:tcW w:w="2338" w:type="dxa"/>
          </w:tcPr>
          <w:p w14:paraId="48862AAC" w14:textId="0831C28A" w:rsidR="00E50AB0" w:rsidRDefault="00E50AB0" w:rsidP="0001421C">
            <w:pPr>
              <w:spacing w:line="276" w:lineRule="auto"/>
              <w:jc w:val="both"/>
            </w:pPr>
            <w:r>
              <w:t>Separability</w:t>
            </w:r>
          </w:p>
        </w:tc>
        <w:tc>
          <w:tcPr>
            <w:tcW w:w="2338" w:type="dxa"/>
          </w:tcPr>
          <w:p w14:paraId="5E1FDA4E" w14:textId="141E853D" w:rsidR="00E50AB0" w:rsidRDefault="00E50AB0" w:rsidP="0001421C">
            <w:pPr>
              <w:spacing w:line="276" w:lineRule="auto"/>
              <w:jc w:val="both"/>
            </w:pPr>
            <w:r>
              <w:t>Clustering</w:t>
            </w:r>
          </w:p>
        </w:tc>
      </w:tr>
      <w:tr w:rsidR="00E50AB0" w14:paraId="0C4641D4" w14:textId="77777777" w:rsidTr="00E50AB0">
        <w:tc>
          <w:tcPr>
            <w:tcW w:w="2337" w:type="dxa"/>
          </w:tcPr>
          <w:p w14:paraId="2A7344BE" w14:textId="212CBFC6" w:rsidR="00E50AB0" w:rsidRDefault="00E50AB0" w:rsidP="0001421C">
            <w:pPr>
              <w:spacing w:line="276" w:lineRule="auto"/>
              <w:jc w:val="both"/>
            </w:pPr>
            <w:r>
              <w:t>Count</w:t>
            </w:r>
          </w:p>
        </w:tc>
        <w:tc>
          <w:tcPr>
            <w:tcW w:w="2337" w:type="dxa"/>
          </w:tcPr>
          <w:p w14:paraId="2320F987" w14:textId="72F206D6" w:rsidR="00E50AB0" w:rsidRDefault="00E50AB0" w:rsidP="0001421C">
            <w:pPr>
              <w:spacing w:line="276" w:lineRule="auto"/>
              <w:jc w:val="both"/>
            </w:pPr>
            <w:r w:rsidRPr="00E50AB0">
              <w:t>5000</w:t>
            </w:r>
          </w:p>
        </w:tc>
        <w:tc>
          <w:tcPr>
            <w:tcW w:w="2338" w:type="dxa"/>
          </w:tcPr>
          <w:p w14:paraId="431174FA" w14:textId="026E7399" w:rsidR="00E50AB0" w:rsidRDefault="00E50AB0" w:rsidP="0001421C">
            <w:pPr>
              <w:spacing w:line="276" w:lineRule="auto"/>
              <w:jc w:val="both"/>
            </w:pPr>
            <w:r>
              <w:t>5000</w:t>
            </w:r>
          </w:p>
        </w:tc>
        <w:tc>
          <w:tcPr>
            <w:tcW w:w="2338" w:type="dxa"/>
          </w:tcPr>
          <w:p w14:paraId="0FC178DC" w14:textId="737BEB52" w:rsidR="00E50AB0" w:rsidRDefault="00E50AB0" w:rsidP="0001421C">
            <w:pPr>
              <w:spacing w:line="276" w:lineRule="auto"/>
              <w:jc w:val="both"/>
            </w:pPr>
            <w:r>
              <w:t>5000</w:t>
            </w:r>
          </w:p>
        </w:tc>
      </w:tr>
      <w:tr w:rsidR="00E50AB0" w14:paraId="18D7C567" w14:textId="77777777" w:rsidTr="00E50AB0">
        <w:tc>
          <w:tcPr>
            <w:tcW w:w="2337" w:type="dxa"/>
          </w:tcPr>
          <w:p w14:paraId="7E581470" w14:textId="49627C3C" w:rsidR="00E50AB0" w:rsidRDefault="00E50AB0" w:rsidP="0001421C">
            <w:pPr>
              <w:spacing w:line="276" w:lineRule="auto"/>
              <w:jc w:val="both"/>
            </w:pPr>
            <w:r>
              <w:t xml:space="preserve">Mean </w:t>
            </w:r>
          </w:p>
        </w:tc>
        <w:tc>
          <w:tcPr>
            <w:tcW w:w="2337" w:type="dxa"/>
          </w:tcPr>
          <w:p w14:paraId="14151642" w14:textId="330EE251" w:rsidR="00E50AB0" w:rsidRDefault="00E50AB0" w:rsidP="0001421C">
            <w:pPr>
              <w:spacing w:line="276" w:lineRule="auto"/>
              <w:jc w:val="both"/>
            </w:pPr>
            <w:r w:rsidRPr="00E50AB0">
              <w:t>0.006684</w:t>
            </w:r>
          </w:p>
        </w:tc>
        <w:tc>
          <w:tcPr>
            <w:tcW w:w="2338" w:type="dxa"/>
          </w:tcPr>
          <w:p w14:paraId="0803A857" w14:textId="678A51A1" w:rsidR="00E50AB0" w:rsidRDefault="00E50AB0" w:rsidP="0001421C">
            <w:pPr>
              <w:spacing w:line="276" w:lineRule="auto"/>
              <w:jc w:val="both"/>
            </w:pPr>
            <w:r w:rsidRPr="00E50AB0">
              <w:t>93600.049628</w:t>
            </w:r>
          </w:p>
        </w:tc>
        <w:tc>
          <w:tcPr>
            <w:tcW w:w="2338" w:type="dxa"/>
          </w:tcPr>
          <w:p w14:paraId="0F5DB43A" w14:textId="10CA907D" w:rsidR="00E50AB0" w:rsidRDefault="00E50AB0" w:rsidP="0001421C">
            <w:pPr>
              <w:spacing w:line="276" w:lineRule="auto"/>
              <w:jc w:val="both"/>
            </w:pPr>
            <w:r w:rsidRPr="00E50AB0">
              <w:t>0.056056</w:t>
            </w:r>
          </w:p>
        </w:tc>
      </w:tr>
      <w:tr w:rsidR="00E50AB0" w14:paraId="4ECE3449" w14:textId="77777777" w:rsidTr="00E50AB0">
        <w:tc>
          <w:tcPr>
            <w:tcW w:w="2337" w:type="dxa"/>
          </w:tcPr>
          <w:p w14:paraId="28BCB9F7" w14:textId="7AD3A948" w:rsidR="00E50AB0" w:rsidRDefault="00E50AB0" w:rsidP="0001421C">
            <w:pPr>
              <w:spacing w:line="276" w:lineRule="auto"/>
              <w:jc w:val="both"/>
            </w:pPr>
            <w:r>
              <w:t>Std</w:t>
            </w:r>
          </w:p>
        </w:tc>
        <w:tc>
          <w:tcPr>
            <w:tcW w:w="2337" w:type="dxa"/>
          </w:tcPr>
          <w:p w14:paraId="6B36FF63" w14:textId="1E2CF2E3" w:rsidR="00E50AB0" w:rsidRDefault="00E50AB0" w:rsidP="0001421C">
            <w:pPr>
              <w:spacing w:line="276" w:lineRule="auto"/>
              <w:jc w:val="both"/>
            </w:pPr>
            <w:r w:rsidRPr="00E50AB0">
              <w:t>0.035861</w:t>
            </w:r>
          </w:p>
        </w:tc>
        <w:tc>
          <w:tcPr>
            <w:tcW w:w="2338" w:type="dxa"/>
          </w:tcPr>
          <w:p w14:paraId="37F05DD2" w14:textId="0557C0EE" w:rsidR="00E50AB0" w:rsidRDefault="00E50AB0" w:rsidP="0001421C">
            <w:pPr>
              <w:spacing w:line="276" w:lineRule="auto"/>
              <w:jc w:val="both"/>
            </w:pPr>
            <w:r w:rsidRPr="00E50AB0">
              <w:t>291300.535376</w:t>
            </w:r>
          </w:p>
        </w:tc>
        <w:tc>
          <w:tcPr>
            <w:tcW w:w="2338" w:type="dxa"/>
          </w:tcPr>
          <w:p w14:paraId="1B4C07A6" w14:textId="577E99EB" w:rsidR="00E50AB0" w:rsidRDefault="00E50AB0" w:rsidP="0001421C">
            <w:pPr>
              <w:spacing w:line="276" w:lineRule="auto"/>
              <w:jc w:val="both"/>
            </w:pPr>
            <w:r w:rsidRPr="00E50AB0">
              <w:t>0.166761</w:t>
            </w:r>
          </w:p>
        </w:tc>
      </w:tr>
      <w:tr w:rsidR="00E50AB0" w14:paraId="114720F6" w14:textId="77777777" w:rsidTr="00E50AB0">
        <w:tc>
          <w:tcPr>
            <w:tcW w:w="2337" w:type="dxa"/>
          </w:tcPr>
          <w:p w14:paraId="62AFBEFC" w14:textId="54ED7A7B" w:rsidR="00E50AB0" w:rsidRDefault="00E50AB0" w:rsidP="0001421C">
            <w:pPr>
              <w:spacing w:line="276" w:lineRule="auto"/>
              <w:jc w:val="both"/>
            </w:pPr>
            <w:r>
              <w:t>Min</w:t>
            </w:r>
          </w:p>
        </w:tc>
        <w:tc>
          <w:tcPr>
            <w:tcW w:w="2337" w:type="dxa"/>
          </w:tcPr>
          <w:p w14:paraId="0B3EA20A" w14:textId="12482696" w:rsidR="00E50AB0" w:rsidRDefault="00E50AB0" w:rsidP="0001421C">
            <w:pPr>
              <w:spacing w:line="276" w:lineRule="auto"/>
              <w:jc w:val="both"/>
            </w:pPr>
            <w:r w:rsidRPr="00E50AB0">
              <w:t>0.000000</w:t>
            </w:r>
          </w:p>
        </w:tc>
        <w:tc>
          <w:tcPr>
            <w:tcW w:w="2338" w:type="dxa"/>
          </w:tcPr>
          <w:p w14:paraId="7CDB20F6" w14:textId="0D7A811C" w:rsidR="00E50AB0" w:rsidRDefault="00E50AB0" w:rsidP="0001421C">
            <w:pPr>
              <w:spacing w:line="276" w:lineRule="auto"/>
              <w:jc w:val="both"/>
            </w:pPr>
            <w:r w:rsidRPr="00E50AB0">
              <w:t>0.000000</w:t>
            </w:r>
          </w:p>
        </w:tc>
        <w:tc>
          <w:tcPr>
            <w:tcW w:w="2338" w:type="dxa"/>
          </w:tcPr>
          <w:p w14:paraId="7D8C7A92" w14:textId="235283C1" w:rsidR="00E50AB0" w:rsidRDefault="00E50AB0" w:rsidP="0001421C">
            <w:pPr>
              <w:spacing w:line="276" w:lineRule="auto"/>
              <w:jc w:val="both"/>
            </w:pPr>
            <w:r w:rsidRPr="00E50AB0">
              <w:t>0.000000</w:t>
            </w:r>
          </w:p>
        </w:tc>
      </w:tr>
      <w:tr w:rsidR="00E50AB0" w14:paraId="0F5E5650" w14:textId="77777777" w:rsidTr="00E50AB0">
        <w:tc>
          <w:tcPr>
            <w:tcW w:w="2337" w:type="dxa"/>
          </w:tcPr>
          <w:p w14:paraId="57B8AB36" w14:textId="299C0F08" w:rsidR="00E50AB0" w:rsidRDefault="00E50AB0" w:rsidP="0001421C">
            <w:pPr>
              <w:spacing w:line="276" w:lineRule="auto"/>
              <w:jc w:val="both"/>
            </w:pPr>
            <w:r>
              <w:t>25%</w:t>
            </w:r>
          </w:p>
        </w:tc>
        <w:tc>
          <w:tcPr>
            <w:tcW w:w="2337" w:type="dxa"/>
          </w:tcPr>
          <w:p w14:paraId="628D1686" w14:textId="575283FE" w:rsidR="00E50AB0" w:rsidRDefault="00E50AB0" w:rsidP="0001421C">
            <w:pPr>
              <w:spacing w:line="276" w:lineRule="auto"/>
              <w:jc w:val="both"/>
            </w:pPr>
            <w:r w:rsidRPr="00E50AB0">
              <w:t>0.000000</w:t>
            </w:r>
          </w:p>
        </w:tc>
        <w:tc>
          <w:tcPr>
            <w:tcW w:w="2338" w:type="dxa"/>
          </w:tcPr>
          <w:p w14:paraId="59A5FFB3" w14:textId="758A5131" w:rsidR="00E50AB0" w:rsidRDefault="00E50AB0" w:rsidP="0001421C">
            <w:pPr>
              <w:spacing w:line="276" w:lineRule="auto"/>
              <w:jc w:val="both"/>
            </w:pPr>
            <w:r w:rsidRPr="00E50AB0">
              <w:t>0.000000</w:t>
            </w:r>
          </w:p>
        </w:tc>
        <w:tc>
          <w:tcPr>
            <w:tcW w:w="2338" w:type="dxa"/>
          </w:tcPr>
          <w:p w14:paraId="504F5AE1" w14:textId="2B330029" w:rsidR="00E50AB0" w:rsidRDefault="00E50AB0" w:rsidP="0001421C">
            <w:pPr>
              <w:spacing w:line="276" w:lineRule="auto"/>
              <w:jc w:val="both"/>
            </w:pPr>
            <w:r w:rsidRPr="00E50AB0">
              <w:t>0.000000</w:t>
            </w:r>
          </w:p>
        </w:tc>
      </w:tr>
      <w:tr w:rsidR="00E50AB0" w14:paraId="07BC4B60" w14:textId="77777777" w:rsidTr="00E50AB0">
        <w:tc>
          <w:tcPr>
            <w:tcW w:w="2337" w:type="dxa"/>
          </w:tcPr>
          <w:p w14:paraId="3121F61B" w14:textId="4BAFFB1E" w:rsidR="00E50AB0" w:rsidRDefault="00E50AB0" w:rsidP="0001421C">
            <w:pPr>
              <w:spacing w:line="276" w:lineRule="auto"/>
              <w:jc w:val="both"/>
            </w:pPr>
            <w:r>
              <w:t>50%</w:t>
            </w:r>
          </w:p>
        </w:tc>
        <w:tc>
          <w:tcPr>
            <w:tcW w:w="2337" w:type="dxa"/>
          </w:tcPr>
          <w:p w14:paraId="7EEB48BD" w14:textId="714D54FF" w:rsidR="00E50AB0" w:rsidRDefault="00B9437D" w:rsidP="0001421C">
            <w:pPr>
              <w:spacing w:line="276" w:lineRule="auto"/>
              <w:jc w:val="both"/>
            </w:pPr>
            <w:r w:rsidRPr="00B9437D">
              <w:t>0.000000</w:t>
            </w:r>
          </w:p>
        </w:tc>
        <w:tc>
          <w:tcPr>
            <w:tcW w:w="2338" w:type="dxa"/>
          </w:tcPr>
          <w:p w14:paraId="2352802F" w14:textId="4F68D059" w:rsidR="00E50AB0" w:rsidRDefault="00B9437D" w:rsidP="0001421C">
            <w:pPr>
              <w:spacing w:line="276" w:lineRule="auto"/>
              <w:jc w:val="both"/>
            </w:pPr>
            <w:r w:rsidRPr="00B9437D">
              <w:t>0.000000</w:t>
            </w:r>
          </w:p>
        </w:tc>
        <w:tc>
          <w:tcPr>
            <w:tcW w:w="2338" w:type="dxa"/>
          </w:tcPr>
          <w:p w14:paraId="2F0C58ED" w14:textId="2247F99A" w:rsidR="00E50AB0" w:rsidRDefault="00B9437D" w:rsidP="0001421C">
            <w:pPr>
              <w:spacing w:line="276" w:lineRule="auto"/>
              <w:jc w:val="both"/>
            </w:pPr>
            <w:r w:rsidRPr="00B9437D">
              <w:t>0.000000</w:t>
            </w:r>
          </w:p>
        </w:tc>
      </w:tr>
      <w:tr w:rsidR="00E50AB0" w14:paraId="176952B5" w14:textId="77777777" w:rsidTr="00E50AB0">
        <w:tc>
          <w:tcPr>
            <w:tcW w:w="2337" w:type="dxa"/>
          </w:tcPr>
          <w:p w14:paraId="5D921A60" w14:textId="67990824" w:rsidR="00E50AB0" w:rsidRDefault="00E50AB0" w:rsidP="0001421C">
            <w:pPr>
              <w:spacing w:line="276" w:lineRule="auto"/>
              <w:jc w:val="both"/>
            </w:pPr>
            <w:r>
              <w:t>75%</w:t>
            </w:r>
          </w:p>
        </w:tc>
        <w:tc>
          <w:tcPr>
            <w:tcW w:w="2337" w:type="dxa"/>
          </w:tcPr>
          <w:p w14:paraId="490AC27F" w14:textId="6449FC11" w:rsidR="00E50AB0" w:rsidRDefault="00B9437D" w:rsidP="0001421C">
            <w:pPr>
              <w:spacing w:line="276" w:lineRule="auto"/>
              <w:jc w:val="both"/>
            </w:pPr>
            <w:r w:rsidRPr="00B9437D">
              <w:t>0.001514</w:t>
            </w:r>
          </w:p>
        </w:tc>
        <w:tc>
          <w:tcPr>
            <w:tcW w:w="2338" w:type="dxa"/>
          </w:tcPr>
          <w:p w14:paraId="3CD45203" w14:textId="76C30988" w:rsidR="00E50AB0" w:rsidRDefault="00B9437D" w:rsidP="0001421C">
            <w:pPr>
              <w:spacing w:line="276" w:lineRule="auto"/>
              <w:jc w:val="both"/>
            </w:pPr>
            <w:r w:rsidRPr="00B9437D">
              <w:t>0.123915</w:t>
            </w:r>
          </w:p>
        </w:tc>
        <w:tc>
          <w:tcPr>
            <w:tcW w:w="2338" w:type="dxa"/>
          </w:tcPr>
          <w:p w14:paraId="385B08B1" w14:textId="06867A8A" w:rsidR="00E50AB0" w:rsidRDefault="00B9437D" w:rsidP="0001421C">
            <w:pPr>
              <w:spacing w:line="276" w:lineRule="auto"/>
              <w:jc w:val="both"/>
            </w:pPr>
            <w:r w:rsidRPr="00B9437D">
              <w:t>0.000000</w:t>
            </w:r>
          </w:p>
        </w:tc>
      </w:tr>
      <w:tr w:rsidR="00E50AB0" w14:paraId="1749B2DD" w14:textId="77777777" w:rsidTr="00E50AB0">
        <w:tc>
          <w:tcPr>
            <w:tcW w:w="2337" w:type="dxa"/>
          </w:tcPr>
          <w:p w14:paraId="6BE4322C" w14:textId="3F433C97" w:rsidR="00E50AB0" w:rsidRDefault="00E50AB0" w:rsidP="0001421C">
            <w:pPr>
              <w:spacing w:line="276" w:lineRule="auto"/>
              <w:jc w:val="both"/>
            </w:pPr>
            <w:r>
              <w:t xml:space="preserve">Max </w:t>
            </w:r>
          </w:p>
        </w:tc>
        <w:tc>
          <w:tcPr>
            <w:tcW w:w="2337" w:type="dxa"/>
          </w:tcPr>
          <w:p w14:paraId="2C65C316" w14:textId="7E9A79A5" w:rsidR="00E50AB0" w:rsidRDefault="00B9437D" w:rsidP="0001421C">
            <w:pPr>
              <w:spacing w:line="276" w:lineRule="auto"/>
              <w:jc w:val="both"/>
            </w:pPr>
            <w:r w:rsidRPr="00B9437D">
              <w:t>0.794872</w:t>
            </w:r>
          </w:p>
        </w:tc>
        <w:tc>
          <w:tcPr>
            <w:tcW w:w="2338" w:type="dxa"/>
          </w:tcPr>
          <w:p w14:paraId="56F9FBA2" w14:textId="4027272C" w:rsidR="00E50AB0" w:rsidRDefault="00B9437D" w:rsidP="0001421C">
            <w:pPr>
              <w:spacing w:line="276" w:lineRule="auto"/>
              <w:jc w:val="both"/>
            </w:pPr>
            <w:r w:rsidRPr="00B9437D">
              <w:t>1000000</w:t>
            </w:r>
          </w:p>
        </w:tc>
        <w:tc>
          <w:tcPr>
            <w:tcW w:w="2338" w:type="dxa"/>
          </w:tcPr>
          <w:p w14:paraId="4F374B1F" w14:textId="69883B4A" w:rsidR="00B9437D" w:rsidRDefault="00B9437D" w:rsidP="0001421C">
            <w:pPr>
              <w:spacing w:line="276" w:lineRule="auto"/>
              <w:jc w:val="both"/>
            </w:pPr>
            <w:r w:rsidRPr="00B9437D">
              <w:t>1</w:t>
            </w:r>
          </w:p>
        </w:tc>
      </w:tr>
    </w:tbl>
    <w:p w14:paraId="64A93DCB" w14:textId="77777777" w:rsidR="00E50AB0" w:rsidRDefault="00E50AB0" w:rsidP="0001421C">
      <w:pPr>
        <w:spacing w:line="276" w:lineRule="auto"/>
        <w:jc w:val="both"/>
      </w:pPr>
    </w:p>
    <w:p w14:paraId="5E014415" w14:textId="37544852" w:rsidR="004C581D" w:rsidRPr="00957948" w:rsidRDefault="004C581D" w:rsidP="0001421C">
      <w:pPr>
        <w:pStyle w:val="Heading2"/>
        <w:spacing w:line="276" w:lineRule="auto"/>
        <w:jc w:val="both"/>
        <w:rPr>
          <w:rFonts w:ascii="Times New Roman" w:hAnsi="Times New Roman" w:cs="Times New Roman"/>
          <w:b/>
          <w:bCs/>
          <w:color w:val="auto"/>
        </w:rPr>
      </w:pPr>
      <w:r w:rsidRPr="00957948">
        <w:rPr>
          <w:rFonts w:ascii="Times New Roman" w:hAnsi="Times New Roman" w:cs="Times New Roman"/>
          <w:b/>
          <w:bCs/>
          <w:color w:val="auto"/>
        </w:rPr>
        <w:t xml:space="preserve">Key Findings and </w:t>
      </w:r>
      <w:r w:rsidR="00C04994" w:rsidRPr="00957948">
        <w:rPr>
          <w:rFonts w:ascii="Times New Roman" w:hAnsi="Times New Roman" w:cs="Times New Roman"/>
          <w:b/>
          <w:bCs/>
          <w:color w:val="auto"/>
        </w:rPr>
        <w:t>Visualizations</w:t>
      </w:r>
    </w:p>
    <w:p w14:paraId="20776A8E" w14:textId="11EF3FEE" w:rsidR="005B36D8" w:rsidRDefault="0020238E" w:rsidP="0001421C">
      <w:pPr>
        <w:spacing w:line="276" w:lineRule="auto"/>
        <w:jc w:val="both"/>
      </w:pPr>
      <w:r w:rsidRPr="0020238E">
        <w:t xml:space="preserve">A small subgraph </w:t>
      </w:r>
      <w:r w:rsidR="005B36D8">
        <w:t xml:space="preserve">of </w:t>
      </w:r>
      <w:r w:rsidRPr="0020238E">
        <w:t>100 nodes was plotted to illustrate the scale-free nature of social networks</w:t>
      </w:r>
      <w:r w:rsidR="005B36D8">
        <w:t xml:space="preserve"> and</w:t>
      </w:r>
      <w:r w:rsidRPr="0020238E">
        <w:t xml:space="preserve"> isolated nodes</w:t>
      </w:r>
      <w:r w:rsidR="00E50AB0">
        <w:t xml:space="preserve"> as shown in Fig. 1</w:t>
      </w:r>
      <w:r w:rsidR="005B36D8">
        <w:t xml:space="preserve">, </w:t>
      </w:r>
      <w:r w:rsidRPr="0020238E">
        <w:t>reinforcing the need for Deen AI to act as a central, calming presence.</w:t>
      </w:r>
      <w:r>
        <w:t xml:space="preserve"> </w:t>
      </w:r>
      <w:r>
        <w:t>To support interpretation, the following visualizations were created</w:t>
      </w:r>
      <w:r w:rsidR="005B36D8">
        <w:t>:</w:t>
      </w:r>
    </w:p>
    <w:p w14:paraId="6431E109" w14:textId="2CE3210B" w:rsidR="005B36D8" w:rsidRDefault="005B36D8" w:rsidP="0001421C">
      <w:pPr>
        <w:spacing w:line="276" w:lineRule="auto"/>
        <w:jc w:val="both"/>
      </w:pPr>
      <w:r>
        <w:t>Boxplot</w:t>
      </w:r>
      <w:r>
        <w:t xml:space="preserve">: To </w:t>
      </w:r>
      <w:r>
        <w:t>compar</w:t>
      </w:r>
      <w:r>
        <w:t>e</w:t>
      </w:r>
      <w:r>
        <w:t xml:space="preserve"> density of ground-truth </w:t>
      </w:r>
      <w:r>
        <w:t>and</w:t>
      </w:r>
      <w:r>
        <w:t xml:space="preserve"> random communities</w:t>
      </w:r>
      <w:r>
        <w:t xml:space="preserve">, </w:t>
      </w:r>
      <w:r>
        <w:t>confirmed significant internal connectivity</w:t>
      </w:r>
      <w:r>
        <w:t xml:space="preserve"> and showed </w:t>
      </w:r>
      <w:r>
        <w:t>strong relational clustering.</w:t>
      </w:r>
    </w:p>
    <w:p w14:paraId="6892EFF5" w14:textId="4C29B2AE" w:rsidR="005B36D8" w:rsidRDefault="005B36D8" w:rsidP="0001421C">
      <w:pPr>
        <w:spacing w:line="276" w:lineRule="auto"/>
        <w:jc w:val="both"/>
      </w:pPr>
      <w:r>
        <w:t>Histogram</w:t>
      </w:r>
      <w:r>
        <w:t>: to reveal</w:t>
      </w:r>
      <w:r>
        <w:t xml:space="preserve"> pervasive </w:t>
      </w:r>
      <w:r>
        <w:t>overlaps</w:t>
      </w:r>
      <w:r>
        <w:t xml:space="preserve"> between groups</w:t>
      </w:r>
      <w:r>
        <w:t xml:space="preserve"> using log scale, identify the median of high-quality communities and demonstrate focused and intentional engagement.</w:t>
      </w:r>
    </w:p>
    <w:p w14:paraId="1BEBB146" w14:textId="113A52DB" w:rsidR="00E50AB0" w:rsidRDefault="005B36D8" w:rsidP="0001421C">
      <w:pPr>
        <w:spacing w:line="276" w:lineRule="auto"/>
        <w:jc w:val="both"/>
      </w:pPr>
      <w:r>
        <w:t xml:space="preserve">Bar chart </w:t>
      </w:r>
      <w:r>
        <w:t>to</w:t>
      </w:r>
      <w:r>
        <w:t xml:space="preserve"> highlight</w:t>
      </w:r>
      <w:r>
        <w:t xml:space="preserve"> </w:t>
      </w:r>
      <w:r>
        <w:t>fragmentation</w:t>
      </w:r>
    </w:p>
    <w:p w14:paraId="73E9E1AC" w14:textId="3CD2319B" w:rsidR="00E50AB0" w:rsidRDefault="000D292E" w:rsidP="0001421C">
      <w:pPr>
        <w:spacing w:line="276" w:lineRule="auto"/>
        <w:jc w:val="center"/>
      </w:pPr>
      <w:r w:rsidRPr="000D292E">
        <w:drawing>
          <wp:inline distT="0" distB="0" distL="0" distR="0" wp14:anchorId="66C5D47C" wp14:editId="6D5BE79A">
            <wp:extent cx="4381500" cy="3874550"/>
            <wp:effectExtent l="0" t="0" r="0" b="0"/>
            <wp:docPr id="5934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3607" name=""/>
                    <pic:cNvPicPr/>
                  </pic:nvPicPr>
                  <pic:blipFill>
                    <a:blip r:embed="rId7"/>
                    <a:stretch>
                      <a:fillRect/>
                    </a:stretch>
                  </pic:blipFill>
                  <pic:spPr>
                    <a:xfrm>
                      <a:off x="0" y="0"/>
                      <a:ext cx="4387274" cy="3879656"/>
                    </a:xfrm>
                    <a:prstGeom prst="rect">
                      <a:avLst/>
                    </a:prstGeom>
                  </pic:spPr>
                </pic:pic>
              </a:graphicData>
            </a:graphic>
          </wp:inline>
        </w:drawing>
      </w:r>
    </w:p>
    <w:p w14:paraId="70449160" w14:textId="53399A44" w:rsidR="00E50AB0" w:rsidRPr="00E50AB0" w:rsidRDefault="00E50AB0" w:rsidP="0001421C">
      <w:pPr>
        <w:spacing w:line="276" w:lineRule="auto"/>
        <w:jc w:val="center"/>
        <w:rPr>
          <w:rFonts w:eastAsiaTheme="majorEastAsia"/>
          <w:i/>
          <w:iCs/>
        </w:rPr>
      </w:pPr>
      <w:r w:rsidRPr="00E50AB0">
        <w:rPr>
          <w:rFonts w:eastAsiaTheme="majorEastAsia"/>
          <w:i/>
          <w:iCs/>
        </w:rPr>
        <w:t>Fig 1: Subgraph of Orkut Net</w:t>
      </w:r>
      <w:r w:rsidRPr="00E50AB0">
        <w:rPr>
          <w:rFonts w:eastAsiaTheme="majorEastAsia"/>
          <w:i/>
          <w:iCs/>
        </w:rPr>
        <w:t>work</w:t>
      </w:r>
    </w:p>
    <w:p w14:paraId="13500003" w14:textId="5C4C256C" w:rsidR="00957948" w:rsidRPr="00957948" w:rsidRDefault="00957948" w:rsidP="0001421C">
      <w:pPr>
        <w:spacing w:line="276" w:lineRule="auto"/>
        <w:jc w:val="both"/>
        <w:rPr>
          <w:rFonts w:eastAsiaTheme="majorEastAsia"/>
          <w:b/>
          <w:bCs/>
          <w:sz w:val="28"/>
          <w:szCs w:val="28"/>
        </w:rPr>
      </w:pPr>
      <w:r w:rsidRPr="00957948">
        <w:rPr>
          <w:rFonts w:eastAsiaTheme="majorEastAsia"/>
          <w:b/>
          <w:bCs/>
          <w:sz w:val="28"/>
          <w:szCs w:val="28"/>
        </w:rPr>
        <w:lastRenderedPageBreak/>
        <w:t xml:space="preserve">Research Questions and </w:t>
      </w:r>
      <w:r w:rsidR="00895B51">
        <w:rPr>
          <w:rFonts w:eastAsiaTheme="majorEastAsia"/>
          <w:b/>
          <w:bCs/>
          <w:sz w:val="28"/>
          <w:szCs w:val="28"/>
        </w:rPr>
        <w:t>K</w:t>
      </w:r>
      <w:r w:rsidRPr="00957948">
        <w:rPr>
          <w:rFonts w:eastAsiaTheme="majorEastAsia"/>
          <w:b/>
          <w:bCs/>
          <w:sz w:val="28"/>
          <w:szCs w:val="28"/>
        </w:rPr>
        <w:t>ey findings</w:t>
      </w:r>
    </w:p>
    <w:p w14:paraId="6BB7CA4D" w14:textId="4F788D97" w:rsidR="00A23835" w:rsidRDefault="00DD2442" w:rsidP="0001421C">
      <w:pPr>
        <w:spacing w:line="276" w:lineRule="auto"/>
        <w:jc w:val="both"/>
      </w:pPr>
      <w:r w:rsidRPr="00DD2442">
        <w:t>The analysis focuses on six questions that uncover the structure and quality of communities:</w:t>
      </w:r>
      <w:r>
        <w:t xml:space="preserve"> </w:t>
      </w:r>
    </w:p>
    <w:p w14:paraId="163A30FC" w14:textId="77777777" w:rsidR="00BC12E1" w:rsidRPr="00323710" w:rsidRDefault="00BC12E1" w:rsidP="0001421C">
      <w:pPr>
        <w:pStyle w:val="Heading3"/>
        <w:spacing w:line="276" w:lineRule="auto"/>
        <w:jc w:val="both"/>
        <w:rPr>
          <w:rFonts w:ascii="Times New Roman" w:hAnsi="Times New Roman" w:cs="Times New Roman"/>
          <w:b/>
          <w:bCs/>
          <w:color w:val="auto"/>
        </w:rPr>
      </w:pPr>
      <w:r w:rsidRPr="00323710">
        <w:rPr>
          <w:rFonts w:ascii="Times New Roman" w:hAnsi="Times New Roman" w:cs="Times New Roman"/>
          <w:b/>
          <w:bCs/>
          <w:color w:val="auto"/>
        </w:rPr>
        <w:t xml:space="preserve">Research </w:t>
      </w:r>
      <w:r w:rsidR="004C581D" w:rsidRPr="00323710">
        <w:rPr>
          <w:rFonts w:ascii="Times New Roman" w:hAnsi="Times New Roman" w:cs="Times New Roman"/>
          <w:b/>
          <w:bCs/>
          <w:color w:val="auto"/>
        </w:rPr>
        <w:t>Question 1</w:t>
      </w:r>
    </w:p>
    <w:p w14:paraId="4EBB5351" w14:textId="1761DB04" w:rsidR="00356BF8" w:rsidRDefault="004C581D" w:rsidP="0001421C">
      <w:pPr>
        <w:spacing w:line="276" w:lineRule="auto"/>
        <w:jc w:val="both"/>
        <w:rPr>
          <w:i/>
          <w:iCs/>
        </w:rPr>
      </w:pPr>
      <w:r w:rsidRPr="006B62E3">
        <w:rPr>
          <w:i/>
          <w:iCs/>
        </w:rPr>
        <w:t xml:space="preserve">How dense are real Orkut communities compared to random node sets? </w:t>
      </w:r>
    </w:p>
    <w:p w14:paraId="02DA0078" w14:textId="1B535EF1" w:rsidR="009C5154" w:rsidRDefault="009C5154" w:rsidP="0001421C">
      <w:pPr>
        <w:spacing w:line="276" w:lineRule="auto"/>
        <w:jc w:val="both"/>
      </w:pPr>
      <w:r w:rsidRPr="009C5154">
        <w:t xml:space="preserve">To analyze community density, </w:t>
      </w:r>
      <w:r>
        <w:t>I</w:t>
      </w:r>
      <w:r w:rsidRPr="009C5154">
        <w:t xml:space="preserve"> calculated the density (ratio of actual internal edges to all possible internal edges) for each of the 5,000 ground-truth communities</w:t>
      </w:r>
      <w:r>
        <w:t>,</w:t>
      </w:r>
      <w:r w:rsidRPr="009C5154">
        <w:t xml:space="preserve"> then generated 100 random node sets matching the size of each real community, computed their average density, and compared it to the density of the real communities to assess whether their internal connectivity was meaningfully higher than chance.</w:t>
      </w:r>
    </w:p>
    <w:p w14:paraId="7C434086" w14:textId="5AF3616E" w:rsidR="00356BF8" w:rsidRPr="00323710" w:rsidRDefault="00356BF8" w:rsidP="0001421C">
      <w:pPr>
        <w:spacing w:line="276" w:lineRule="auto"/>
        <w:jc w:val="both"/>
        <w:rPr>
          <w:b/>
          <w:bCs/>
        </w:rPr>
      </w:pPr>
      <w:r w:rsidRPr="00323710">
        <w:rPr>
          <w:b/>
          <w:bCs/>
        </w:rPr>
        <w:t>Key Findings</w:t>
      </w:r>
      <w:r w:rsidR="006B62E3">
        <w:rPr>
          <w:b/>
          <w:bCs/>
        </w:rPr>
        <w:t xml:space="preserve"> and </w:t>
      </w:r>
      <w:r w:rsidR="006B62E3">
        <w:rPr>
          <w:b/>
          <w:bCs/>
        </w:rPr>
        <w:t>Implication for choosing case study (</w:t>
      </w:r>
      <w:r w:rsidR="006B62E3" w:rsidRPr="00323710">
        <w:rPr>
          <w:b/>
          <w:bCs/>
        </w:rPr>
        <w:t>Deen AI</w:t>
      </w:r>
      <w:r w:rsidR="006B62E3">
        <w:rPr>
          <w:b/>
          <w:bCs/>
        </w:rPr>
        <w:t>)</w:t>
      </w:r>
    </w:p>
    <w:p w14:paraId="0DCA773C" w14:textId="0EC40F9D" w:rsidR="00BC12E1" w:rsidRDefault="00356BF8" w:rsidP="0001421C">
      <w:pPr>
        <w:spacing w:line="276" w:lineRule="auto"/>
        <w:jc w:val="both"/>
      </w:pPr>
      <w:r>
        <w:t xml:space="preserve">The ground truth </w:t>
      </w:r>
      <w:r>
        <w:t>communities are 1,</w:t>
      </w:r>
      <w:r w:rsidR="00134201">
        <w:t>953</w:t>
      </w:r>
      <w:r>
        <w:t xml:space="preserve"> times denser than random</w:t>
      </w:r>
      <w:r>
        <w:t xml:space="preserve"> with</w:t>
      </w:r>
      <w:r>
        <w:t xml:space="preserve"> an average density of 0.006</w:t>
      </w:r>
      <w:r w:rsidR="00134201">
        <w:t xml:space="preserve">68394 </w:t>
      </w:r>
      <w:r>
        <w:t>compared to r</w:t>
      </w:r>
      <w:r>
        <w:t xml:space="preserve">andom node sets </w:t>
      </w:r>
      <w:r>
        <w:t>that have</w:t>
      </w:r>
      <w:r>
        <w:t xml:space="preserve"> an average density of 0.00000</w:t>
      </w:r>
      <w:r w:rsidR="00134201">
        <w:t>3</w:t>
      </w:r>
      <w:r>
        <w:t>4</w:t>
      </w:r>
      <w:r w:rsidR="00134201">
        <w:t>2</w:t>
      </w:r>
      <w:r w:rsidR="006B62E3">
        <w:t xml:space="preserve">. </w:t>
      </w:r>
      <w:r>
        <w:t xml:space="preserve">This confirms that users don’t join </w:t>
      </w:r>
      <w:r>
        <w:t>communities</w:t>
      </w:r>
      <w:r>
        <w:t xml:space="preserve"> by </w:t>
      </w:r>
      <w:r w:rsidR="00D74380">
        <w:t>chance</w:t>
      </w:r>
      <w:r>
        <w:t xml:space="preserve">, instead </w:t>
      </w:r>
      <w:r>
        <w:t xml:space="preserve">they form intentional clusters with </w:t>
      </w:r>
      <w:r w:rsidR="00D74380" w:rsidRPr="00D74380">
        <w:t xml:space="preserve">shared needs, interests, </w:t>
      </w:r>
      <w:r w:rsidR="00D74380">
        <w:t>and</w:t>
      </w:r>
      <w:r w:rsidR="00D74380" w:rsidRPr="00D74380">
        <w:t xml:space="preserve"> goals</w:t>
      </w:r>
      <w:r>
        <w:t>, even in sparse networks. For Deen AI, this means users are actively seeking connection, not just passive content consumers. The product should reflect this intentionality by offering deep, structured interactions</w:t>
      </w:r>
      <w:r>
        <w:t xml:space="preserve"> </w:t>
      </w:r>
      <w:r>
        <w:t>like guided reflections or personalized Qur’anic insights</w:t>
      </w:r>
      <w:r>
        <w:t xml:space="preserve"> </w:t>
      </w:r>
      <w:r>
        <w:t>rather than generic or surface-level features.</w:t>
      </w:r>
    </w:p>
    <w:p w14:paraId="2B992F1C" w14:textId="77777777" w:rsidR="00BC12E1" w:rsidRPr="00323710" w:rsidRDefault="00BC12E1" w:rsidP="0001421C">
      <w:pPr>
        <w:pStyle w:val="Heading3"/>
        <w:spacing w:line="276" w:lineRule="auto"/>
        <w:jc w:val="both"/>
        <w:rPr>
          <w:rFonts w:ascii="Times New Roman" w:hAnsi="Times New Roman" w:cs="Times New Roman"/>
          <w:b/>
          <w:bCs/>
          <w:color w:val="auto"/>
        </w:rPr>
      </w:pPr>
      <w:r w:rsidRPr="00323710">
        <w:rPr>
          <w:rFonts w:ascii="Times New Roman" w:hAnsi="Times New Roman" w:cs="Times New Roman"/>
          <w:b/>
          <w:bCs/>
          <w:color w:val="auto"/>
        </w:rPr>
        <w:t>Research Question 2</w:t>
      </w:r>
    </w:p>
    <w:p w14:paraId="5B5E8F01" w14:textId="63A23DDC" w:rsidR="00BC12E1" w:rsidRPr="006B62E3" w:rsidRDefault="00BC12E1" w:rsidP="0001421C">
      <w:pPr>
        <w:spacing w:line="276" w:lineRule="auto"/>
        <w:jc w:val="both"/>
        <w:rPr>
          <w:i/>
          <w:iCs/>
        </w:rPr>
      </w:pPr>
      <w:r w:rsidRPr="006B62E3">
        <w:rPr>
          <w:i/>
          <w:iCs/>
        </w:rPr>
        <w:t>Are ground-truth communities well-separated from the rest of the network?</w:t>
      </w:r>
    </w:p>
    <w:p w14:paraId="7437B8E6" w14:textId="70CC93C9" w:rsidR="009C5154" w:rsidRDefault="009C5154" w:rsidP="009C5154">
      <w:pPr>
        <w:spacing w:line="276" w:lineRule="auto"/>
        <w:jc w:val="both"/>
      </w:pPr>
      <w:r>
        <w:t xml:space="preserve">I </w:t>
      </w:r>
      <w:r w:rsidRPr="009C5154">
        <w:t xml:space="preserve">analyzed community separability by calculating the ratio of internal to external edges for each of the 5,000 ground-truth communities, then examined the overall pattern using histogram and summary statistics like </w:t>
      </w:r>
      <w:proofErr w:type="gramStart"/>
      <w:r w:rsidRPr="009C5154">
        <w:t>median</w:t>
      </w:r>
      <w:proofErr w:type="gramEnd"/>
      <w:r w:rsidRPr="009C5154">
        <w:t xml:space="preserve"> and percentiles.</w:t>
      </w:r>
    </w:p>
    <w:p w14:paraId="16E3F698" w14:textId="5BCD7614" w:rsidR="0006585F" w:rsidRDefault="0006585F" w:rsidP="0001421C">
      <w:pPr>
        <w:spacing w:line="276" w:lineRule="auto"/>
        <w:jc w:val="center"/>
      </w:pPr>
      <w:r w:rsidRPr="0006585F">
        <w:drawing>
          <wp:inline distT="0" distB="0" distL="0" distR="0" wp14:anchorId="1F072A16" wp14:editId="46A665E9">
            <wp:extent cx="4038600" cy="3049905"/>
            <wp:effectExtent l="0" t="0" r="0" b="0"/>
            <wp:docPr id="84455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57729" name=""/>
                    <pic:cNvPicPr/>
                  </pic:nvPicPr>
                  <pic:blipFill>
                    <a:blip r:embed="rId8"/>
                    <a:stretch>
                      <a:fillRect/>
                    </a:stretch>
                  </pic:blipFill>
                  <pic:spPr>
                    <a:xfrm>
                      <a:off x="0" y="0"/>
                      <a:ext cx="4038951" cy="3050170"/>
                    </a:xfrm>
                    <a:prstGeom prst="rect">
                      <a:avLst/>
                    </a:prstGeom>
                  </pic:spPr>
                </pic:pic>
              </a:graphicData>
            </a:graphic>
          </wp:inline>
        </w:drawing>
      </w:r>
    </w:p>
    <w:p w14:paraId="3D9A154C" w14:textId="13E097E6" w:rsidR="0006585F" w:rsidRPr="00743335" w:rsidRDefault="0006585F" w:rsidP="0001421C">
      <w:pPr>
        <w:spacing w:line="276" w:lineRule="auto"/>
        <w:jc w:val="center"/>
        <w:rPr>
          <w:i/>
          <w:iCs/>
        </w:rPr>
      </w:pPr>
      <w:r w:rsidRPr="00743335">
        <w:rPr>
          <w:i/>
          <w:iCs/>
        </w:rPr>
        <w:t>Fig 2: Separability chart of communities</w:t>
      </w:r>
    </w:p>
    <w:p w14:paraId="20FF8637" w14:textId="77777777" w:rsidR="006B62E3" w:rsidRPr="00323710" w:rsidRDefault="006B62E3" w:rsidP="006B62E3">
      <w:pPr>
        <w:spacing w:line="276" w:lineRule="auto"/>
        <w:jc w:val="both"/>
        <w:rPr>
          <w:b/>
          <w:bCs/>
        </w:rPr>
      </w:pPr>
      <w:r w:rsidRPr="00323710">
        <w:rPr>
          <w:b/>
          <w:bCs/>
        </w:rPr>
        <w:lastRenderedPageBreak/>
        <w:t>Key Findings</w:t>
      </w:r>
      <w:r>
        <w:rPr>
          <w:b/>
          <w:bCs/>
        </w:rPr>
        <w:t xml:space="preserve"> and Implication for choosing case study (</w:t>
      </w:r>
      <w:r w:rsidRPr="00323710">
        <w:rPr>
          <w:b/>
          <w:bCs/>
        </w:rPr>
        <w:t>Deen AI</w:t>
      </w:r>
      <w:r>
        <w:rPr>
          <w:b/>
          <w:bCs/>
        </w:rPr>
        <w:t>)</w:t>
      </w:r>
    </w:p>
    <w:p w14:paraId="75666AA4" w14:textId="10951AAC" w:rsidR="00BC12E1" w:rsidRDefault="00BC12E1" w:rsidP="0001421C">
      <w:pPr>
        <w:spacing w:line="276" w:lineRule="auto"/>
        <w:jc w:val="both"/>
      </w:pPr>
      <w:r>
        <w:t xml:space="preserve">Median separability </w:t>
      </w:r>
      <w:r w:rsidR="0044135D">
        <w:t>is</w:t>
      </w:r>
      <w:r>
        <w:t xml:space="preserve"> 0.000 </w:t>
      </w:r>
      <w:r w:rsidR="0044135D">
        <w:t>which is extremely</w:t>
      </w:r>
      <w:r>
        <w:t xml:space="preserve"> low.</w:t>
      </w:r>
      <w:r w:rsidR="0044135D">
        <w:t xml:space="preserve"> </w:t>
      </w:r>
      <w:r>
        <w:t>90.6% of communities have more external than internal edges,</w:t>
      </w:r>
      <w:r w:rsidR="009C5154">
        <w:t xml:space="preserve"> </w:t>
      </w:r>
      <w:r w:rsidR="00937992">
        <w:t>indicating that m</w:t>
      </w:r>
      <w:r w:rsidR="00937992" w:rsidRPr="00937992">
        <w:t>ost Orkut communities are not well-separated</w:t>
      </w:r>
      <w:r w:rsidR="009C5154">
        <w:t xml:space="preserve">. </w:t>
      </w:r>
      <w:r w:rsidR="00937992" w:rsidRPr="00937992">
        <w:t xml:space="preserve">This shows that people inside a </w:t>
      </w:r>
      <w:r w:rsidR="00937992">
        <w:t xml:space="preserve">community </w:t>
      </w:r>
      <w:r w:rsidR="00937992" w:rsidRPr="00937992">
        <w:t xml:space="preserve">connect more with outsiders than with members of their own </w:t>
      </w:r>
      <w:r w:rsidR="00937992">
        <w:t xml:space="preserve">community. </w:t>
      </w:r>
      <w:r w:rsidR="00937992" w:rsidRPr="00937992">
        <w:t xml:space="preserve">For Deen AI, this means users will belong to </w:t>
      </w:r>
      <w:r w:rsidR="00937992">
        <w:t>different</w:t>
      </w:r>
      <w:r w:rsidR="00937992" w:rsidRPr="00937992">
        <w:t xml:space="preserve"> fixed audience </w:t>
      </w:r>
      <w:r w:rsidR="00937992" w:rsidRPr="00937992">
        <w:t>types</w:t>
      </w:r>
      <w:r w:rsidR="00937992">
        <w:t xml:space="preserve"> </w:t>
      </w:r>
      <w:proofErr w:type="gramStart"/>
      <w:r w:rsidR="00D74380">
        <w:t>and</w:t>
      </w:r>
      <w:r w:rsidR="00937992" w:rsidRPr="00937992">
        <w:t xml:space="preserve"> </w:t>
      </w:r>
      <w:r w:rsidR="00D74380">
        <w:t>also</w:t>
      </w:r>
      <w:proofErr w:type="gramEnd"/>
      <w:r w:rsidR="00D74380">
        <w:t xml:space="preserve"> </w:t>
      </w:r>
      <w:r w:rsidR="00937992" w:rsidRPr="00937992">
        <w:t>follow multiple topics at the same time</w:t>
      </w:r>
      <w:r w:rsidR="00937992">
        <w:t xml:space="preserve">. </w:t>
      </w:r>
      <w:r w:rsidR="00937992" w:rsidRPr="00937992">
        <w:t>Deen AI can work with this by building flexible user profiles, recommending content across overlapping interests, and designing features that adapt to users who move between several communities rather than staying inside a single closed group</w:t>
      </w:r>
      <w:r>
        <w:t>.</w:t>
      </w:r>
    </w:p>
    <w:p w14:paraId="3AF36536" w14:textId="77777777" w:rsidR="00EE000F" w:rsidRPr="00323710" w:rsidRDefault="00EE000F" w:rsidP="0001421C">
      <w:pPr>
        <w:pStyle w:val="Heading3"/>
        <w:spacing w:line="276" w:lineRule="auto"/>
        <w:jc w:val="both"/>
        <w:rPr>
          <w:rFonts w:ascii="Times New Roman" w:hAnsi="Times New Roman" w:cs="Times New Roman"/>
          <w:b/>
          <w:bCs/>
          <w:color w:val="auto"/>
        </w:rPr>
      </w:pPr>
      <w:r w:rsidRPr="00323710">
        <w:rPr>
          <w:rFonts w:ascii="Times New Roman" w:hAnsi="Times New Roman" w:cs="Times New Roman"/>
          <w:b/>
          <w:bCs/>
          <w:color w:val="auto"/>
        </w:rPr>
        <w:t>Research Question 3</w:t>
      </w:r>
    </w:p>
    <w:p w14:paraId="630B9599" w14:textId="55CAEBE2" w:rsidR="00EE000F" w:rsidRPr="0060454B" w:rsidRDefault="00EE000F" w:rsidP="0001421C">
      <w:pPr>
        <w:spacing w:line="276" w:lineRule="auto"/>
        <w:jc w:val="both"/>
        <w:rPr>
          <w:i/>
          <w:iCs/>
        </w:rPr>
      </w:pPr>
      <w:r w:rsidRPr="0060454B">
        <w:rPr>
          <w:i/>
          <w:iCs/>
        </w:rPr>
        <w:t>Do Orkut groups exhibit strong triadic closure (friends of friends are friends)?</w:t>
      </w:r>
    </w:p>
    <w:p w14:paraId="55395CE3" w14:textId="75730B64" w:rsidR="0060454B" w:rsidRPr="0060454B" w:rsidRDefault="0060454B" w:rsidP="0060454B">
      <w:pPr>
        <w:spacing w:line="276" w:lineRule="auto"/>
        <w:jc w:val="both"/>
      </w:pPr>
      <w:r w:rsidRPr="0060454B">
        <w:t>To assess triadic closure</w:t>
      </w:r>
      <w:r>
        <w:t xml:space="preserve"> (</w:t>
      </w:r>
      <w:r w:rsidRPr="0060454B">
        <w:t>friends of friends to be friends</w:t>
      </w:r>
      <w:r>
        <w:t>), I</w:t>
      </w:r>
      <w:r w:rsidRPr="0060454B">
        <w:t xml:space="preserve"> measured the fraction of users in each Orkut community who belong to at least one triangle (a group of three mutually connected users). </w:t>
      </w:r>
      <w:r>
        <w:t>T</w:t>
      </w:r>
      <w:r w:rsidRPr="0060454B">
        <w:t>hen compared this to a baseline of randomly selected node sets of the same size to determine whether real communities show significantly stronger clustering than chance would predict.</w:t>
      </w:r>
    </w:p>
    <w:p w14:paraId="7E104D46" w14:textId="5F40D507" w:rsidR="006B62E3" w:rsidRPr="006B62E3" w:rsidRDefault="006B62E3" w:rsidP="0001421C">
      <w:pPr>
        <w:spacing w:line="276" w:lineRule="auto"/>
        <w:jc w:val="both"/>
        <w:rPr>
          <w:b/>
          <w:bCs/>
        </w:rPr>
      </w:pPr>
      <w:bookmarkStart w:id="0" w:name="_Hlk215759526"/>
      <w:r w:rsidRPr="006B62E3">
        <w:rPr>
          <w:b/>
          <w:bCs/>
        </w:rPr>
        <w:t>Key Findings and Implication for choosing case study (Deen AI)</w:t>
      </w:r>
    </w:p>
    <w:bookmarkEnd w:id="0"/>
    <w:p w14:paraId="575F2BCA" w14:textId="66044E4B" w:rsidR="00EE000F" w:rsidRDefault="00EE000F" w:rsidP="0001421C">
      <w:pPr>
        <w:spacing w:line="276" w:lineRule="auto"/>
        <w:jc w:val="both"/>
      </w:pPr>
      <w:r>
        <w:t>Real communities have a clustering score of 0.0561</w:t>
      </w:r>
      <w:r>
        <w:t xml:space="preserve"> while the r</w:t>
      </w:r>
      <w:r>
        <w:t xml:space="preserve">andom sets score near </w:t>
      </w:r>
      <w:r w:rsidR="0060454B">
        <w:t>0</w:t>
      </w:r>
      <w:r>
        <w:t>. This shows that ground truth communities are 4,001</w:t>
      </w:r>
      <w:r>
        <w:t xml:space="preserve"> times stronger </w:t>
      </w:r>
      <w:r>
        <w:t xml:space="preserve">in </w:t>
      </w:r>
      <w:r>
        <w:t>triadic closure.</w:t>
      </w:r>
      <w:r w:rsidR="0060454B">
        <w:t xml:space="preserve"> </w:t>
      </w:r>
      <w:proofErr w:type="spellStart"/>
      <w:r w:rsidR="00766A89">
        <w:t>s</w:t>
      </w:r>
      <w:r>
        <w:t>Deen</w:t>
      </w:r>
      <w:proofErr w:type="spellEnd"/>
      <w:r>
        <w:t xml:space="preserve"> AI can emulate this by </w:t>
      </w:r>
      <w:r w:rsidR="007D7498" w:rsidRPr="007D7498">
        <w:t>helping users form small interest-based groups, connecting people with similar faith habits, and recommending peers who share goals</w:t>
      </w:r>
      <w:r w:rsidR="007D7498">
        <w:t xml:space="preserve"> </w:t>
      </w:r>
      <w:r w:rsidR="00B267FD">
        <w:t>which a</w:t>
      </w:r>
      <w:r w:rsidR="007D7498" w:rsidRPr="007D7498">
        <w:t>llow</w:t>
      </w:r>
      <w:r w:rsidR="00B267FD">
        <w:t xml:space="preserve">s </w:t>
      </w:r>
      <w:r w:rsidR="007D7498" w:rsidRPr="007D7498">
        <w:t>the app to naturally build tight, connected circles the same way strong communities grow.</w:t>
      </w:r>
    </w:p>
    <w:p w14:paraId="71161ED8" w14:textId="77777777" w:rsidR="00520985" w:rsidRPr="0050493E" w:rsidRDefault="00520985" w:rsidP="0001421C">
      <w:pPr>
        <w:pStyle w:val="Heading3"/>
        <w:spacing w:line="276" w:lineRule="auto"/>
        <w:jc w:val="both"/>
        <w:rPr>
          <w:rFonts w:ascii="Times New Roman" w:hAnsi="Times New Roman" w:cs="Times New Roman"/>
          <w:b/>
          <w:bCs/>
          <w:color w:val="auto"/>
        </w:rPr>
      </w:pPr>
      <w:r w:rsidRPr="0050493E">
        <w:rPr>
          <w:rFonts w:ascii="Times New Roman" w:hAnsi="Times New Roman" w:cs="Times New Roman"/>
          <w:b/>
          <w:bCs/>
          <w:color w:val="auto"/>
        </w:rPr>
        <w:t>Research Question 4</w:t>
      </w:r>
    </w:p>
    <w:p w14:paraId="37C004BB" w14:textId="635D8D04" w:rsidR="00520985" w:rsidRPr="0060454B" w:rsidRDefault="00520985" w:rsidP="0001421C">
      <w:pPr>
        <w:spacing w:line="276" w:lineRule="auto"/>
        <w:jc w:val="both"/>
        <w:rPr>
          <w:i/>
          <w:iCs/>
        </w:rPr>
      </w:pPr>
      <w:r w:rsidRPr="0060454B">
        <w:rPr>
          <w:i/>
          <w:iCs/>
        </w:rPr>
        <w:t>How cohesive are these communitie</w:t>
      </w:r>
      <w:r w:rsidRPr="0060454B">
        <w:rPr>
          <w:i/>
          <w:iCs/>
        </w:rPr>
        <w:t>s</w:t>
      </w:r>
      <w:r w:rsidR="006B3046" w:rsidRPr="0060454B">
        <w:rPr>
          <w:i/>
          <w:iCs/>
        </w:rPr>
        <w:t xml:space="preserve"> are</w:t>
      </w:r>
      <w:r w:rsidRPr="0060454B">
        <w:rPr>
          <w:i/>
          <w:iCs/>
        </w:rPr>
        <w:t xml:space="preserve"> they </w:t>
      </w:r>
      <w:r w:rsidR="006B3046" w:rsidRPr="0060454B">
        <w:rPr>
          <w:i/>
          <w:iCs/>
        </w:rPr>
        <w:t xml:space="preserve">subgraph </w:t>
      </w:r>
      <w:r w:rsidRPr="0060454B">
        <w:rPr>
          <w:i/>
          <w:iCs/>
        </w:rPr>
        <w:t>connected</w:t>
      </w:r>
      <w:r w:rsidRPr="0060454B">
        <w:rPr>
          <w:i/>
          <w:iCs/>
        </w:rPr>
        <w:t>?</w:t>
      </w:r>
    </w:p>
    <w:p w14:paraId="3EC9847B" w14:textId="1D59D8C5" w:rsidR="0060454B" w:rsidRPr="0060454B" w:rsidRDefault="0060454B" w:rsidP="0001421C">
      <w:pPr>
        <w:spacing w:line="276" w:lineRule="auto"/>
        <w:jc w:val="both"/>
      </w:pPr>
      <w:r>
        <w:t xml:space="preserve">I </w:t>
      </w:r>
      <w:r w:rsidRPr="0060454B">
        <w:t>checked whether each ground-truth community formed a fully connected subgraph</w:t>
      </w:r>
      <w:r>
        <w:t xml:space="preserve"> </w:t>
      </w:r>
      <w:r w:rsidRPr="0060454B">
        <w:t xml:space="preserve">meaning every member could reach every other member through friendship links in the Orkut network. </w:t>
      </w:r>
      <w:r>
        <w:t>T</w:t>
      </w:r>
      <w:r w:rsidRPr="0060454B">
        <w:t>hen reported the percentage of communities that met this connectivity requirement.</w:t>
      </w:r>
    </w:p>
    <w:p w14:paraId="62B7B020" w14:textId="5D591D65" w:rsidR="0060454B" w:rsidRDefault="0060454B" w:rsidP="0001421C">
      <w:pPr>
        <w:spacing w:line="276" w:lineRule="auto"/>
        <w:jc w:val="both"/>
        <w:rPr>
          <w:b/>
          <w:bCs/>
        </w:rPr>
      </w:pPr>
      <w:r w:rsidRPr="0060454B">
        <w:rPr>
          <w:b/>
          <w:bCs/>
        </w:rPr>
        <w:t>Key Findings and Implication for choosing case study (Deen AI)</w:t>
      </w:r>
    </w:p>
    <w:p w14:paraId="2D110D1D" w14:textId="104E0C77" w:rsidR="00B267FD" w:rsidRDefault="00520985" w:rsidP="0001421C">
      <w:pPr>
        <w:spacing w:line="276" w:lineRule="auto"/>
        <w:jc w:val="both"/>
      </w:pPr>
      <w:r>
        <w:t>Only 0.6% of communities are fully connected.</w:t>
      </w:r>
      <w:r>
        <w:t xml:space="preserve"> </w:t>
      </w:r>
      <w:r>
        <w:t>The vast majority are fragmented: members have no direct or indirect social links within the group.</w:t>
      </w:r>
      <w:r w:rsidR="0060454B">
        <w:t xml:space="preserve"> </w:t>
      </w:r>
      <w:r w:rsidR="00B267FD">
        <w:t>Most</w:t>
      </w:r>
      <w:r w:rsidR="00B267FD" w:rsidRPr="00B267FD">
        <w:t xml:space="preserve"> communities look united</w:t>
      </w:r>
      <w:r w:rsidR="00B267FD">
        <w:t xml:space="preserve">, </w:t>
      </w:r>
      <w:r w:rsidR="00B267FD" w:rsidRPr="00B267FD">
        <w:t xml:space="preserve">but they are scattered. For Deen AI, this shows that real users may join the same faith-focused space but </w:t>
      </w:r>
      <w:r w:rsidR="00B267FD" w:rsidRPr="00B267FD">
        <w:t>remain</w:t>
      </w:r>
      <w:r w:rsidR="00B267FD" w:rsidRPr="00B267FD">
        <w:t xml:space="preserve"> disconnected in practice. Deen AI can use this insight to build features that bridge these gaps</w:t>
      </w:r>
      <w:r w:rsidR="00B267FD">
        <w:t xml:space="preserve"> </w:t>
      </w:r>
      <w:r w:rsidR="00B267FD" w:rsidRPr="00B267FD">
        <w:t xml:space="preserve">such as </w:t>
      </w:r>
      <w:r w:rsidR="00B267FD" w:rsidRPr="00B267FD">
        <w:t>personalized</w:t>
      </w:r>
      <w:r w:rsidR="00B267FD" w:rsidRPr="00B267FD">
        <w:t xml:space="preserve"> reminders, shared learning rooms, Quran circles, and topic-based micro-communities that pull isolated users into active clusters. This helps the product turn a scattered audience into a truly connected one.</w:t>
      </w:r>
    </w:p>
    <w:p w14:paraId="6A29B71F" w14:textId="0FFE6262" w:rsidR="006B3046" w:rsidRPr="0050493E" w:rsidRDefault="006B3046" w:rsidP="0001421C">
      <w:pPr>
        <w:pStyle w:val="Heading3"/>
        <w:spacing w:line="276" w:lineRule="auto"/>
        <w:jc w:val="both"/>
        <w:rPr>
          <w:rFonts w:ascii="Times New Roman" w:hAnsi="Times New Roman" w:cs="Times New Roman"/>
          <w:b/>
          <w:bCs/>
          <w:color w:val="auto"/>
        </w:rPr>
      </w:pPr>
      <w:r w:rsidRPr="0050493E">
        <w:rPr>
          <w:rFonts w:ascii="Times New Roman" w:hAnsi="Times New Roman" w:cs="Times New Roman"/>
          <w:b/>
          <w:bCs/>
          <w:color w:val="auto"/>
        </w:rPr>
        <w:t>Research Question 5</w:t>
      </w:r>
    </w:p>
    <w:p w14:paraId="3F48C23F" w14:textId="4395C77C" w:rsidR="006B3046" w:rsidRPr="00540DA7" w:rsidRDefault="006B3046" w:rsidP="0001421C">
      <w:pPr>
        <w:spacing w:line="276" w:lineRule="auto"/>
        <w:jc w:val="both"/>
        <w:rPr>
          <w:i/>
          <w:iCs/>
        </w:rPr>
      </w:pPr>
      <w:r w:rsidRPr="00540DA7">
        <w:rPr>
          <w:i/>
          <w:iCs/>
        </w:rPr>
        <w:t>What is the size distribution of high-quality communities?</w:t>
      </w:r>
    </w:p>
    <w:p w14:paraId="75793229" w14:textId="577E34FF" w:rsidR="00540DA7" w:rsidRPr="00540DA7" w:rsidRDefault="00540DA7" w:rsidP="0001421C">
      <w:pPr>
        <w:spacing w:line="276" w:lineRule="auto"/>
        <w:jc w:val="both"/>
      </w:pPr>
      <w:r>
        <w:lastRenderedPageBreak/>
        <w:t xml:space="preserve">I </w:t>
      </w:r>
      <w:r w:rsidRPr="00540DA7">
        <w:t>defined “high-quality” communities as those falling in the top 25% for both density and clustering (Triad Participation Ratio), then analyzed their size distribution and reported the median size.</w:t>
      </w:r>
    </w:p>
    <w:p w14:paraId="33B4E069" w14:textId="77777777" w:rsidR="00540DA7" w:rsidRDefault="00540DA7" w:rsidP="00540DA7">
      <w:pPr>
        <w:spacing w:line="276" w:lineRule="auto"/>
        <w:jc w:val="both"/>
        <w:rPr>
          <w:b/>
          <w:bCs/>
        </w:rPr>
      </w:pPr>
      <w:r w:rsidRPr="0060454B">
        <w:rPr>
          <w:b/>
          <w:bCs/>
        </w:rPr>
        <w:t>Key Findings and Implication for choosing case study (Deen AI)</w:t>
      </w:r>
    </w:p>
    <w:p w14:paraId="34509FA4" w14:textId="06AD6E49" w:rsidR="002A6BFE" w:rsidRPr="002A6BFE" w:rsidRDefault="006B3046" w:rsidP="0001421C">
      <w:pPr>
        <w:spacing w:line="276" w:lineRule="auto"/>
        <w:jc w:val="both"/>
      </w:pPr>
      <w:r>
        <w:t xml:space="preserve">Median size of high-quality communities </w:t>
      </w:r>
      <w:r>
        <w:t xml:space="preserve">is </w:t>
      </w:r>
      <w:r>
        <w:t>223 users.</w:t>
      </w:r>
      <w:r>
        <w:t xml:space="preserve"> </w:t>
      </w:r>
      <w:r>
        <w:t xml:space="preserve">These groups are </w:t>
      </w:r>
      <w:r>
        <w:t>medium scale</w:t>
      </w:r>
      <w:r>
        <w:t>: large enough for diversity, small enough to maintain focus.</w:t>
      </w:r>
      <w:r w:rsidR="00540DA7">
        <w:t xml:space="preserve"> </w:t>
      </w:r>
      <w:r w:rsidR="002A6BFE" w:rsidRPr="002A6BFE">
        <w:t>T</w:t>
      </w:r>
      <w:r w:rsidR="002A6BFE">
        <w:t xml:space="preserve">his implies that the communities </w:t>
      </w:r>
      <w:r w:rsidR="002A6BFE" w:rsidRPr="002A6BFE">
        <w:t>are big enough to bring people with different backgrounds together, yet still small enough for members to stay connected and focused on the same goal.</w:t>
      </w:r>
      <w:r w:rsidR="002A6BFE">
        <w:t xml:space="preserve"> </w:t>
      </w:r>
      <w:r w:rsidR="002A6BFE" w:rsidRPr="002A6BFE">
        <w:t xml:space="preserve">For Deen AI, this is useful because it shows the ideal community size where people stay active and benefit the most. Deen AI can use this insight to build learning circles, support groups, and habit-building cohorts that stay within this healthy size </w:t>
      </w:r>
      <w:r w:rsidR="00BE6F23" w:rsidRPr="002A6BFE">
        <w:t>range,</w:t>
      </w:r>
      <w:r w:rsidR="002A6BFE" w:rsidRPr="002A6BFE">
        <w:t xml:space="preserve"> so users feel connected, supported, and engaged.</w:t>
      </w:r>
    </w:p>
    <w:p w14:paraId="38D76FB3" w14:textId="77777777" w:rsidR="006B3046" w:rsidRPr="0050493E" w:rsidRDefault="006B3046" w:rsidP="0001421C">
      <w:pPr>
        <w:pStyle w:val="Heading3"/>
        <w:spacing w:line="276" w:lineRule="auto"/>
        <w:jc w:val="both"/>
        <w:rPr>
          <w:rFonts w:ascii="Times New Roman" w:hAnsi="Times New Roman" w:cs="Times New Roman"/>
          <w:b/>
          <w:bCs/>
          <w:color w:val="auto"/>
        </w:rPr>
      </w:pPr>
      <w:r w:rsidRPr="0050493E">
        <w:rPr>
          <w:rFonts w:ascii="Times New Roman" w:hAnsi="Times New Roman" w:cs="Times New Roman"/>
          <w:b/>
          <w:bCs/>
          <w:color w:val="auto"/>
        </w:rPr>
        <w:t>Research Question 6</w:t>
      </w:r>
    </w:p>
    <w:p w14:paraId="5C8EC9EE" w14:textId="1AB13B8E" w:rsidR="006B3046" w:rsidRPr="00540DA7" w:rsidRDefault="006B3046" w:rsidP="0001421C">
      <w:pPr>
        <w:spacing w:line="276" w:lineRule="auto"/>
        <w:jc w:val="both"/>
        <w:rPr>
          <w:i/>
          <w:iCs/>
        </w:rPr>
      </w:pPr>
      <w:r w:rsidRPr="00540DA7">
        <w:rPr>
          <w:i/>
          <w:iCs/>
        </w:rPr>
        <w:t xml:space="preserve">How many ground-truth communities </w:t>
      </w:r>
      <w:r w:rsidR="00BE6F23" w:rsidRPr="00540DA7">
        <w:rPr>
          <w:i/>
          <w:iCs/>
        </w:rPr>
        <w:t>do</w:t>
      </w:r>
      <w:r w:rsidRPr="00540DA7">
        <w:rPr>
          <w:i/>
          <w:iCs/>
        </w:rPr>
        <w:t xml:space="preserve"> a typical user belong to, and how does this relate to their connectivit</w:t>
      </w:r>
      <w:r w:rsidR="00BE6F23" w:rsidRPr="00540DA7">
        <w:rPr>
          <w:i/>
          <w:iCs/>
        </w:rPr>
        <w:t>y</w:t>
      </w:r>
      <w:r w:rsidRPr="00540DA7">
        <w:rPr>
          <w:i/>
          <w:iCs/>
        </w:rPr>
        <w:t>?</w:t>
      </w:r>
    </w:p>
    <w:p w14:paraId="61586C14" w14:textId="0FD7EC4C" w:rsidR="00540DA7" w:rsidRDefault="00540DA7" w:rsidP="00540DA7">
      <w:pPr>
        <w:spacing w:line="276" w:lineRule="auto"/>
        <w:jc w:val="both"/>
      </w:pPr>
      <w:r>
        <w:t xml:space="preserve">I </w:t>
      </w:r>
      <w:r w:rsidRPr="00540DA7">
        <w:t xml:space="preserve">examined user participation across communities by counting how many of the top 5,000 ground-truth communities each user belongs to. </w:t>
      </w:r>
      <w:r>
        <w:t>T</w:t>
      </w:r>
      <w:r w:rsidRPr="00540DA7">
        <w:t>hen calculated the average and median number of community memberships per user and explored whether users with more friends (higher degree) tend to belong to more communities by correlating membership count with user degree.</w:t>
      </w:r>
    </w:p>
    <w:p w14:paraId="6FF0B61E" w14:textId="77777777" w:rsidR="00540DA7" w:rsidRPr="00540DA7" w:rsidRDefault="00540DA7" w:rsidP="00540DA7">
      <w:pPr>
        <w:spacing w:line="276" w:lineRule="auto"/>
        <w:jc w:val="both"/>
      </w:pPr>
    </w:p>
    <w:p w14:paraId="2515536F" w14:textId="16B2B863" w:rsidR="00A846DA" w:rsidRDefault="00A846DA" w:rsidP="0001421C">
      <w:pPr>
        <w:spacing w:line="276" w:lineRule="auto"/>
        <w:jc w:val="center"/>
      </w:pPr>
      <w:r w:rsidRPr="00A846DA">
        <w:drawing>
          <wp:inline distT="0" distB="0" distL="0" distR="0" wp14:anchorId="004E0CD1" wp14:editId="25335E93">
            <wp:extent cx="4885769" cy="2607945"/>
            <wp:effectExtent l="0" t="0" r="0" b="1905"/>
            <wp:docPr id="328794276"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94276" name="Picture 1" descr="A graph of a number of people&#10;&#10;AI-generated content may be incorrect."/>
                    <pic:cNvPicPr/>
                  </pic:nvPicPr>
                  <pic:blipFill>
                    <a:blip r:embed="rId9"/>
                    <a:stretch>
                      <a:fillRect/>
                    </a:stretch>
                  </pic:blipFill>
                  <pic:spPr>
                    <a:xfrm>
                      <a:off x="0" y="0"/>
                      <a:ext cx="4886437" cy="2608302"/>
                    </a:xfrm>
                    <a:prstGeom prst="rect">
                      <a:avLst/>
                    </a:prstGeom>
                  </pic:spPr>
                </pic:pic>
              </a:graphicData>
            </a:graphic>
          </wp:inline>
        </w:drawing>
      </w:r>
    </w:p>
    <w:p w14:paraId="74A58D2C" w14:textId="6DC39C37" w:rsidR="00A846DA" w:rsidRPr="001E0C3D" w:rsidRDefault="00A846DA" w:rsidP="0001421C">
      <w:pPr>
        <w:spacing w:line="276" w:lineRule="auto"/>
        <w:jc w:val="center"/>
        <w:rPr>
          <w:i/>
          <w:iCs/>
        </w:rPr>
      </w:pPr>
      <w:r w:rsidRPr="001E0C3D">
        <w:rPr>
          <w:i/>
          <w:iCs/>
        </w:rPr>
        <w:t>Fig 3: Size distribution of the communities</w:t>
      </w:r>
    </w:p>
    <w:p w14:paraId="4FF9E1D9" w14:textId="77777777" w:rsidR="00540DA7" w:rsidRDefault="00540DA7" w:rsidP="00540DA7">
      <w:pPr>
        <w:spacing w:line="276" w:lineRule="auto"/>
        <w:jc w:val="both"/>
        <w:rPr>
          <w:b/>
          <w:bCs/>
        </w:rPr>
      </w:pPr>
      <w:r w:rsidRPr="0060454B">
        <w:rPr>
          <w:b/>
          <w:bCs/>
        </w:rPr>
        <w:t>Key Findings and Implication for choosing case study (Deen AI)</w:t>
      </w:r>
    </w:p>
    <w:p w14:paraId="54442CDC" w14:textId="56A55EC1" w:rsidR="00C04994" w:rsidRDefault="006B3046" w:rsidP="0001421C">
      <w:pPr>
        <w:spacing w:line="276" w:lineRule="auto"/>
        <w:jc w:val="both"/>
      </w:pPr>
      <w:r>
        <w:t xml:space="preserve">Average </w:t>
      </w:r>
      <w:r w:rsidR="00BE6F23">
        <w:t>membership</w:t>
      </w:r>
      <w:r>
        <w:t xml:space="preserve"> per user: 1.5</w:t>
      </w:r>
      <w:r w:rsidR="00BE6F23">
        <w:t xml:space="preserve">, </w:t>
      </w:r>
      <w:r>
        <w:t>Median: 1</w:t>
      </w:r>
      <w:r w:rsidR="00BE6F23">
        <w:t xml:space="preserve">. </w:t>
      </w:r>
      <w:r>
        <w:t>Most users belong to only one group, suggesting focused intent.</w:t>
      </w:r>
      <w:r w:rsidR="00540DA7">
        <w:t xml:space="preserve"> </w:t>
      </w:r>
      <w:r w:rsidR="0020238E">
        <w:t xml:space="preserve">This confirms that </w:t>
      </w:r>
      <w:r w:rsidR="0020238E" w:rsidRPr="00AE6A25">
        <w:t xml:space="preserve">a user picks the community that speaks to their </w:t>
      </w:r>
      <w:r w:rsidR="0020238E" w:rsidRPr="00AE6A25">
        <w:t>needs</w:t>
      </w:r>
      <w:r w:rsidR="0020238E" w:rsidRPr="00AE6A25">
        <w:t xml:space="preserve"> and stays there</w:t>
      </w:r>
      <w:r w:rsidR="0020238E">
        <w:t xml:space="preserve">. </w:t>
      </w:r>
      <w:r>
        <w:t>Users often begin their spiritual journey with one clear need</w:t>
      </w:r>
      <w:r w:rsidR="008441F4">
        <w:t xml:space="preserve">. </w:t>
      </w:r>
      <w:r>
        <w:t>Deen AI should meet the</w:t>
      </w:r>
      <w:r w:rsidR="0020238E">
        <w:t>ir exact needs but not</w:t>
      </w:r>
      <w:r>
        <w:t xml:space="preserve"> overwhelming choices. Over time, as trust builds, the app can gently invite deeper exploration</w:t>
      </w:r>
      <w:r w:rsidR="0020238E">
        <w:t xml:space="preserve"> like: </w:t>
      </w:r>
      <w:r>
        <w:t>You’ve been reflecting on patience</w:t>
      </w:r>
      <w:r w:rsidR="0020238E">
        <w:t xml:space="preserve">, </w:t>
      </w:r>
      <w:r>
        <w:t>would you like to explore verses about hope next?</w:t>
      </w:r>
      <w:r w:rsidR="0020238E">
        <w:t xml:space="preserve"> T</w:t>
      </w:r>
      <w:r>
        <w:t>his mirrors how real growth happens: focused at first, expanding with time.</w:t>
      </w:r>
    </w:p>
    <w:p w14:paraId="5679DC72" w14:textId="4B43E2D9" w:rsidR="00C04994" w:rsidRPr="00083A79" w:rsidRDefault="00C04994" w:rsidP="0001421C">
      <w:pPr>
        <w:pStyle w:val="Heading2"/>
        <w:spacing w:line="276" w:lineRule="auto"/>
        <w:jc w:val="both"/>
        <w:rPr>
          <w:rFonts w:ascii="Times New Roman" w:hAnsi="Times New Roman" w:cs="Times New Roman"/>
          <w:b/>
          <w:bCs/>
          <w:color w:val="auto"/>
        </w:rPr>
      </w:pPr>
      <w:r w:rsidRPr="00083A79">
        <w:rPr>
          <w:rFonts w:ascii="Times New Roman" w:hAnsi="Times New Roman" w:cs="Times New Roman"/>
          <w:b/>
          <w:bCs/>
          <w:color w:val="auto"/>
        </w:rPr>
        <w:lastRenderedPageBreak/>
        <w:t xml:space="preserve">Limitations </w:t>
      </w:r>
    </w:p>
    <w:p w14:paraId="67E5EDC7" w14:textId="2C1A1F4E" w:rsidR="007D03BC" w:rsidRDefault="007D03BC" w:rsidP="0001421C">
      <w:pPr>
        <w:spacing w:line="276" w:lineRule="auto"/>
        <w:jc w:val="both"/>
      </w:pPr>
      <w:r>
        <w:t>Even though the analysis defined the structure of the community, there are still few limitations in the analysis, which are the following:</w:t>
      </w:r>
    </w:p>
    <w:p w14:paraId="71750026" w14:textId="2B9AACDA" w:rsidR="00C04994" w:rsidRDefault="00C04994" w:rsidP="0001421C">
      <w:pPr>
        <w:pStyle w:val="ListParagraph"/>
        <w:numPr>
          <w:ilvl w:val="0"/>
          <w:numId w:val="11"/>
        </w:numPr>
        <w:spacing w:line="276" w:lineRule="auto"/>
        <w:jc w:val="both"/>
      </w:pPr>
      <w:r>
        <w:t>Only 2 million edges were sampled from Orkut’s 117</w:t>
      </w:r>
      <w:r w:rsidR="00083A79">
        <w:t xml:space="preserve"> </w:t>
      </w:r>
      <w:r>
        <w:t>million, leading to sparsity.</w:t>
      </w:r>
    </w:p>
    <w:p w14:paraId="609FD857" w14:textId="57B72F00" w:rsidR="007D03BC" w:rsidRDefault="007D03BC" w:rsidP="0001421C">
      <w:pPr>
        <w:pStyle w:val="ListParagraph"/>
        <w:numPr>
          <w:ilvl w:val="0"/>
          <w:numId w:val="11"/>
        </w:numPr>
        <w:spacing w:line="276" w:lineRule="auto"/>
        <w:jc w:val="both"/>
      </w:pPr>
      <w:r>
        <w:t>Due to the small sample data</w:t>
      </w:r>
      <w:r w:rsidRPr="007D03BC">
        <w:t>, bias</w:t>
      </w:r>
      <w:r>
        <w:t>ed</w:t>
      </w:r>
      <w:r w:rsidRPr="007D03BC">
        <w:t xml:space="preserve"> correlation toward only highly connected users and underestimating isolat</w:t>
      </w:r>
      <w:r>
        <w:t xml:space="preserve">ed users </w:t>
      </w:r>
      <w:r w:rsidRPr="007D03BC">
        <w:t xml:space="preserve">among </w:t>
      </w:r>
      <w:r>
        <w:t>community</w:t>
      </w:r>
      <w:r w:rsidRPr="007D03BC">
        <w:t>.</w:t>
      </w:r>
    </w:p>
    <w:p w14:paraId="3093A439" w14:textId="35550B3E" w:rsidR="00C04994" w:rsidRDefault="00C04994" w:rsidP="0001421C">
      <w:pPr>
        <w:pStyle w:val="ListParagraph"/>
        <w:numPr>
          <w:ilvl w:val="0"/>
          <w:numId w:val="11"/>
        </w:numPr>
        <w:spacing w:line="276" w:lineRule="auto"/>
        <w:jc w:val="both"/>
      </w:pPr>
      <w:r>
        <w:t>The top 5,000 communities may not reflect all spiritual or emotional group types.</w:t>
      </w:r>
    </w:p>
    <w:p w14:paraId="373E8B36" w14:textId="61483EB6" w:rsidR="007D03BC" w:rsidRDefault="007D03BC" w:rsidP="0001421C">
      <w:pPr>
        <w:pStyle w:val="ListParagraph"/>
        <w:numPr>
          <w:ilvl w:val="0"/>
          <w:numId w:val="11"/>
        </w:numPr>
        <w:spacing w:line="276" w:lineRule="auto"/>
        <w:jc w:val="both"/>
      </w:pPr>
      <w:r>
        <w:t>The analysis captures how users connect, not why they connect.</w:t>
      </w:r>
    </w:p>
    <w:p w14:paraId="18CA8196" w14:textId="0DBBEA89" w:rsidR="006B3046" w:rsidRDefault="00C04994" w:rsidP="0001421C">
      <w:pPr>
        <w:pStyle w:val="ListParagraph"/>
        <w:numPr>
          <w:ilvl w:val="0"/>
          <w:numId w:val="11"/>
        </w:numPr>
        <w:spacing w:line="276" w:lineRule="auto"/>
        <w:jc w:val="both"/>
      </w:pPr>
      <w:r>
        <w:t>Degree was computed on a partial graph, potentially underestimating true connectivity.</w:t>
      </w:r>
    </w:p>
    <w:p w14:paraId="0B340A39" w14:textId="0405B68F" w:rsidR="00C04994" w:rsidRPr="00083A79" w:rsidRDefault="00C04994" w:rsidP="0001421C">
      <w:pPr>
        <w:pStyle w:val="Heading2"/>
        <w:spacing w:line="276" w:lineRule="auto"/>
        <w:jc w:val="both"/>
        <w:rPr>
          <w:rFonts w:ascii="Times New Roman" w:hAnsi="Times New Roman" w:cs="Times New Roman"/>
          <w:b/>
          <w:bCs/>
          <w:color w:val="auto"/>
        </w:rPr>
      </w:pPr>
      <w:r w:rsidRPr="00083A79">
        <w:rPr>
          <w:rFonts w:ascii="Times New Roman" w:hAnsi="Times New Roman" w:cs="Times New Roman"/>
          <w:b/>
          <w:bCs/>
          <w:color w:val="auto"/>
        </w:rPr>
        <w:t>Conclusion</w:t>
      </w:r>
    </w:p>
    <w:p w14:paraId="124FCCC0" w14:textId="3AEE64EA" w:rsidR="0068654C" w:rsidRDefault="0068654C" w:rsidP="0001421C">
      <w:pPr>
        <w:spacing w:line="276" w:lineRule="auto"/>
        <w:jc w:val="both"/>
      </w:pPr>
      <w:r>
        <w:t xml:space="preserve">This analysis shows that real communities are intentional, not accidental. People join groups where they find meaning, and even in large networks, they form tight circles through trust, shared habits, and stable patterns of connection. At the same time, most communities are scattered, which means many people </w:t>
      </w:r>
      <w:r>
        <w:t>may be part of a</w:t>
      </w:r>
      <w:r>
        <w:t xml:space="preserve"> </w:t>
      </w:r>
      <w:r>
        <w:t>community</w:t>
      </w:r>
      <w:r>
        <w:t xml:space="preserve"> without really being part of it.</w:t>
      </w:r>
    </w:p>
    <w:p w14:paraId="7D11951C" w14:textId="1A6EAA52" w:rsidR="00C04994" w:rsidRDefault="0068654C" w:rsidP="0001421C">
      <w:pPr>
        <w:spacing w:line="276" w:lineRule="auto"/>
        <w:jc w:val="both"/>
      </w:pPr>
      <w:r>
        <w:t>For Deen AI, these insights guide how to build safe, focused, and supportive digital spaces. The product can help users grow in small circles, bridge silent or isolated members, and guide them gently from one need to the next as their spiritual journey widens.</w:t>
      </w:r>
    </w:p>
    <w:p w14:paraId="690C6CD3" w14:textId="3E29717F" w:rsidR="002778A6" w:rsidRPr="00C04994" w:rsidRDefault="002778A6" w:rsidP="0001421C">
      <w:pPr>
        <w:spacing w:line="276" w:lineRule="auto"/>
        <w:jc w:val="both"/>
      </w:pPr>
    </w:p>
    <w:sectPr w:rsidR="002778A6" w:rsidRPr="00C04994" w:rsidSect="0001421C">
      <w:pgSz w:w="12240" w:h="15840"/>
      <w:pgMar w:top="81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C11"/>
    <w:multiLevelType w:val="hybridMultilevel"/>
    <w:tmpl w:val="1C425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2826B2"/>
    <w:multiLevelType w:val="hybridMultilevel"/>
    <w:tmpl w:val="5DB430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6394B06"/>
    <w:multiLevelType w:val="hybridMultilevel"/>
    <w:tmpl w:val="CD2A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3B5D91"/>
    <w:multiLevelType w:val="hybridMultilevel"/>
    <w:tmpl w:val="BB46E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E3316"/>
    <w:multiLevelType w:val="hybridMultilevel"/>
    <w:tmpl w:val="3E2C7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A163C4"/>
    <w:multiLevelType w:val="hybridMultilevel"/>
    <w:tmpl w:val="44782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700D21"/>
    <w:multiLevelType w:val="hybridMultilevel"/>
    <w:tmpl w:val="B8564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9A6CE7"/>
    <w:multiLevelType w:val="hybridMultilevel"/>
    <w:tmpl w:val="3FD2D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461B70"/>
    <w:multiLevelType w:val="multilevel"/>
    <w:tmpl w:val="A9E68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E14684"/>
    <w:multiLevelType w:val="hybridMultilevel"/>
    <w:tmpl w:val="0DAE0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DD7A90"/>
    <w:multiLevelType w:val="hybridMultilevel"/>
    <w:tmpl w:val="5B625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9F0620"/>
    <w:multiLevelType w:val="hybridMultilevel"/>
    <w:tmpl w:val="32D09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450626">
    <w:abstractNumId w:val="8"/>
  </w:num>
  <w:num w:numId="2" w16cid:durableId="1835605906">
    <w:abstractNumId w:val="7"/>
  </w:num>
  <w:num w:numId="3" w16cid:durableId="357511391">
    <w:abstractNumId w:val="1"/>
  </w:num>
  <w:num w:numId="4" w16cid:durableId="1309438285">
    <w:abstractNumId w:val="10"/>
  </w:num>
  <w:num w:numId="5" w16cid:durableId="2030330756">
    <w:abstractNumId w:val="5"/>
  </w:num>
  <w:num w:numId="6" w16cid:durableId="266086382">
    <w:abstractNumId w:val="0"/>
  </w:num>
  <w:num w:numId="7" w16cid:durableId="1657564793">
    <w:abstractNumId w:val="9"/>
  </w:num>
  <w:num w:numId="8" w16cid:durableId="1293973592">
    <w:abstractNumId w:val="2"/>
  </w:num>
  <w:num w:numId="9" w16cid:durableId="1363365786">
    <w:abstractNumId w:val="4"/>
  </w:num>
  <w:num w:numId="10" w16cid:durableId="921377283">
    <w:abstractNumId w:val="6"/>
  </w:num>
  <w:num w:numId="11" w16cid:durableId="2114087158">
    <w:abstractNumId w:val="11"/>
  </w:num>
  <w:num w:numId="12" w16cid:durableId="3593626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8A6"/>
    <w:rsid w:val="0001421C"/>
    <w:rsid w:val="00045D23"/>
    <w:rsid w:val="0006585F"/>
    <w:rsid w:val="00083A79"/>
    <w:rsid w:val="000D292E"/>
    <w:rsid w:val="00134201"/>
    <w:rsid w:val="00193F7C"/>
    <w:rsid w:val="001A0ACE"/>
    <w:rsid w:val="001E0C3D"/>
    <w:rsid w:val="0020238E"/>
    <w:rsid w:val="00207B29"/>
    <w:rsid w:val="00266DCF"/>
    <w:rsid w:val="002778A6"/>
    <w:rsid w:val="002A6BFE"/>
    <w:rsid w:val="00323710"/>
    <w:rsid w:val="00356BF8"/>
    <w:rsid w:val="003A6CB6"/>
    <w:rsid w:val="003E0F2D"/>
    <w:rsid w:val="003F099F"/>
    <w:rsid w:val="0044135D"/>
    <w:rsid w:val="004C581D"/>
    <w:rsid w:val="0050493E"/>
    <w:rsid w:val="00520985"/>
    <w:rsid w:val="00540DA7"/>
    <w:rsid w:val="0056357C"/>
    <w:rsid w:val="005B36D8"/>
    <w:rsid w:val="0060454B"/>
    <w:rsid w:val="006357E7"/>
    <w:rsid w:val="00635816"/>
    <w:rsid w:val="006803C3"/>
    <w:rsid w:val="0068654C"/>
    <w:rsid w:val="006B3046"/>
    <w:rsid w:val="006B62E3"/>
    <w:rsid w:val="00743335"/>
    <w:rsid w:val="00755E77"/>
    <w:rsid w:val="00766A89"/>
    <w:rsid w:val="00791A48"/>
    <w:rsid w:val="007B5C7E"/>
    <w:rsid w:val="007B5F13"/>
    <w:rsid w:val="007B748B"/>
    <w:rsid w:val="007C1D03"/>
    <w:rsid w:val="007D03BC"/>
    <w:rsid w:val="007D7498"/>
    <w:rsid w:val="00805DB4"/>
    <w:rsid w:val="0084271F"/>
    <w:rsid w:val="008441F4"/>
    <w:rsid w:val="00864291"/>
    <w:rsid w:val="00895B51"/>
    <w:rsid w:val="00937992"/>
    <w:rsid w:val="00957948"/>
    <w:rsid w:val="009C5154"/>
    <w:rsid w:val="00A06B61"/>
    <w:rsid w:val="00A122D3"/>
    <w:rsid w:val="00A23835"/>
    <w:rsid w:val="00A846DA"/>
    <w:rsid w:val="00AE6A25"/>
    <w:rsid w:val="00B267FD"/>
    <w:rsid w:val="00B9437D"/>
    <w:rsid w:val="00BC12E1"/>
    <w:rsid w:val="00BC785F"/>
    <w:rsid w:val="00BE6F23"/>
    <w:rsid w:val="00C04994"/>
    <w:rsid w:val="00C12C10"/>
    <w:rsid w:val="00C51EEC"/>
    <w:rsid w:val="00CB6DDA"/>
    <w:rsid w:val="00D2645E"/>
    <w:rsid w:val="00D373B2"/>
    <w:rsid w:val="00D46B76"/>
    <w:rsid w:val="00D74380"/>
    <w:rsid w:val="00D9746C"/>
    <w:rsid w:val="00DD2442"/>
    <w:rsid w:val="00E50AB0"/>
    <w:rsid w:val="00EE000F"/>
    <w:rsid w:val="00F10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19020"/>
  <w15:chartTrackingRefBased/>
  <w15:docId w15:val="{89FDD04F-8ABA-4F27-B141-C4FF6E58F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DA7"/>
  </w:style>
  <w:style w:type="paragraph" w:styleId="Heading1">
    <w:name w:val="heading 1"/>
    <w:basedOn w:val="Normal"/>
    <w:next w:val="Normal"/>
    <w:link w:val="Heading1Char"/>
    <w:uiPriority w:val="9"/>
    <w:qFormat/>
    <w:rsid w:val="00277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7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78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8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778A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778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78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78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78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7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78A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8A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778A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778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78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78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78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7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8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8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78A6"/>
    <w:pPr>
      <w:spacing w:before="160"/>
      <w:jc w:val="center"/>
    </w:pPr>
    <w:rPr>
      <w:i/>
      <w:iCs/>
      <w:color w:val="404040" w:themeColor="text1" w:themeTint="BF"/>
    </w:rPr>
  </w:style>
  <w:style w:type="character" w:customStyle="1" w:styleId="QuoteChar">
    <w:name w:val="Quote Char"/>
    <w:basedOn w:val="DefaultParagraphFont"/>
    <w:link w:val="Quote"/>
    <w:uiPriority w:val="29"/>
    <w:rsid w:val="002778A6"/>
    <w:rPr>
      <w:i/>
      <w:iCs/>
      <w:color w:val="404040" w:themeColor="text1" w:themeTint="BF"/>
    </w:rPr>
  </w:style>
  <w:style w:type="paragraph" w:styleId="ListParagraph">
    <w:name w:val="List Paragraph"/>
    <w:basedOn w:val="Normal"/>
    <w:uiPriority w:val="34"/>
    <w:qFormat/>
    <w:rsid w:val="002778A6"/>
    <w:pPr>
      <w:ind w:left="720"/>
      <w:contextualSpacing/>
    </w:pPr>
  </w:style>
  <w:style w:type="character" w:styleId="IntenseEmphasis">
    <w:name w:val="Intense Emphasis"/>
    <w:basedOn w:val="DefaultParagraphFont"/>
    <w:uiPriority w:val="21"/>
    <w:qFormat/>
    <w:rsid w:val="002778A6"/>
    <w:rPr>
      <w:i/>
      <w:iCs/>
      <w:color w:val="0F4761" w:themeColor="accent1" w:themeShade="BF"/>
    </w:rPr>
  </w:style>
  <w:style w:type="paragraph" w:styleId="IntenseQuote">
    <w:name w:val="Intense Quote"/>
    <w:basedOn w:val="Normal"/>
    <w:next w:val="Normal"/>
    <w:link w:val="IntenseQuoteChar"/>
    <w:uiPriority w:val="30"/>
    <w:qFormat/>
    <w:rsid w:val="00277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8A6"/>
    <w:rPr>
      <w:i/>
      <w:iCs/>
      <w:color w:val="0F4761" w:themeColor="accent1" w:themeShade="BF"/>
    </w:rPr>
  </w:style>
  <w:style w:type="character" w:styleId="IntenseReference">
    <w:name w:val="Intense Reference"/>
    <w:basedOn w:val="DefaultParagraphFont"/>
    <w:uiPriority w:val="32"/>
    <w:qFormat/>
    <w:rsid w:val="002778A6"/>
    <w:rPr>
      <w:b/>
      <w:bCs/>
      <w:smallCaps/>
      <w:color w:val="0F4761" w:themeColor="accent1" w:themeShade="BF"/>
      <w:spacing w:val="5"/>
    </w:rPr>
  </w:style>
  <w:style w:type="table" w:styleId="TableGrid">
    <w:name w:val="Table Grid"/>
    <w:basedOn w:val="TableNormal"/>
    <w:uiPriority w:val="39"/>
    <w:rsid w:val="00E50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41F4"/>
    <w:rPr>
      <w:color w:val="467886" w:themeColor="hyperlink"/>
      <w:u w:val="single"/>
    </w:rPr>
  </w:style>
  <w:style w:type="character" w:styleId="UnresolvedMention">
    <w:name w:val="Unresolved Mention"/>
    <w:basedOn w:val="DefaultParagraphFont"/>
    <w:uiPriority w:val="99"/>
    <w:semiHidden/>
    <w:unhideWhenUsed/>
    <w:rsid w:val="00844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stanford.edu/people/jure/pubs/comscore-icdm12.pdf" TargetMode="External"/><Relationship Id="rId11" Type="http://schemas.openxmlformats.org/officeDocument/2006/relationships/theme" Target="theme/theme1.xml"/><Relationship Id="rId5" Type="http://schemas.openxmlformats.org/officeDocument/2006/relationships/hyperlink" Target="https://cs.stanford.edu/people/jure/pubs/comscore-icdm12.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9600</TotalTime>
  <Pages>7</Pages>
  <Words>2078</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Rofiat Muhammad</dc:creator>
  <cp:keywords/>
  <dc:description/>
  <cp:lastModifiedBy>Rofiat Muhammad</cp:lastModifiedBy>
  <cp:revision>42</cp:revision>
  <cp:lastPrinted>2025-12-05T09:30:00Z</cp:lastPrinted>
  <dcterms:created xsi:type="dcterms:W3CDTF">2025-12-01T22:37:00Z</dcterms:created>
  <dcterms:modified xsi:type="dcterms:W3CDTF">2025-12-08T14:37:00Z</dcterms:modified>
</cp:coreProperties>
</file>