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197E53B3" w:rsidR="00656680" w:rsidRDefault="000315E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Sarah Lim</w:t>
      </w:r>
    </w:p>
    <w:p w14:paraId="0404AB91" w14:textId="0ACF4746" w:rsidR="00470637" w:rsidRPr="004B7E3A" w:rsidRDefault="000315E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22, Lorong Lembah 2, Penang</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AE6622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0315E3">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9CF59E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315E3">
        <w:rPr>
          <w:rFonts w:asciiTheme="minorHAnsi" w:hAnsiTheme="minorHAnsi"/>
          <w:b/>
          <w:bCs/>
          <w:color w:val="auto"/>
          <w:sz w:val="20"/>
          <w:szCs w:val="20"/>
        </w:rPr>
        <w:t>Sarah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709ADCD2"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0315E3">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0315E3">
        <w:rPr>
          <w:rFonts w:asciiTheme="minorHAnsi" w:hAnsiTheme="minorHAnsi"/>
          <w:b/>
          <w:bCs/>
          <w:color w:val="auto"/>
          <w:sz w:val="20"/>
          <w:szCs w:val="20"/>
        </w:rPr>
        <w:t>Marketing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102B4F9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0315E3">
        <w:rPr>
          <w:rFonts w:asciiTheme="minorHAnsi" w:hAnsiTheme="minorHAnsi"/>
          <w:b/>
          <w:bCs/>
          <w:color w:val="auto"/>
          <w:sz w:val="20"/>
          <w:szCs w:val="20"/>
        </w:rPr>
        <w:t>1100</w:t>
      </w:r>
      <w:r w:rsidRPr="00944C5D">
        <w:rPr>
          <w:rFonts w:asciiTheme="minorHAnsi" w:hAnsiTheme="minorHAnsi"/>
          <w:color w:val="auto"/>
          <w:sz w:val="20"/>
          <w:szCs w:val="20"/>
        </w:rPr>
        <w:t xml:space="preserve"> per month, payable via </w:t>
      </w:r>
      <w:r w:rsidR="000315E3">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1CFBFF56"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0315E3">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15E3"/>
    <w:rsid w:val="00046294"/>
    <w:rsid w:val="000A5CFD"/>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