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19E2" w14:textId="77777777" w:rsidR="00E9378D" w:rsidRPr="00AF19F7" w:rsidRDefault="00E9378D" w:rsidP="002A5D7B">
      <w:pPr>
        <w:spacing w:after="0" w:line="360" w:lineRule="auto"/>
        <w:jc w:val="center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Oliy matematika fanidan nazariy savollar</w:t>
      </w:r>
    </w:p>
    <w:p w14:paraId="471EBB7B" w14:textId="1959A318" w:rsidR="00E9378D" w:rsidRPr="00AF19F7" w:rsidRDefault="00490C8E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n</m:t>
        </m:r>
      </m:oMath>
      <w:r w:rsidR="00E9378D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-darajali ko’phadning umumiy ko’rinishi</w:t>
      </w:r>
    </w:p>
    <w:p w14:paraId="010B495C" w14:textId="2A5CFB56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Ko’phadni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(x-a)</m:t>
        </m:r>
      </m:oMath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ga b’lgandagi qoldiq nimaga teng</w:t>
      </w:r>
    </w:p>
    <w:p w14:paraId="290A0293" w14:textId="712F398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Ikki o’zgaruvchili </w:t>
      </w:r>
      <w:r w:rsidR="00F94F71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funksiya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lar qanday belgilanadi</w:t>
      </w:r>
    </w:p>
    <w:p w14:paraId="00118511" w14:textId="254D4712" w:rsidR="00E9378D" w:rsidRPr="00AF19F7" w:rsidRDefault="00F94F71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Funksiya</w:t>
      </w:r>
      <w:r w:rsidR="00E9378D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qanday usullarda beriladi</w:t>
      </w:r>
    </w:p>
    <w:p w14:paraId="3B2A9CFA" w14:textId="328F45C1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nuqtaning 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ε</m:t>
        </m:r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 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atrofi qanday belgilanadi</w:t>
      </w:r>
    </w:p>
    <w:p w14:paraId="6CD50311" w14:textId="09B30EB0" w:rsidR="00E9378D" w:rsidRPr="00AF19F7" w:rsidRDefault="00F94F71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Funksiya</w:t>
      </w:r>
      <w:r w:rsidR="00E9378D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ning aniqlanish sohasi qanday belgilanadi</w:t>
      </w:r>
    </w:p>
    <w:p w14:paraId="42E383AF" w14:textId="06E42F7C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Ikki o’zgaruvchili </w:t>
      </w:r>
      <w:r w:rsidR="00F94F71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funksiya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ning aniqlanish sohasi qayerda joylashsadi</w:t>
      </w:r>
    </w:p>
    <w:p w14:paraId="2D3FA89E" w14:textId="0AA559E2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Ikki o’zgaruvchili </w:t>
      </w:r>
      <w:r w:rsidR="00F94F71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funksiya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ning grafigi nimadan iborat</w:t>
      </w:r>
    </w:p>
    <w:p w14:paraId="7E347948" w14:textId="490A1DA3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Ikki </w:t>
      </w:r>
      <w:r w:rsidR="00F94F71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o’zgaruvchili funksiya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ning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M(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  <w:lang w:val="uz-Latn-UZ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uz-Latn-UZ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  <w:lang w:val="uz-Latn-UZ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uz-Latn-UZ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)</m:t>
        </m:r>
      </m:oMath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noqtadagi uzluksizligining ta’rifi</w:t>
      </w:r>
    </w:p>
    <w:p w14:paraId="3E1DAEBA" w14:textId="5E724289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Ikki o’zgaruvchili </w:t>
      </w:r>
      <w:r w:rsidR="00F94F71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funksiya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ning toliq orttirmasi</w:t>
      </w:r>
    </w:p>
    <w:p w14:paraId="13C4DAE2" w14:textId="2D4DA7FF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Ikki o’zgaruvchili </w:t>
      </w:r>
      <w:r w:rsidR="00F94F71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funksiya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ning birinshi tartibli xususiy hosilalari qanday belgilanadi</w:t>
      </w:r>
    </w:p>
    <w:p w14:paraId="020DC441" w14:textId="0FED4D64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Ikki o’zgaruvchili </w:t>
      </w:r>
      <w:r w:rsidR="00F94F71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funksiya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ning ikkinchi tartibli xususiy hosilalari qanday belgilanadi</w:t>
      </w:r>
    </w:p>
    <w:p w14:paraId="652EB546" w14:textId="3A0D8E1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Ikki o’zgaruvchili </w:t>
      </w:r>
      <w:r w:rsidR="00F94F71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funksiya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ning ikkinchi tartibli aralash hosilalari qanday belgilanadi</w:t>
      </w:r>
    </w:p>
    <w:p w14:paraId="4BED1918" w14:textId="62583A21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Ikki o’zgaruvchili </w:t>
      </w:r>
      <w:r w:rsidR="00F94F71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funksiya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ning ekstremumining zarurli sharti</w:t>
      </w:r>
    </w:p>
    <w:p w14:paraId="32DB9125" w14:textId="7777777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Bo’laklab integrallash formulasini yozing</w:t>
      </w:r>
    </w:p>
    <w:p w14:paraId="2C5C0B9D" w14:textId="3B337C08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Bernulli differensial tenglamasini yozing</w:t>
      </w:r>
    </w:p>
    <w:p w14:paraId="62365156" w14:textId="52C5D9C4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O’zgaruvchilari ajralgan </w:t>
      </w:r>
      <w:r w:rsidR="00C065F2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differensial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tenglamaning umumiy ko’rinishini yozing</w:t>
      </w:r>
    </w:p>
    <w:p w14:paraId="58DB3F23" w14:textId="344203D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Chiziqli </w:t>
      </w:r>
      <w:r w:rsidR="00C065F2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differensial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tenglamaning umumiy ko’rinishini yozing</w:t>
      </w:r>
    </w:p>
    <w:p w14:paraId="6E11F4F5" w14:textId="2B1EE93A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Chiziqli </w:t>
      </w:r>
      <w:r w:rsidR="00C065F2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differensial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tenglama ko’rinishi</w:t>
      </w:r>
    </w:p>
    <w:p w14:paraId="41EF53A4" w14:textId="7777777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Ehtimollikning klassik ta’rifining formulasini keltiring</w:t>
      </w:r>
    </w:p>
    <w:p w14:paraId="15687F24" w14:textId="7777777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O’rin almashtirish formulasini yozing</w:t>
      </w:r>
    </w:p>
    <w:p w14:paraId="64E24345" w14:textId="5E2D1D71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Funksional qatorning umumiy ko’rinishi</w:t>
      </w:r>
    </w:p>
    <w:p w14:paraId="573B9AF0" w14:textId="7777777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Guruhlash formulasini yozing</w:t>
      </w:r>
    </w:p>
    <w:p w14:paraId="24B3C01B" w14:textId="7777777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Sonli qatorning umumiy ko’rinishini yozing</w:t>
      </w:r>
    </w:p>
    <w:p w14:paraId="1EDD9A43" w14:textId="7777777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Ehtimollikning geometrik ta’rifining formulasini yozing</w:t>
      </w:r>
    </w:p>
    <w:p w14:paraId="3673B6A3" w14:textId="593CA76B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Funksi</w:t>
      </w:r>
      <w:r w:rsidR="00DA67B8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y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aning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  <w:lang w:val="uz-Latn-UZ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uz-Latn-UZ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  <w:lang w:val="uz-Latn-UZ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uz-Latn-UZ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)</m:t>
        </m:r>
      </m:oMath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nuqtadagi hosilasining formulasini yozing</w:t>
      </w:r>
    </w:p>
    <w:p w14:paraId="10324AD5" w14:textId="7777777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lastRenderedPageBreak/>
        <w:t>Shartli ehtimollik formulasini yozing</w:t>
      </w:r>
    </w:p>
    <w:p w14:paraId="746D8905" w14:textId="7F6FC3E0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Funksi</w:t>
      </w:r>
      <w:r w:rsidR="00DA67B8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y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aning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  <w:lang w:val="uz-Latn-UZ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uz-Latn-UZ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  <w:lang w:val="uz-Latn-UZ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uz-Latn-UZ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)</m:t>
        </m:r>
      </m:oMath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nuqtadagi uzluksizligining formulasini yozing</w:t>
      </w:r>
    </w:p>
    <w:p w14:paraId="292E7523" w14:textId="366E02CD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Ish</w:t>
      </w:r>
      <w:r w:rsidR="00DA67B8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o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nchli hodisaning ehtimolligi nimaga teng</w:t>
      </w:r>
    </w:p>
    <w:p w14:paraId="76507DFA" w14:textId="356E37DB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Mumkin bo’magan hodisaning ehtimolligi nimaga teng</w:t>
      </w:r>
      <w:r w:rsidR="00DA67B8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?</w:t>
      </w:r>
    </w:p>
    <w:p w14:paraId="08FDDDDA" w14:textId="0EB376D0" w:rsidR="00E9378D" w:rsidRPr="00AF19F7" w:rsidRDefault="00F94F71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Funksiya</w:t>
      </w:r>
      <w:r w:rsidR="00E9378D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ning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  <w:lang w:val="uz-Latn-UZ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uz-Latn-UZ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  <w:lang w:val="uz-Latn-UZ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uz-Latn-UZ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)</m:t>
        </m:r>
      </m:oMath>
      <w:r w:rsidR="00E9378D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 nuqtadagi uzluksizlik shartini yozing</w:t>
      </w:r>
    </w:p>
    <w:p w14:paraId="0E34BBC1" w14:textId="7777777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O’rin almashtirish formulasini yozing</w:t>
      </w:r>
    </w:p>
    <w:p w14:paraId="1813A080" w14:textId="3D69840B" w:rsidR="00E9378D" w:rsidRPr="00AF19F7" w:rsidRDefault="00DA67B8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Musbat</w:t>
      </w:r>
      <w:r w:rsidR="00E9378D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hadli</w:t>
      </w:r>
      <w:r w:rsidR="00E9378D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qatorlar</w:t>
      </w:r>
      <w:r w:rsidR="00B76EAD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ning</w:t>
      </w:r>
      <w:r w:rsidR="00E9378D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yaqinlashuvchi</w:t>
      </w:r>
      <w:r w:rsidR="00B76EAD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bo’lish</w:t>
      </w:r>
      <w:r w:rsidR="00E9378D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ning Dalamber belgisini yozing</w:t>
      </w:r>
    </w:p>
    <w:p w14:paraId="4401099E" w14:textId="03D5B505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Chiziqli defferensial tenglamaning umumiy echimini yozing</w:t>
      </w:r>
    </w:p>
    <w:p w14:paraId="76DAD84C" w14:textId="7777777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Bayes formulasini yozing</w:t>
      </w:r>
    </w:p>
    <w:p w14:paraId="44A8DD03" w14:textId="02A4FDD6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Agar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color w:val="FF0000"/>
          </w:rPr>
          <m:t>=A</m:t>
        </m:r>
        <m:r>
          <m:rPr>
            <m:sty m:val="p"/>
          </m:rPr>
          <w:rPr>
            <w:rFonts w:ascii="Cambria Math" w:hAnsi="Cambria Math"/>
            <w:color w:val="FF0000"/>
          </w:rPr>
          <m:t>,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color w:val="FF0000"/>
          </w:rPr>
          <m:t>=B</m:t>
        </m:r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bo’lsa, u holda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?</m:t>
        </m:r>
      </m:oMath>
    </w:p>
    <w:p w14:paraId="1D338A3E" w14:textId="738FA151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 w:eastAsia="ru-RU"/>
        </w:rPr>
        <w:t>Agar</w:t>
      </w:r>
      <w:r w:rsidRPr="00AF19F7">
        <w:rPr>
          <w:rFonts w:ascii="Times New Roman" w:hAnsi="Times New Roman"/>
          <w:bCs/>
          <w:color w:val="FF0000"/>
          <w:sz w:val="28"/>
          <w:szCs w:val="28"/>
          <w:lang w:eastAsia="ru-RU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color w:val="FF0000"/>
          </w:rPr>
          <m:t>=A</m:t>
        </m:r>
        <m:r>
          <m:rPr>
            <m:sty m:val="p"/>
          </m:rPr>
          <w:rPr>
            <w:rFonts w:ascii="Cambria Math" w:hAnsi="Cambria Math"/>
            <w:color w:val="FF0000"/>
          </w:rPr>
          <m:t>,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color w:val="FF0000"/>
          </w:rPr>
          <m:t>=B</m:t>
        </m:r>
      </m:oMath>
      <w:r w:rsidRPr="00AF19F7">
        <w:rPr>
          <w:rFonts w:ascii="Times New Roman" w:hAnsi="Times New Roman"/>
          <w:bCs/>
          <w:color w:val="FF0000"/>
          <w:sz w:val="28"/>
          <w:szCs w:val="28"/>
          <w:lang w:eastAsia="ru-RU"/>
        </w:rPr>
        <w:t xml:space="preserve">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 w:eastAsia="ru-RU"/>
        </w:rPr>
        <w:t>bo’lsa, u holda</w:t>
      </w:r>
      <w:r w:rsidRPr="00AF19F7">
        <w:rPr>
          <w:rFonts w:ascii="Times New Roman" w:hAnsi="Times New Roman"/>
          <w:bCs/>
          <w:color w:val="FF0000"/>
          <w:sz w:val="28"/>
          <w:szCs w:val="28"/>
          <w:lang w:eastAsia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?</m:t>
        </m:r>
      </m:oMath>
    </w:p>
    <w:p w14:paraId="5D4B314E" w14:textId="7630F588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Hisoblang</w:t>
      </w:r>
      <w:r w:rsidRPr="00AF19F7">
        <w:rPr>
          <w:rFonts w:ascii="Times New Roman" w:hAnsi="Times New Roman"/>
          <w:bCs/>
          <w:color w:val="FF0000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dPr>
              <m:e>
                <m:nary>
                  <m:naryPr>
                    <m:limLoc m:val="subSup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(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)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?</m:t>
        </m:r>
      </m:oMath>
      <w:r w:rsidRPr="00AF19F7">
        <w:rPr>
          <w:rFonts w:ascii="Times New Roman" w:hAnsi="Times New Roman"/>
          <w:bCs/>
          <w:color w:val="FF0000"/>
          <w:lang w:val="uz-Latn-UZ"/>
        </w:rPr>
        <w:t>;</w:t>
      </w:r>
    </w:p>
    <w:p w14:paraId="28AF73CD" w14:textId="7777777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Nyuton-Leybnis formulasini yozing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  </w:t>
      </w:r>
    </w:p>
    <w:p w14:paraId="6DFA399D" w14:textId="004FA7E8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Hisoblang </w:t>
      </w:r>
      <m:oMath>
        <m:r>
          <w:rPr>
            <w:rFonts w:ascii="Cambria Math" w:hAnsi="Cambria Math"/>
            <w:color w:val="FF0000"/>
          </w:rPr>
          <m:t>d</m:t>
        </m:r>
        <m:d>
          <m:dPr>
            <m:ctrlPr>
              <w:rPr>
                <w:rFonts w:ascii="Cambria Math" w:hAnsi="Cambria Math"/>
                <w:bCs/>
                <w:color w:val="FF0000"/>
              </w:rPr>
            </m:ctrlPr>
          </m:dPr>
          <m:e>
            <m:nary>
              <m:naryPr>
                <m:limLoc m:val="subSup"/>
                <m:subHide m:val="1"/>
                <m:supHide m:val="1"/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(</m:t>
                </m:r>
                <m:r>
                  <w:rPr>
                    <w:rFonts w:ascii="Cambria Math" w:hAnsi="Cambria Math"/>
                    <w:color w:val="FF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)</m:t>
                </m:r>
                <m:r>
                  <w:rPr>
                    <w:rFonts w:ascii="Cambria Math" w:hAnsi="Cambria Math"/>
                    <w:color w:val="FF0000"/>
                  </w:rPr>
                  <m:t>dx</m:t>
                </m:r>
              </m:e>
            </m:nary>
          </m:e>
        </m:d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?</m:t>
        </m:r>
      </m:oMath>
    </w:p>
    <w:p w14:paraId="33813A71" w14:textId="358305E0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eastAsia="ru-RU"/>
        </w:rPr>
        <w:t xml:space="preserve"> </w:t>
      </w:r>
      <w:r w:rsidR="00FB28CA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Musbat hadli qatorlarning yaqinlashuvchi bo’lishning Koshi belgisini yozing</w:t>
      </w:r>
    </w:p>
    <w:p w14:paraId="7BB1D443" w14:textId="7777777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To’la ehtimollikning formulasini yozing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</w:p>
    <w:p w14:paraId="6E70E6A9" w14:textId="7777777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O’zgaruvchini almashtirib integrallash usulining formulasini yozing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. </w:t>
      </w:r>
    </w:p>
    <w:p w14:paraId="4F6AA3A5" w14:textId="45C63AE0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>Ehtimollikning qiymat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lar sohasini yozing</w:t>
      </w:r>
    </w:p>
    <w:p w14:paraId="4914C430" w14:textId="7777777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Chekli additivlik aksiomasini yozing</w:t>
      </w:r>
    </w:p>
    <w:p w14:paraId="3CB737B6" w14:textId="77777777" w:rsidR="00E9378D" w:rsidRPr="00AF19F7" w:rsidRDefault="00E9378D" w:rsidP="002A5D7B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Ehtimollik fazosini yozing</w:t>
      </w:r>
    </w:p>
    <w:p w14:paraId="5BE10586" w14:textId="77777777" w:rsidR="00E9378D" w:rsidRPr="00AF19F7" w:rsidRDefault="00E9378D" w:rsidP="002A5D7B">
      <w:pPr>
        <w:spacing w:after="0" w:line="360" w:lineRule="auto"/>
        <w:jc w:val="center"/>
        <w:rPr>
          <w:rFonts w:ascii="Times New Roman" w:hAnsi="Times New Roman"/>
          <w:bCs/>
          <w:color w:val="FF0000"/>
          <w:sz w:val="28"/>
          <w:szCs w:val="28"/>
          <w:cs/>
        </w:rPr>
      </w:pPr>
    </w:p>
    <w:p w14:paraId="629DDFA9" w14:textId="77777777" w:rsidR="00E9378D" w:rsidRPr="00AF19F7" w:rsidRDefault="00E9378D" w:rsidP="002A5D7B">
      <w:pPr>
        <w:spacing w:after="0" w:line="360" w:lineRule="auto"/>
        <w:jc w:val="center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Oliy matematika fanidan amaliy savollar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</w:p>
    <w:p w14:paraId="5D9A4B82" w14:textId="77777777" w:rsidR="00E9378D" w:rsidRPr="00AF19F7" w:rsidRDefault="00E9378D" w:rsidP="002A5D7B">
      <w:pPr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</w:p>
    <w:p w14:paraId="034F9066" w14:textId="474C6F0C" w:rsidR="00E9378D" w:rsidRPr="00AF19F7" w:rsidRDefault="00E9378D" w:rsidP="002A5D7B">
      <w:pPr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>1.</w:t>
      </w:r>
      <w:r w:rsidRPr="00AF19F7">
        <w:rPr>
          <w:rFonts w:ascii="Times New Roman" w:hAnsi="Times New Roman"/>
          <w:bCs/>
          <w:color w:val="FF0000"/>
          <w:cs/>
        </w:rPr>
        <w:t xml:space="preserve">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Aniqmas integralni hisoblang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FF0000"/>
                <w:sz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-3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>dx</m:t>
            </m:r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1E634830" w14:textId="7FA1D54C" w:rsidR="00E9378D" w:rsidRPr="00AF19F7" w:rsidRDefault="00E9378D" w:rsidP="002A5D7B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/>
          <w:bCs/>
          <w:color w:val="FF0000"/>
          <w:position w:val="-16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2. Aniq integralni hisoblang: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den>
            </m:f>
          </m:e>
        </m:nary>
        <m:r>
          <w:rPr>
            <w:rFonts w:ascii="Cambria Math" w:hAnsi="Cambria Math"/>
            <w:color w:val="FF0000"/>
            <w:sz w:val="28"/>
            <w:szCs w:val="28"/>
          </w:rPr>
          <m:t>dx</m:t>
        </m:r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61D51694" w14:textId="702B4B70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3. Integralni hisoblang: 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dx</m:t>
            </m:r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46D02500" w14:textId="77777777" w:rsidR="00E9378D" w:rsidRPr="00AF19F7" w:rsidRDefault="00E9378D" w:rsidP="002A5D7B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lastRenderedPageBreak/>
        <w:t>4. Tangani ikki marta tashlaganda, kamida bir marta son tomoni tushish ehtimolligini toping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3A2846CB" w14:textId="24A72AC2" w:rsidR="00E9378D" w:rsidRPr="00AF19F7" w:rsidRDefault="00E9378D" w:rsidP="002A5D7B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5.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Qatorning yig’indisini hisoblang</w:t>
      </w:r>
      <w:r w:rsidR="00E131B8" w:rsidRPr="00AF19F7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(2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-1)(2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+1)</m:t>
                </m:r>
              </m:den>
            </m:f>
          </m:e>
        </m:nary>
      </m:oMath>
    </w:p>
    <w:p w14:paraId="3630B2C3" w14:textId="32D84C4C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6. </w:t>
      </w:r>
      <w:r w:rsidR="00C065F2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Differensial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tenglamani hisoblang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>: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eastAsia="ru-RU"/>
          </w:rPr>
          <m:t>yy'=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eastAsia="ru-RU"/>
          </w:rPr>
          <m:t>4</m:t>
        </m:r>
      </m:oMath>
      <w:r w:rsidRPr="00AF19F7">
        <w:rPr>
          <w:rFonts w:ascii="Times New Roman" w:hAnsi="Times New Roman"/>
          <w:bCs/>
          <w:color w:val="FF0000"/>
          <w:sz w:val="28"/>
          <w:szCs w:val="28"/>
          <w:lang w:eastAsia="ru-RU"/>
        </w:rPr>
        <w:t xml:space="preserve">. </w:t>
      </w:r>
    </w:p>
    <w:p w14:paraId="0546B497" w14:textId="77777777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7. Qutida 5 oq va 15 qora shar bor. Tasodifan olingan bitta sharning oq bo’lish ehtimolligini toping</w:t>
      </w:r>
    </w:p>
    <w:p w14:paraId="048ABEDB" w14:textId="71D11174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8.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Aniqmas integralni hisoblang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bCs/>
                <w:color w:val="FF0000"/>
                <w:sz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den>
            </m:f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  <w:r w:rsidRPr="00AF19F7">
        <w:rPr>
          <w:rFonts w:ascii="Times New Roman" w:hAnsi="Times New Roman"/>
          <w:bCs/>
          <w:color w:val="FF0000"/>
          <w:position w:val="-28"/>
          <w:sz w:val="28"/>
          <w:szCs w:val="28"/>
        </w:rPr>
        <w:t xml:space="preserve"> </w:t>
      </w:r>
    </w:p>
    <w:p w14:paraId="59C87B4C" w14:textId="0392EAC2" w:rsidR="00E9378D" w:rsidRPr="00AF19F7" w:rsidRDefault="00E9378D" w:rsidP="002A5D7B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9.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Aniq integralni hisoblang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:  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sz w:val="28"/>
                <w:lang w:val="uz-Cyrl-UZ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Cyrl-UZ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Cyrl-UZ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Cyrl-UZ"/>
              </w:rPr>
              <m:t>sin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uz-Cyrl-UZ"/>
              </w:rPr>
              <m:t>xdx</m:t>
            </m:r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7B2F0519" w14:textId="19F7326E" w:rsidR="00E9378D" w:rsidRPr="00AF19F7" w:rsidRDefault="00E9378D" w:rsidP="002A5D7B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>10.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Integralni hisoblang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dx</m:t>
            </m:r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  <w:r w:rsidRPr="00AF19F7">
        <w:rPr>
          <w:rFonts w:ascii="Times New Roman" w:hAnsi="Times New Roman"/>
          <w:bCs/>
          <w:color w:val="FF0000"/>
          <w:position w:val="-16"/>
          <w:sz w:val="28"/>
          <w:szCs w:val="28"/>
        </w:rPr>
        <w:t xml:space="preserve"> </w:t>
      </w:r>
    </w:p>
    <w:p w14:paraId="55E37EE6" w14:textId="49B136E9" w:rsidR="00E9378D" w:rsidRPr="00AF19F7" w:rsidRDefault="00E9378D" w:rsidP="002A5D7B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11.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Qatorning yigindisini toping</w:t>
      </w:r>
      <w:r w:rsidR="00437410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+3)</m:t>
                </m:r>
              </m:den>
            </m:f>
          </m:e>
        </m:nary>
      </m:oMath>
    </w:p>
    <w:p w14:paraId="13883046" w14:textId="34AF5315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>12.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</w:t>
      </w:r>
      <w:r w:rsidR="00C065F2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Differensial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tenglamaning umumiy echimini toping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r>
          <w:rPr>
            <w:rFonts w:ascii="Cambria Math" w:hAnsi="Cambria Math"/>
            <w:color w:val="FF0000"/>
          </w:rPr>
          <m:t>xy'-</m:t>
        </m:r>
        <m:r>
          <m:rPr>
            <m:sty m:val="p"/>
          </m:rPr>
          <w:rPr>
            <w:rFonts w:ascii="Cambria Math" w:hAnsi="Cambria Math"/>
            <w:color w:val="FF0000"/>
          </w:rPr>
          <m:t>2</m:t>
        </m:r>
        <m:r>
          <w:rPr>
            <w:rFonts w:ascii="Cambria Math" w:hAnsi="Cambria Math"/>
            <w:color w:val="FF0000"/>
          </w:rPr>
          <m:t>y=</m:t>
        </m:r>
        <m:r>
          <m:rPr>
            <m:sty m:val="p"/>
          </m:rPr>
          <w:rPr>
            <w:rFonts w:ascii="Cambria Math" w:hAnsi="Cambria Math"/>
            <w:color w:val="FF0000"/>
          </w:rPr>
          <m:t>0</m:t>
        </m:r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6AB0A46D" w14:textId="77777777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>13.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Guruhdagi 20 talabadan nechta xil usul bilan 3 navbatchini tanlab olsa bo’ladi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>?</w:t>
      </w:r>
    </w:p>
    <w:p w14:paraId="15A0CFE1" w14:textId="1F8973BB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14.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Aniqmas integralni hisoblang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bCs/>
                <w:color w:val="FF0000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sin</m:t>
                </m:r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55539BE4" w14:textId="2E594EF1" w:rsidR="00E9378D" w:rsidRPr="00AF19F7" w:rsidRDefault="00E9378D" w:rsidP="002A5D7B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15.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Aniq integralni hisoblang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lang w:val="uz-Cyrl-UZ"/>
              </w:rPr>
            </m:ctrlPr>
          </m:naryPr>
          <m:sub>
            <m:r>
              <w:rPr>
                <w:rFonts w:ascii="Cambria Math" w:hAnsi="Cambria Math"/>
                <w:color w:val="FF0000"/>
                <w:lang w:val="uz-Cyrl-UZ"/>
              </w:rPr>
              <m:t>-π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/4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lang w:val="uz-Cyrl-UZ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uz-Cyrl-UZ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uz-Cyrl-U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den>
            </m:f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  <w:lang w:val="uz-Cyrl-UZ"/>
        </w:rPr>
        <w:t>.</w:t>
      </w:r>
    </w:p>
    <w:p w14:paraId="039059AA" w14:textId="7103F7AB" w:rsidR="00E9378D" w:rsidRPr="00AF19F7" w:rsidRDefault="00E9378D" w:rsidP="002A5D7B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16.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Qatorning yig’indisini toping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: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n+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</m:den>
            </m:f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53CC8E72" w14:textId="77A4FE2A" w:rsidR="00E9378D" w:rsidRPr="00AF19F7" w:rsidRDefault="00E9378D" w:rsidP="002A5D7B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17.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Chiziqli differerntsial tenglamaning umumiy echimini toping </w:t>
      </w:r>
      <m:oMath>
        <m:r>
          <w:rPr>
            <w:rFonts w:ascii="Cambria Math" w:hAnsi="Cambria Math"/>
            <w:color w:val="FF0000"/>
          </w:rPr>
          <m:t>y'+y=</m:t>
        </m:r>
        <m:sSup>
          <m:sSupPr>
            <m:ctrlPr>
              <w:rPr>
                <w:rFonts w:ascii="Cambria Math" w:hAnsi="Cambria Math"/>
                <w:b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-x</m:t>
            </m:r>
          </m:sup>
        </m:sSup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69819463" w14:textId="77777777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18.</w:t>
      </w:r>
      <w:r w:rsidRPr="00AF19F7">
        <w:rPr>
          <w:rFonts w:ascii="Times New Roman" w:hAnsi="Times New Roman"/>
          <w:bCs/>
          <w:color w:val="FF0000"/>
          <w:sz w:val="28"/>
          <w:szCs w:val="28"/>
          <w:cs/>
        </w:rPr>
        <w:t xml:space="preserve"> 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>I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dishda 5 oq, 8 qora shar bor. Idishdan tasodifan ketma-ket 3 shar olindi. Olingan sharlar oq, qora, qora degan ketma-ketlikda bo’lish ehtimolligini toping.</w:t>
      </w:r>
    </w:p>
    <w:p w14:paraId="2B26862A" w14:textId="74003619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>19.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Aniqmas integralni hisoblang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: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FF0000"/>
                <w:sz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dx</m:t>
            </m:r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 .</w:t>
      </w:r>
    </w:p>
    <w:p w14:paraId="7FF5B7D2" w14:textId="7ECFB3AA" w:rsidR="00E9378D" w:rsidRPr="00AF19F7" w:rsidRDefault="00E9378D" w:rsidP="002A5D7B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20. Aniq integralni hisoblang: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lang w:val="uz-Cyrl-UZ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lang w:val="uz-Cyrl-UZ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den>
            </m:f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  <w:lang w:val="uz-Cyrl-UZ"/>
        </w:rPr>
        <w:t>.</w:t>
      </w:r>
    </w:p>
    <w:p w14:paraId="1099E6D5" w14:textId="5C6E1A72" w:rsidR="00E9378D" w:rsidRPr="00AF19F7" w:rsidRDefault="00E9378D" w:rsidP="002A5D7B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21. Funktsional qatorning yaqinlashish sohasini toping:</w:t>
      </w:r>
      <m:oMath>
        <m:r>
          <m:rPr>
            <m:sty m:val="p"/>
          </m:rPr>
          <w:rPr>
            <w:rFonts w:ascii="Cambria Math" w:hAnsi="Cambria Math"/>
            <w:color w:val="FF0000"/>
          </w:rPr>
          <m:t>1</m:t>
        </m:r>
        <m:r>
          <w:rPr>
            <w:rFonts w:ascii="Cambria Math" w:hAnsi="Cambria Math"/>
            <w:color w:val="FF0000"/>
          </w:rPr>
          <m:t>+x+</m:t>
        </m:r>
        <m:r>
          <m:rPr>
            <m:sty m:val="p"/>
          </m:rPr>
          <w:rPr>
            <w:rFonts w:ascii="Cambria Math" w:hAnsi="Cambria Math"/>
            <w:color w:val="FF0000"/>
          </w:rPr>
          <m:t>...</m:t>
        </m:r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b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  <m:r>
          <w:rPr>
            <w:rFonts w:ascii="Cambria Math" w:hAnsi="Cambria Math"/>
            <w:color w:val="FF0000"/>
          </w:rPr>
          <m:t>+</m:t>
        </m:r>
        <m:r>
          <m:rPr>
            <m:sty m:val="p"/>
          </m:rPr>
          <w:rPr>
            <w:rFonts w:ascii="Cambria Math" w:hAnsi="Cambria Math"/>
            <w:color w:val="FF0000"/>
          </w:rPr>
          <m:t>...</m:t>
        </m:r>
      </m:oMath>
    </w:p>
    <w:p w14:paraId="7B393073" w14:textId="2BE93AD4" w:rsidR="00E9378D" w:rsidRPr="00AF19F7" w:rsidRDefault="00E9378D" w:rsidP="002A5D7B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22.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Chiziqli </w:t>
      </w:r>
      <w:r w:rsidR="00C065F2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differensial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tenglamaning umumiy echimini toping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:  </w:t>
      </w:r>
      <m:oMath>
        <m:r>
          <w:rPr>
            <w:rFonts w:ascii="Cambria Math" w:hAnsi="Cambria Math"/>
            <w:color w:val="FF0000"/>
          </w:rPr>
          <m:t>y'+y=</m:t>
        </m:r>
        <m:sSup>
          <m:sSupPr>
            <m:ctrlPr>
              <w:rPr>
                <w:rFonts w:ascii="Cambria Math" w:hAnsi="Cambria Math"/>
                <w:b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x</m:t>
            </m:r>
          </m:sup>
        </m:sSup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5C049905" w14:textId="77777777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lastRenderedPageBreak/>
        <w:t>23.</w:t>
      </w:r>
      <w:r w:rsidRPr="00AF19F7">
        <w:rPr>
          <w:rFonts w:ascii="Times New Roman" w:hAnsi="Times New Roman"/>
          <w:bCs/>
          <w:color w:val="FF0000"/>
          <w:cs/>
        </w:rPr>
        <w:t xml:space="preserve">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Korobkada 15 oq, 18 qora shar bor. Tasodifan olingan bir shar oq bo’lish ehtimolligini toping.</w:t>
      </w:r>
    </w:p>
    <w:p w14:paraId="376F4EBA" w14:textId="77777777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24. Doyraning ichiga kvadrat cizilgan. Doyraning ichidan tasodifan belgilangan nuqtaning kvadratning ichida yotish ehtimolligini toping.</w:t>
      </w:r>
    </w:p>
    <w:p w14:paraId="442BFD5A" w14:textId="5C0AC895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25. Hisoblang: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bCs/>
                <w:color w:val="FF0000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х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х</m:t>
                    </m:r>
                  </m:den>
                </m:f>
              </m:e>
            </m:d>
          </m:e>
        </m:nary>
        <m:r>
          <w:rPr>
            <w:rFonts w:ascii="Cambria Math" w:hAnsi="Cambria Math"/>
            <w:color w:val="FF0000"/>
          </w:rPr>
          <m:t>dx</m:t>
        </m:r>
      </m:oMath>
      <w:r w:rsidRPr="00AF19F7">
        <w:rPr>
          <w:rFonts w:ascii="Times New Roman" w:hAnsi="Times New Roman"/>
          <w:bCs/>
          <w:color w:val="FF0000"/>
          <w:lang w:val="uz-Latn-UZ"/>
        </w:rPr>
        <w:t>.</w:t>
      </w:r>
    </w:p>
    <w:p w14:paraId="66A33FFB" w14:textId="2002F4E0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26. Hisoblang:</w:t>
      </w:r>
      <w:r w:rsidRPr="00AF19F7">
        <w:rPr>
          <w:rFonts w:ascii="Times New Roman" w:hAnsi="Times New Roman"/>
          <w:bCs/>
          <w:color w:val="FF0000"/>
          <w:position w:val="-34"/>
          <w:sz w:val="28"/>
          <w:szCs w:val="28"/>
          <w:lang w:val="uz-Cyrl-UZ"/>
        </w:rPr>
        <w:t xml:space="preserve"> </w:t>
      </w:r>
      <w:r w:rsidRPr="00AF19F7">
        <w:rPr>
          <w:rFonts w:ascii="Times New Roman" w:hAnsi="Times New Roman"/>
          <w:bCs/>
          <w:color w:val="FF0000"/>
          <w:position w:val="-34"/>
          <w:sz w:val="28"/>
          <w:szCs w:val="28"/>
          <w:lang w:val="uz-Latn-UZ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lang w:val="uz-Cyrl-UZ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Cyrl-UZ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sup>
            </m:sSup>
            <m:r>
              <w:rPr>
                <w:rFonts w:ascii="Cambria Math" w:hAnsi="Cambria Math"/>
                <w:color w:val="FF0000"/>
                <w:lang w:val="uz-Cyrl-UZ"/>
              </w:rPr>
              <m:t>dx</m:t>
            </m:r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.</w:t>
      </w:r>
    </w:p>
    <w:p w14:paraId="1FDA7BAB" w14:textId="3CA14F9F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27. Funktsional qatorning yaqinlashish sohasini toping: </w:t>
      </w:r>
      <m:oMath>
        <m:r>
          <w:rPr>
            <w:rFonts w:ascii="Cambria Math" w:hAnsi="Cambria Math"/>
            <w:color w:val="FF0000"/>
          </w:rPr>
          <m:t>x+</m:t>
        </m:r>
        <m:f>
          <m:fPr>
            <m:ctrlPr>
              <w:rPr>
                <w:rFonts w:ascii="Cambria Math" w:hAnsi="Cambria Math"/>
                <w:bCs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+</m:t>
        </m:r>
        <m:r>
          <m:rPr>
            <m:sty m:val="p"/>
          </m:rPr>
          <w:rPr>
            <w:rFonts w:ascii="Cambria Math" w:hAnsi="Cambria Math"/>
            <w:color w:val="FF0000"/>
          </w:rPr>
          <m:t>...</m:t>
        </m:r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bCs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+</m:t>
        </m:r>
        <m:r>
          <m:rPr>
            <m:sty m:val="p"/>
          </m:rPr>
          <w:rPr>
            <w:rFonts w:ascii="Cambria Math" w:hAnsi="Cambria Math"/>
            <w:color w:val="FF0000"/>
          </w:rPr>
          <m:t>...</m:t>
        </m:r>
      </m:oMath>
    </w:p>
    <w:p w14:paraId="1BC70FC9" w14:textId="4B0260CC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28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</w:t>
      </w:r>
      <w:r w:rsidR="00C065F2"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Differensial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tenglamaning umumiy echimini toping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r>
          <w:rPr>
            <w:rFonts w:ascii="Cambria Math" w:hAnsi="Cambria Math"/>
            <w:color w:val="FF0000"/>
          </w:rPr>
          <m:t>y'=</m:t>
        </m:r>
        <m:sSup>
          <m:sSupPr>
            <m:ctrlPr>
              <w:rPr>
                <w:rFonts w:ascii="Cambria Math" w:hAnsi="Cambria Math"/>
                <w:b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x</m:t>
            </m:r>
          </m:sup>
        </m:sSup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3EB5627E" w14:textId="77777777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>29.</w:t>
      </w:r>
      <w:r w:rsidRPr="00AF19F7">
        <w:rPr>
          <w:rFonts w:ascii="Times New Roman" w:hAnsi="Times New Roman"/>
          <w:bCs/>
          <w:color w:val="FF0000"/>
          <w:cs/>
        </w:rPr>
        <w:t xml:space="preserve">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Ikki kubikti bir marta tashlaganda tushgan otshkolarning yig’indisi 4 bo’lish ehtimolligini toping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4F9058C2" w14:textId="77777777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>30.</w:t>
      </w:r>
      <w:r w:rsidRPr="00AF19F7">
        <w:rPr>
          <w:rFonts w:ascii="Times New Roman" w:hAnsi="Times New Roman"/>
          <w:bCs/>
          <w:color w:val="FF0000"/>
          <w:sz w:val="28"/>
          <w:szCs w:val="28"/>
          <w:cs/>
        </w:rPr>
        <w:t xml:space="preserve"> 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Uchta bir xil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korobkada oq va qora sharlar bor. 1-korobkada 5 oq, 8 qora shar, 2-korobkada 3 oq, 4 qora shar, 3-korobkada 2 oq, 3 qora shar bor. Uchta korobkaning biridan tasodifan olingan bir shar oq bo’lish ehtimolligini toping.</w:t>
      </w:r>
    </w:p>
    <w:p w14:paraId="6FA9F446" w14:textId="19549BAB" w:rsidR="00E9378D" w:rsidRPr="00AF19F7" w:rsidRDefault="00E9378D" w:rsidP="002A5D7B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31.</w:t>
      </w:r>
      <w:r w:rsidRPr="00AF19F7">
        <w:rPr>
          <w:rFonts w:ascii="Times New Roman" w:hAnsi="Times New Roman"/>
          <w:bCs/>
          <w:color w:val="FF0000"/>
          <w:lang w:val="uz-Latn-UZ"/>
        </w:rPr>
        <w:t xml:space="preserve">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Integralni hisoblang: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bCs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</m:t>
            </m:r>
            <m:r>
              <w:rPr>
                <w:rFonts w:ascii="Cambria Math" w:hAnsi="Cambria Math"/>
                <w:color w:val="FF0000"/>
              </w:rPr>
              <m:t>х-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  <m:sSup>
              <m:sSup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20</m:t>
                </m:r>
              </m:sup>
            </m:sSup>
          </m:e>
        </m:nary>
        <m:r>
          <w:rPr>
            <w:rFonts w:ascii="Cambria Math" w:hAnsi="Cambria Math"/>
            <w:color w:val="FF0000"/>
          </w:rPr>
          <m:t>dx</m:t>
        </m:r>
      </m:oMath>
      <w:r w:rsidRPr="00AF19F7">
        <w:rPr>
          <w:rFonts w:ascii="Times New Roman" w:hAnsi="Times New Roman"/>
          <w:bCs/>
          <w:color w:val="FF0000"/>
          <w:lang w:val="uz-Latn-UZ"/>
        </w:rPr>
        <w:t>.</w:t>
      </w:r>
    </w:p>
    <w:p w14:paraId="660D0D8D" w14:textId="6F0F2D93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32. Aniq itegraldi hisoblang: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den>
            </m:f>
          </m:e>
        </m:nary>
        <m:r>
          <w:rPr>
            <w:rFonts w:ascii="Cambria Math" w:hAnsi="Cambria Math"/>
            <w:color w:val="FF0000"/>
            <w:sz w:val="28"/>
            <w:szCs w:val="28"/>
          </w:rPr>
          <m:t>dx</m:t>
        </m:r>
      </m:oMath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.</w:t>
      </w:r>
    </w:p>
    <w:p w14:paraId="7822943D" w14:textId="77777777" w:rsidR="00E9378D" w:rsidRPr="00AF19F7" w:rsidRDefault="00E9378D" w:rsidP="002A5D7B">
      <w:p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34. Telefon raqamining oxirgi  tsifrasini unutib, tasodifan nomerlarni tera boshladi. Kerakli raqamni topish ehtimolligini hisoblang.</w:t>
      </w:r>
    </w:p>
    <w:p w14:paraId="619DE750" w14:textId="77777777" w:rsidR="00E9378D" w:rsidRPr="00AF19F7" w:rsidRDefault="00E9378D" w:rsidP="002A5D7B">
      <w:p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35.</w:t>
      </w:r>
      <w:r w:rsidRPr="00AF19F7">
        <w:rPr>
          <w:rFonts w:ascii="Times New Roman" w:hAnsi="Times New Roman"/>
          <w:bCs/>
          <w:color w:val="FF0000"/>
          <w:cs/>
        </w:rPr>
        <w:t xml:space="preserve"> </w:t>
      </w:r>
      <w:r w:rsidRPr="00AF19F7">
        <w:rPr>
          <w:rFonts w:ascii="Times New Roman" w:hAnsi="Times New Roman"/>
          <w:bCs/>
          <w:color w:val="FF0000"/>
          <w:lang w:val="uz-Latn-UZ"/>
        </w:rPr>
        <w:t xml:space="preserve">Uchta bir xil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korobkada oq va qora sharlar bor. 1-korobkada 5 oq, 8 qora shar, 2-korobkada 3 oq, 4 qora shar, 3-korobkada 2 oq, 3 qora shar bor. Uchta korobkaning biridan tasodifan olingan bir shar oq bo’lish ehtimolligini toping. </w:t>
      </w:r>
    </w:p>
    <w:p w14:paraId="01BFCB59" w14:textId="2CF00DA2" w:rsidR="00E9378D" w:rsidRPr="00AF19F7" w:rsidRDefault="00E9378D" w:rsidP="002A5D7B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36.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Integralni hisoblang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lang w:val="uz-Cyrl-UZ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(</m:t>
            </m:r>
            <m:r>
              <w:rPr>
                <w:rFonts w:ascii="Cambria Math" w:hAnsi="Cambria Math"/>
                <w:color w:val="FF0000"/>
                <w:lang w:val="uz-Cyrl-UZ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sin</m:t>
            </m:r>
            <m:r>
              <w:rPr>
                <w:rFonts w:ascii="Cambria Math" w:hAnsi="Cambria Math"/>
                <w:color w:val="FF0000"/>
                <w:lang w:val="uz-Cyrl-UZ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)</m:t>
            </m:r>
            <m:r>
              <w:rPr>
                <w:rFonts w:ascii="Cambria Math" w:hAnsi="Cambria Math"/>
                <w:color w:val="FF0000"/>
                <w:lang w:val="uz-Cyrl-UZ"/>
              </w:rPr>
              <m:t>dx</m:t>
            </m:r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  <w:lang w:val="uz-Cyrl-UZ"/>
        </w:rPr>
        <w:t>.</w:t>
      </w:r>
    </w:p>
    <w:p w14:paraId="35E8BC4C" w14:textId="4D0F7561" w:rsidR="00E9378D" w:rsidRPr="00AF19F7" w:rsidRDefault="00E9378D" w:rsidP="002A5D7B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37. Aniq integralni hisoblang: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 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(3</m:t>
            </m:r>
            <m:sSup>
              <m:sSup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color w:val="FF0000"/>
          </w:rPr>
          <m:t>+</m:t>
        </m:r>
        <m:r>
          <m:rPr>
            <m:sty m:val="p"/>
          </m:rPr>
          <w:rPr>
            <w:rFonts w:ascii="Cambria Math" w:hAnsi="Cambria Math"/>
            <w:color w:val="FF0000"/>
          </w:rPr>
          <m:t>1)</m:t>
        </m:r>
        <m:r>
          <w:rPr>
            <w:rFonts w:ascii="Cambria Math" w:hAnsi="Cambria Math"/>
            <w:color w:val="FF0000"/>
          </w:rPr>
          <m:t>dx</m:t>
        </m:r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3C8C7479" w14:textId="33C7568D" w:rsidR="00E9378D" w:rsidRPr="00AF19F7" w:rsidRDefault="00E9378D" w:rsidP="002A5D7B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38.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Funktsional qatorning yaqinlashishi sohasini yozing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FF0000"/>
          </w:rPr>
          <m:t>ln</m:t>
        </m:r>
        <m:r>
          <w:rPr>
            <w:rFonts w:ascii="Cambria Math" w:hAnsi="Cambria Math"/>
            <w:color w:val="FF0000"/>
          </w:rPr>
          <m:t>x+</m:t>
        </m:r>
        <m:r>
          <m:rPr>
            <m:sty m:val="p"/>
          </m:rPr>
          <w:rPr>
            <w:rFonts w:ascii="Cambria Math" w:hAnsi="Cambria Math"/>
            <w:color w:val="FF0000"/>
          </w:rPr>
          <m:t>l</m:t>
        </m:r>
        <m:sSup>
          <m:sSupPr>
            <m:ctrlPr>
              <w:rPr>
                <w:rFonts w:ascii="Cambria Math" w:hAnsi="Cambria Math"/>
                <w:bCs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x+</m:t>
        </m:r>
        <m:r>
          <m:rPr>
            <m:sty m:val="p"/>
          </m:rPr>
          <w:rPr>
            <w:rFonts w:ascii="Cambria Math" w:hAnsi="Cambria Math"/>
            <w:color w:val="FF0000"/>
          </w:rPr>
          <m:t>...</m:t>
        </m:r>
        <m:r>
          <w:rPr>
            <w:rFonts w:ascii="Cambria Math" w:hAnsi="Cambria Math"/>
            <w:color w:val="FF0000"/>
          </w:rPr>
          <m:t>+</m:t>
        </m:r>
        <m:r>
          <m:rPr>
            <m:sty m:val="p"/>
          </m:rPr>
          <w:rPr>
            <w:rFonts w:ascii="Cambria Math" w:hAnsi="Cambria Math"/>
            <w:color w:val="FF0000"/>
          </w:rPr>
          <m:t>l</m:t>
        </m:r>
        <m:sSup>
          <m:sSupPr>
            <m:ctrlPr>
              <w:rPr>
                <w:rFonts w:ascii="Cambria Math" w:hAnsi="Cambria Math"/>
                <w:bCs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  <m:r>
          <w:rPr>
            <w:rFonts w:ascii="Cambria Math" w:hAnsi="Cambria Math"/>
            <w:color w:val="FF0000"/>
          </w:rPr>
          <m:t>x+</m:t>
        </m:r>
        <m:r>
          <m:rPr>
            <m:sty m:val="p"/>
          </m:rPr>
          <w:rPr>
            <w:rFonts w:ascii="Cambria Math" w:hAnsi="Cambria Math"/>
            <w:color w:val="FF0000"/>
          </w:rPr>
          <m:t>...</m:t>
        </m:r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735D0DA9" w14:textId="62775F25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>39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.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Sonli qatorning dastlabki uchta a’zosini yozing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den>
            </m:f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53E20614" w14:textId="77777777" w:rsidR="00E9378D" w:rsidRPr="00AF19F7" w:rsidRDefault="00E9378D" w:rsidP="002A5D7B">
      <w:p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lastRenderedPageBreak/>
        <w:t>40.</w:t>
      </w:r>
      <w:r w:rsidRPr="00AF19F7">
        <w:rPr>
          <w:rFonts w:ascii="Times New Roman" w:hAnsi="Times New Roman"/>
          <w:bCs/>
          <w:color w:val="FF0000"/>
          <w:cs/>
        </w:rPr>
        <w:t xml:space="preserve">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Telefon raqamining oxirgi ikki tsifrasini unutib, tasodifan nomerlarni tera boshladi. Kerakli raqamni topish ehtimolligini hisoblang.</w:t>
      </w:r>
    </w:p>
    <w:p w14:paraId="21100682" w14:textId="77777777" w:rsidR="00E9378D" w:rsidRPr="00AF19F7" w:rsidRDefault="00E9378D" w:rsidP="002A5D7B">
      <w:p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41. Korobkada  3 oq, 7 qora shar bor. Tasodifan uchta shar ketma-ket olindi. Ketma-ket olingan sharlarning qora, qora, oq degan ketma-ketlikda bo’lish ehtimolligini toping.</w:t>
      </w:r>
    </w:p>
    <w:p w14:paraId="7ED66983" w14:textId="1979CA1C" w:rsidR="00E9378D" w:rsidRPr="00AF19F7" w:rsidRDefault="00E9378D" w:rsidP="002A5D7B">
      <w:p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42. Integralni hisoblang: 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lang w:val="uz-Cyrl-UZ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sup>
            </m:sSup>
            <m:r>
              <w:rPr>
                <w:rFonts w:ascii="Cambria Math" w:hAnsi="Cambria Math"/>
                <w:color w:val="FF0000"/>
                <w:lang w:val="uz-Cyrl-UZ"/>
              </w:rPr>
              <m:t>dx</m:t>
            </m:r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  <w:lang w:val="uz-Cyrl-UZ"/>
        </w:rPr>
        <w:t>.</w:t>
      </w:r>
    </w:p>
    <w:p w14:paraId="029AC0F4" w14:textId="77777777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43.</w:t>
      </w:r>
      <w:r w:rsidRPr="00AF19F7">
        <w:rPr>
          <w:rFonts w:ascii="Times New Roman" w:hAnsi="Times New Roman"/>
          <w:bCs/>
          <w:color w:val="FF0000"/>
          <w:lang w:val="uz-Latn-UZ"/>
        </w:rPr>
        <w:t xml:space="preserve"> </w:t>
      </w: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«BIOLOGIYA» sózining harflari aloqida kartochkalarga yozilib yopib, aralashtirib qo’yilgan. Barcha kartotshkalar tasodifan ketma-ket olinib ochilib, olinish tartibida stol ustiga tizilganda yana «BIOLOGIYA» sózining kelib chiqishi ehtimolligini toping. </w:t>
      </w:r>
    </w:p>
    <w:p w14:paraId="05E8F596" w14:textId="77777777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44. 50 ta buyumdan iborat partiyada 3 buyum yaroqsiz. Tasodifan olingan 8 ta  buyumning ichida 1 ta buyumi yaroqsiz bo’lish ehtimolligini toping </w:t>
      </w:r>
    </w:p>
    <w:p w14:paraId="55221DA9" w14:textId="058339F3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45. Ratsional </w:t>
      </w:r>
      <w:r w:rsidR="00F94F71" w:rsidRPr="00AF19F7">
        <w:rPr>
          <w:rFonts w:ascii="Times New Roman" w:hAnsi="Times New Roman"/>
          <w:bCs/>
          <w:color w:val="FF0000"/>
          <w:sz w:val="28"/>
          <w:szCs w:val="28"/>
        </w:rPr>
        <w:t>funksiya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ni integrallang: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bCs/>
                <w:color w:val="FF000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</m:den>
            </m:f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18D8C6A3" w14:textId="685D551C" w:rsidR="00E9378D" w:rsidRPr="00AF19F7" w:rsidRDefault="00E9378D" w:rsidP="002A5D7B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46. Aniq integralni hisoblang: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b>
          <m:sup>
            <m:f>
              <m:fPr>
                <m:type m:val="lin"/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  <m:r>
              <w:rPr>
                <w:rFonts w:ascii="Cambria Math" w:hAnsi="Cambria Math"/>
                <w:color w:val="FF0000"/>
              </w:rPr>
              <m:t>xdx</m:t>
            </m:r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4F491522" w14:textId="3680FA07" w:rsidR="00E9378D" w:rsidRPr="00AF19F7" w:rsidRDefault="00E9378D" w:rsidP="002A5D7B">
      <w:pPr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47. </w:t>
      </w:r>
      <w:r w:rsidR="00C065F2" w:rsidRPr="00AF19F7">
        <w:rPr>
          <w:rFonts w:ascii="Times New Roman" w:hAnsi="Times New Roman"/>
          <w:bCs/>
          <w:color w:val="FF0000"/>
          <w:sz w:val="28"/>
          <w:szCs w:val="28"/>
        </w:rPr>
        <w:t>Differensial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 tenglamani eching:</w:t>
      </w:r>
      <w:r w:rsidRPr="00AF19F7">
        <w:rPr>
          <w:rFonts w:ascii="Times New Roman" w:hAnsi="Times New Roman"/>
          <w:bCs/>
          <w:noProof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color w:val="FF0000"/>
          </w:rPr>
          <m:t>y'+xy=</m:t>
        </m:r>
        <m:r>
          <m:rPr>
            <m:sty m:val="p"/>
          </m:rPr>
          <w:rPr>
            <w:rFonts w:ascii="Cambria Math" w:hAnsi="Cambria Math"/>
            <w:noProof/>
            <w:color w:val="FF0000"/>
          </w:rPr>
          <m:t>0</m:t>
        </m:r>
      </m:oMath>
      <w:r w:rsidRPr="00AF19F7">
        <w:rPr>
          <w:rFonts w:ascii="Times New Roman" w:hAnsi="Times New Roman"/>
          <w:bCs/>
          <w:noProof/>
          <w:color w:val="FF0000"/>
          <w:sz w:val="28"/>
          <w:szCs w:val="28"/>
        </w:rPr>
        <w:t xml:space="preserve">. </w:t>
      </w:r>
    </w:p>
    <w:p w14:paraId="41BCA2DA" w14:textId="77777777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48. «MATEMATIKA» sózining harflari aloqida kartochkalarga yozilib yopib aralashtirib qo’yilgan. Barcha kartotshkalar tasodifan ketma-ket olinib ochilib, olinish tartibida stol ustiga tizilganda yana «MATEMATIKA» sózining kelib chiqishi ehtimolligini toping. </w:t>
      </w:r>
    </w:p>
    <w:p w14:paraId="7CC05571" w14:textId="6A8CD39F" w:rsidR="00E9378D" w:rsidRPr="00AF19F7" w:rsidRDefault="00E9378D" w:rsidP="002A5D7B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49. Ratsional </w:t>
      </w:r>
      <w:r w:rsidR="00F94F71" w:rsidRPr="00AF19F7">
        <w:rPr>
          <w:rFonts w:ascii="Times New Roman" w:hAnsi="Times New Roman"/>
          <w:bCs/>
          <w:color w:val="FF0000"/>
          <w:sz w:val="28"/>
          <w:szCs w:val="28"/>
        </w:rPr>
        <w:t>funksiya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ni integrallang: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bCs/>
                <w:color w:val="FF000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5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</m:den>
            </m:f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799ABE7E" w14:textId="24C481AB" w:rsidR="00E9378D" w:rsidRPr="00AF19F7" w:rsidRDefault="00E9378D" w:rsidP="002A5D7B">
      <w:p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F19F7">
        <w:rPr>
          <w:rFonts w:ascii="Times New Roman" w:hAnsi="Times New Roman"/>
          <w:bCs/>
          <w:color w:val="FF0000"/>
          <w:sz w:val="28"/>
          <w:szCs w:val="28"/>
          <w:lang w:val="uz-Latn-UZ"/>
        </w:rPr>
        <w:t>50. Integralni hisoblang</w:t>
      </w:r>
      <w:r w:rsidRPr="00AF19F7">
        <w:rPr>
          <w:rFonts w:ascii="Times New Roman" w:hAnsi="Times New Roman"/>
          <w:bCs/>
          <w:color w:val="FF0000"/>
          <w:sz w:val="28"/>
          <w:szCs w:val="28"/>
        </w:rPr>
        <w:t xml:space="preserve">: 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lang w:val="uz-Cyrl-UZ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sin</m:t>
                </m:r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den>
            </m:f>
            <m:r>
              <w:rPr>
                <w:rFonts w:ascii="Cambria Math" w:hAnsi="Cambria Math"/>
                <w:color w:val="FF0000"/>
                <w:lang w:val="uz-Cyrl-UZ"/>
              </w:rPr>
              <m:t>dx</m:t>
            </m:r>
          </m:e>
        </m:nary>
      </m:oMath>
      <w:r w:rsidRPr="00AF19F7">
        <w:rPr>
          <w:rFonts w:ascii="Times New Roman" w:hAnsi="Times New Roman"/>
          <w:bCs/>
          <w:color w:val="FF0000"/>
          <w:sz w:val="28"/>
          <w:szCs w:val="28"/>
          <w:lang w:val="uz-Cyrl-UZ"/>
        </w:rPr>
        <w:t>.</w:t>
      </w:r>
    </w:p>
    <w:p w14:paraId="408ADE16" w14:textId="77777777" w:rsidR="00E9378D" w:rsidRPr="00AF19F7" w:rsidRDefault="00E9378D" w:rsidP="002A5D7B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</w:p>
    <w:p w14:paraId="2A76C4A4" w14:textId="77777777" w:rsidR="00E9378D" w:rsidRPr="00AF19F7" w:rsidRDefault="00E9378D" w:rsidP="002A5D7B">
      <w:pPr>
        <w:rPr>
          <w:rFonts w:ascii="Times New Roman" w:hAnsi="Times New Roman"/>
          <w:bCs/>
          <w:color w:val="FF0000"/>
        </w:rPr>
      </w:pPr>
    </w:p>
    <w:p w14:paraId="6D194661" w14:textId="77777777" w:rsidR="002B3666" w:rsidRPr="00AF19F7" w:rsidRDefault="002B3666" w:rsidP="00E9378D">
      <w:pPr>
        <w:rPr>
          <w:rFonts w:ascii="Times New Roman" w:hAnsi="Times New Roman"/>
          <w:bCs/>
          <w:color w:val="FF0000"/>
        </w:rPr>
      </w:pPr>
    </w:p>
    <w:sectPr w:rsidR="002B3666" w:rsidRPr="00AF19F7" w:rsidSect="00AE1898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w Cen MT Condensed">
    <w:altName w:val="Arial"/>
    <w:charset w:val="00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6DBB"/>
    <w:multiLevelType w:val="singleLevel"/>
    <w:tmpl w:val="24356DB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992"/>
    <w:rsid w:val="00000BE7"/>
    <w:rsid w:val="00000CD7"/>
    <w:rsid w:val="00010806"/>
    <w:rsid w:val="00010B24"/>
    <w:rsid w:val="0005527E"/>
    <w:rsid w:val="00056B98"/>
    <w:rsid w:val="000A3A07"/>
    <w:rsid w:val="000A50B2"/>
    <w:rsid w:val="0010746C"/>
    <w:rsid w:val="00193C6B"/>
    <w:rsid w:val="001D03E7"/>
    <w:rsid w:val="001E57A0"/>
    <w:rsid w:val="002B3666"/>
    <w:rsid w:val="002D5A91"/>
    <w:rsid w:val="00347EE4"/>
    <w:rsid w:val="00382243"/>
    <w:rsid w:val="003E68E5"/>
    <w:rsid w:val="00437410"/>
    <w:rsid w:val="0044622D"/>
    <w:rsid w:val="00460174"/>
    <w:rsid w:val="00490C8E"/>
    <w:rsid w:val="004E7401"/>
    <w:rsid w:val="00501120"/>
    <w:rsid w:val="005A7673"/>
    <w:rsid w:val="005F2FF6"/>
    <w:rsid w:val="006D08EE"/>
    <w:rsid w:val="00711232"/>
    <w:rsid w:val="00776952"/>
    <w:rsid w:val="00785374"/>
    <w:rsid w:val="00855081"/>
    <w:rsid w:val="008B39D2"/>
    <w:rsid w:val="008F0F8C"/>
    <w:rsid w:val="00995B45"/>
    <w:rsid w:val="009A5554"/>
    <w:rsid w:val="00A017CD"/>
    <w:rsid w:val="00A6032E"/>
    <w:rsid w:val="00A61E9D"/>
    <w:rsid w:val="00A83BD1"/>
    <w:rsid w:val="00AA254F"/>
    <w:rsid w:val="00AB697D"/>
    <w:rsid w:val="00AF19F7"/>
    <w:rsid w:val="00B35992"/>
    <w:rsid w:val="00B65913"/>
    <w:rsid w:val="00B76EAD"/>
    <w:rsid w:val="00BA1280"/>
    <w:rsid w:val="00BB139E"/>
    <w:rsid w:val="00BB614F"/>
    <w:rsid w:val="00BC2DE3"/>
    <w:rsid w:val="00C065F2"/>
    <w:rsid w:val="00C37775"/>
    <w:rsid w:val="00CE49FB"/>
    <w:rsid w:val="00CF75A2"/>
    <w:rsid w:val="00D103CC"/>
    <w:rsid w:val="00D474AC"/>
    <w:rsid w:val="00DA67B8"/>
    <w:rsid w:val="00E036A2"/>
    <w:rsid w:val="00E131B8"/>
    <w:rsid w:val="00E15B4A"/>
    <w:rsid w:val="00E5235B"/>
    <w:rsid w:val="00E90408"/>
    <w:rsid w:val="00E9378D"/>
    <w:rsid w:val="00EA4357"/>
    <w:rsid w:val="00EB0E50"/>
    <w:rsid w:val="00EB4BC2"/>
    <w:rsid w:val="00EC64EE"/>
    <w:rsid w:val="00EE5128"/>
    <w:rsid w:val="00F20A12"/>
    <w:rsid w:val="00F94F71"/>
    <w:rsid w:val="00FB28CA"/>
    <w:rsid w:val="1E305228"/>
    <w:rsid w:val="591C5EB0"/>
    <w:rsid w:val="5B6C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5D3FCB7"/>
  <w15:docId w15:val="{715B12E8-FBB2-4110-8A44-379FCF21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 Cen MT" w:eastAsia="Tw Cen MT" w:hAnsi="Tw Cen MT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D1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BD1"/>
    <w:pPr>
      <w:keepNext/>
      <w:keepLines/>
      <w:spacing w:before="240" w:after="0"/>
      <w:outlineLvl w:val="0"/>
    </w:pPr>
    <w:rPr>
      <w:rFonts w:ascii="Tw Cen MT Condensed" w:eastAsia="Times New Roman" w:hAnsi="Tw Cen MT Condensed"/>
      <w:color w:val="1481A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3BD1"/>
    <w:pPr>
      <w:keepNext/>
      <w:keepLines/>
      <w:spacing w:before="40" w:after="0"/>
      <w:outlineLvl w:val="1"/>
    </w:pPr>
    <w:rPr>
      <w:rFonts w:ascii="Tw Cen MT Condensed" w:eastAsia="Times New Roman" w:hAnsi="Tw Cen MT Condensed"/>
      <w:color w:val="1481AB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83BD1"/>
    <w:pPr>
      <w:keepNext/>
      <w:keepLines/>
      <w:spacing w:before="40" w:after="0"/>
      <w:outlineLvl w:val="2"/>
    </w:pPr>
    <w:rPr>
      <w:rFonts w:ascii="Tw Cen MT Condensed" w:eastAsia="Times New Roman" w:hAnsi="Tw Cen MT Condensed"/>
      <w:color w:val="0D567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A83BD1"/>
    <w:pPr>
      <w:keepNext/>
      <w:keepLines/>
      <w:spacing w:before="40" w:after="0"/>
      <w:outlineLvl w:val="3"/>
    </w:pPr>
    <w:rPr>
      <w:rFonts w:ascii="Tw Cen MT Condensed" w:eastAsia="Times New Roman" w:hAnsi="Tw Cen MT Condensed"/>
      <w:i/>
      <w:iCs/>
      <w:color w:val="1481AB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A83BD1"/>
    <w:pPr>
      <w:keepNext/>
      <w:keepLines/>
      <w:spacing w:before="40" w:after="0"/>
      <w:outlineLvl w:val="4"/>
    </w:pPr>
    <w:rPr>
      <w:rFonts w:ascii="Tw Cen MT Condensed" w:eastAsia="Times New Roman" w:hAnsi="Tw Cen MT Condensed"/>
      <w:color w:val="1481AB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A83BD1"/>
    <w:pPr>
      <w:keepNext/>
      <w:keepLines/>
      <w:spacing w:before="40" w:after="0"/>
      <w:outlineLvl w:val="5"/>
    </w:pPr>
    <w:rPr>
      <w:rFonts w:ascii="Tw Cen MT Condensed" w:eastAsia="Times New Roman" w:hAnsi="Tw Cen MT Condensed"/>
      <w:color w:val="0D5672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A83BD1"/>
    <w:pPr>
      <w:keepNext/>
      <w:keepLines/>
      <w:spacing w:before="40" w:after="0"/>
      <w:outlineLvl w:val="6"/>
    </w:pPr>
    <w:rPr>
      <w:rFonts w:ascii="Tw Cen MT Condensed" w:eastAsia="Times New Roman" w:hAnsi="Tw Cen MT Condensed"/>
      <w:i/>
      <w:iCs/>
      <w:color w:val="0D5672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A83BD1"/>
    <w:pPr>
      <w:keepNext/>
      <w:keepLines/>
      <w:spacing w:before="40" w:after="0"/>
      <w:outlineLvl w:val="7"/>
    </w:pPr>
    <w:rPr>
      <w:rFonts w:ascii="Tw Cen MT Condensed" w:eastAsia="Times New Roman" w:hAnsi="Tw Cen MT Condensed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A83BD1"/>
    <w:pPr>
      <w:keepNext/>
      <w:keepLines/>
      <w:spacing w:before="40" w:after="0"/>
      <w:outlineLvl w:val="8"/>
    </w:pPr>
    <w:rPr>
      <w:rFonts w:ascii="Tw Cen MT Condensed" w:eastAsia="Times New Roman" w:hAnsi="Tw Cen MT Condensed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83BD1"/>
    <w:rPr>
      <w:rFonts w:ascii="Tw Cen MT Condensed" w:eastAsia="Times New Roman" w:hAnsi="Tw Cen MT Condensed" w:cs="Times New Roman"/>
      <w:color w:val="1481AB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A83BD1"/>
    <w:rPr>
      <w:rFonts w:ascii="Tw Cen MT Condensed" w:eastAsia="Times New Roman" w:hAnsi="Tw Cen MT Condensed" w:cs="Times New Roman"/>
      <w:color w:val="1481AB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83BD1"/>
    <w:rPr>
      <w:rFonts w:ascii="Tw Cen MT Condensed" w:eastAsia="Times New Roman" w:hAnsi="Tw Cen MT Condensed" w:cs="Times New Roman"/>
      <w:color w:val="0D5672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A83BD1"/>
    <w:rPr>
      <w:rFonts w:ascii="Tw Cen MT Condensed" w:eastAsia="Times New Roman" w:hAnsi="Tw Cen MT Condensed" w:cs="Times New Roman"/>
      <w:i/>
      <w:iCs/>
      <w:color w:val="1481AB"/>
    </w:rPr>
  </w:style>
  <w:style w:type="character" w:customStyle="1" w:styleId="Heading5Char">
    <w:name w:val="Heading 5 Char"/>
    <w:link w:val="Heading5"/>
    <w:uiPriority w:val="9"/>
    <w:semiHidden/>
    <w:rsid w:val="00A83BD1"/>
    <w:rPr>
      <w:rFonts w:ascii="Tw Cen MT Condensed" w:eastAsia="Times New Roman" w:hAnsi="Tw Cen MT Condensed" w:cs="Times New Roman"/>
      <w:color w:val="1481AB"/>
    </w:rPr>
  </w:style>
  <w:style w:type="character" w:customStyle="1" w:styleId="Heading6Char">
    <w:name w:val="Heading 6 Char"/>
    <w:link w:val="Heading6"/>
    <w:uiPriority w:val="9"/>
    <w:semiHidden/>
    <w:rsid w:val="00A83BD1"/>
    <w:rPr>
      <w:rFonts w:ascii="Tw Cen MT Condensed" w:eastAsia="Times New Roman" w:hAnsi="Tw Cen MT Condensed" w:cs="Times New Roman"/>
      <w:color w:val="0D5672"/>
    </w:rPr>
  </w:style>
  <w:style w:type="character" w:customStyle="1" w:styleId="Heading7Char">
    <w:name w:val="Heading 7 Char"/>
    <w:link w:val="Heading7"/>
    <w:uiPriority w:val="9"/>
    <w:semiHidden/>
    <w:rsid w:val="00A83BD1"/>
    <w:rPr>
      <w:rFonts w:ascii="Tw Cen MT Condensed" w:eastAsia="Times New Roman" w:hAnsi="Tw Cen MT Condensed" w:cs="Times New Roman"/>
      <w:i/>
      <w:iCs/>
      <w:color w:val="0D5672"/>
    </w:rPr>
  </w:style>
  <w:style w:type="character" w:customStyle="1" w:styleId="Heading8Char">
    <w:name w:val="Heading 8 Char"/>
    <w:link w:val="Heading8"/>
    <w:uiPriority w:val="9"/>
    <w:semiHidden/>
    <w:rsid w:val="00A83BD1"/>
    <w:rPr>
      <w:rFonts w:ascii="Tw Cen MT Condensed" w:eastAsia="Times New Roman" w:hAnsi="Tw Cen MT Condensed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A83BD1"/>
    <w:rPr>
      <w:rFonts w:ascii="Tw Cen MT Condensed" w:eastAsia="Times New Roman" w:hAnsi="Tw Cen MT Condensed" w:cs="Times New Roman"/>
      <w:i/>
      <w:iCs/>
      <w:color w:val="262626"/>
      <w:sz w:val="21"/>
      <w:szCs w:val="21"/>
    </w:rPr>
  </w:style>
  <w:style w:type="character" w:styleId="Emphasis">
    <w:name w:val="Emphasis"/>
    <w:uiPriority w:val="20"/>
    <w:qFormat/>
    <w:rsid w:val="00A83BD1"/>
    <w:rPr>
      <w:i/>
      <w:iCs/>
      <w:color w:val="auto"/>
    </w:rPr>
  </w:style>
  <w:style w:type="character" w:styleId="Strong">
    <w:name w:val="Strong"/>
    <w:uiPriority w:val="22"/>
    <w:qFormat/>
    <w:rsid w:val="00A83BD1"/>
    <w:rPr>
      <w:b/>
      <w:bCs/>
      <w:color w:val="auto"/>
    </w:rPr>
  </w:style>
  <w:style w:type="paragraph" w:styleId="Caption">
    <w:name w:val="caption"/>
    <w:basedOn w:val="Normal"/>
    <w:next w:val="Normal"/>
    <w:uiPriority w:val="35"/>
    <w:qFormat/>
    <w:rsid w:val="00A83BD1"/>
    <w:pPr>
      <w:spacing w:after="200" w:line="240" w:lineRule="auto"/>
    </w:pPr>
    <w:rPr>
      <w:i/>
      <w:iCs/>
      <w:color w:val="335B7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3BD1"/>
    <w:pPr>
      <w:spacing w:after="0" w:line="240" w:lineRule="auto"/>
      <w:contextualSpacing/>
    </w:pPr>
    <w:rPr>
      <w:rFonts w:ascii="Tw Cen MT Condensed" w:eastAsia="Times New Roman" w:hAnsi="Tw Cen MT Condensed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A83BD1"/>
    <w:rPr>
      <w:rFonts w:ascii="Tw Cen MT Condensed" w:eastAsia="Times New Roman" w:hAnsi="Tw Cen MT Condensed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BD1"/>
    <w:rPr>
      <w:color w:val="5A5A5A"/>
      <w:spacing w:val="15"/>
      <w:sz w:val="20"/>
      <w:szCs w:val="20"/>
    </w:rPr>
  </w:style>
  <w:style w:type="character" w:customStyle="1" w:styleId="SubtitleChar">
    <w:name w:val="Subtitle Char"/>
    <w:link w:val="Subtitle"/>
    <w:uiPriority w:val="11"/>
    <w:rsid w:val="00A83BD1"/>
    <w:rPr>
      <w:color w:val="5A5A5A"/>
      <w:spacing w:val="15"/>
    </w:rPr>
  </w:style>
  <w:style w:type="paragraph" w:styleId="NoSpacing">
    <w:name w:val="No Spacing"/>
    <w:uiPriority w:val="1"/>
    <w:qFormat/>
    <w:rsid w:val="00A83BD1"/>
    <w:rPr>
      <w:sz w:val="22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83BD1"/>
    <w:pPr>
      <w:spacing w:before="200"/>
      <w:ind w:left="864" w:right="864"/>
    </w:pPr>
    <w:rPr>
      <w:i/>
      <w:iCs/>
      <w:color w:val="404040"/>
      <w:sz w:val="20"/>
      <w:szCs w:val="20"/>
    </w:rPr>
  </w:style>
  <w:style w:type="character" w:customStyle="1" w:styleId="QuoteChar">
    <w:name w:val="Quote Char"/>
    <w:link w:val="Quote"/>
    <w:uiPriority w:val="29"/>
    <w:rsid w:val="00A83BD1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BD1"/>
    <w:pPr>
      <w:pBdr>
        <w:top w:val="single" w:sz="4" w:space="10" w:color="1CADE4"/>
        <w:bottom w:val="single" w:sz="4" w:space="10" w:color="1CADE4"/>
      </w:pBdr>
      <w:spacing w:before="360" w:after="360"/>
      <w:ind w:left="864" w:right="864"/>
      <w:jc w:val="center"/>
    </w:pPr>
    <w:rPr>
      <w:i/>
      <w:iCs/>
      <w:color w:val="1CADE4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A83BD1"/>
    <w:rPr>
      <w:i/>
      <w:iCs/>
      <w:color w:val="1CADE4"/>
    </w:rPr>
  </w:style>
  <w:style w:type="character" w:styleId="SubtleEmphasis">
    <w:name w:val="Subtle Emphasis"/>
    <w:uiPriority w:val="19"/>
    <w:qFormat/>
    <w:rsid w:val="00A83BD1"/>
    <w:rPr>
      <w:i/>
      <w:iCs/>
      <w:color w:val="404040"/>
    </w:rPr>
  </w:style>
  <w:style w:type="character" w:styleId="IntenseEmphasis">
    <w:name w:val="Intense Emphasis"/>
    <w:uiPriority w:val="21"/>
    <w:qFormat/>
    <w:rsid w:val="00A83BD1"/>
    <w:rPr>
      <w:i/>
      <w:iCs/>
      <w:color w:val="1CADE4"/>
    </w:rPr>
  </w:style>
  <w:style w:type="character" w:styleId="SubtleReference">
    <w:name w:val="Subtle Reference"/>
    <w:uiPriority w:val="31"/>
    <w:qFormat/>
    <w:rsid w:val="00A83BD1"/>
    <w:rPr>
      <w:smallCaps/>
      <w:color w:val="404040"/>
    </w:rPr>
  </w:style>
  <w:style w:type="character" w:styleId="IntenseReference">
    <w:name w:val="Intense Reference"/>
    <w:uiPriority w:val="32"/>
    <w:qFormat/>
    <w:rsid w:val="00A83BD1"/>
    <w:rPr>
      <w:b/>
      <w:bCs/>
      <w:smallCaps/>
      <w:color w:val="1CADE4"/>
      <w:spacing w:val="5"/>
    </w:rPr>
  </w:style>
  <w:style w:type="character" w:styleId="BookTitle">
    <w:name w:val="Book Title"/>
    <w:uiPriority w:val="33"/>
    <w:qFormat/>
    <w:rsid w:val="00A83BD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qFormat/>
    <w:rsid w:val="00A83BD1"/>
    <w:pPr>
      <w:outlineLvl w:val="9"/>
    </w:pPr>
  </w:style>
  <w:style w:type="paragraph" w:styleId="ListParagraph">
    <w:name w:val="List Paragraph"/>
    <w:basedOn w:val="Normal"/>
    <w:uiPriority w:val="34"/>
    <w:qFormat/>
    <w:rsid w:val="00A83BD1"/>
    <w:pPr>
      <w:spacing w:after="200" w:line="276" w:lineRule="auto"/>
      <w:ind w:left="720"/>
      <w:contextualSpacing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Raxim Ongarbaev</cp:lastModifiedBy>
  <cp:revision>31</cp:revision>
  <dcterms:created xsi:type="dcterms:W3CDTF">2024-02-16T08:39:00Z</dcterms:created>
  <dcterms:modified xsi:type="dcterms:W3CDTF">2025-05-16T07:30:00Z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1049-11.2.0.11225</vt:lpwstr>
  </property>
  <property fmtid="{D5CDD505-2E9C-101B-9397-08002B2CF9AE}" pid="4" name="ICV">
    <vt:lpwstr>9C869816804A400C9F06F19E3ED05ED5</vt:lpwstr>
  </property>
</Properties>
</file>