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2.1.5.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vektorning boshi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ekanligi ma’lum bo’lsa, vektorning oxiri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r>
              <m:t>y</m:t>
            </m:r>
            <m:r>
              <m:rPr>
                <m:sty m:val="p"/>
              </m:rPr>
              <m:t>;</m:t>
            </m:r>
            <m:r>
              <m:t>z</m:t>
            </m:r>
          </m:e>
        </m:d>
      </m:oMath>
      <w:r>
        <w:t xml:space="preserve"> </w:t>
      </w:r>
      <w:r>
        <w:t xml:space="preserve">nuqtani toping.</w:t>
      </w:r>
      <w:r>
        <w:br/>
      </w:r>
      <w:r>
        <w:rPr>
          <w:b/>
          <w:bCs/>
        </w:rPr>
        <w:t xml:space="preserve">2.1.6.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vektorning boshi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ekanligi ma’lum bo’lsa, vektorning oxiri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r>
              <m:t>y</m:t>
            </m:r>
            <m:r>
              <m:rPr>
                <m:sty m:val="p"/>
              </m:rPr>
              <m:t>;</m:t>
            </m:r>
            <m:r>
              <m:t>z</m:t>
            </m:r>
          </m:e>
        </m:d>
      </m:oMath>
      <w:r>
        <w:t xml:space="preserve"> </w:t>
      </w:r>
      <w:r>
        <w:t xml:space="preserve">nuqtani toping.</w:t>
      </w:r>
      <w:r>
        <w:br/>
      </w:r>
      <w:r>
        <w:rPr>
          <w:b/>
          <w:bCs/>
        </w:rPr>
        <w:t xml:space="preserve">2.1.7.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 </w:t>
      </w:r>
      <w:r>
        <w:t xml:space="preserve">vektorning oxiri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ekanligi ma’lum bo’lsa, vektorning boshi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r>
              <m:t>y</m:t>
            </m:r>
          </m:e>
        </m:d>
      </m:oMath>
      <w:r>
        <w:t xml:space="preserve"> </w:t>
      </w:r>
      <w:r>
        <w:t xml:space="preserve">nuqtani toping.</w:t>
      </w:r>
      <w:r>
        <w:br/>
      </w:r>
      <w:r>
        <w:rPr>
          <w:b/>
          <w:bCs/>
        </w:rPr>
        <w:t xml:space="preserve">2.1.8.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vektorning oxiri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ekanligi ma’lum bo’lsa, vektorning boshi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r>
              <m:t>y</m:t>
            </m:r>
            <m:r>
              <m:rPr>
                <m:sty m:val="p"/>
              </m:rPr>
              <m:t>;</m:t>
            </m:r>
            <m:r>
              <m:t>z</m:t>
            </m:r>
          </m:e>
        </m:d>
      </m:oMath>
      <w:r>
        <w:t xml:space="preserve"> </w:t>
      </w:r>
      <w:r>
        <w:t xml:space="preserve">nuqtani toping.</w:t>
      </w:r>
      <w:r>
        <w:br/>
      </w:r>
      <w:r>
        <w:rPr>
          <w:b/>
          <w:bCs/>
        </w:rPr>
        <w:t xml:space="preserve">2.1.9.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vektorning oxiri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ekanligi ma’lum bo’lsa, vektorning boshi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r>
              <m:t>y</m:t>
            </m:r>
            <m:r>
              <m:rPr>
                <m:sty m:val="p"/>
              </m:rPr>
              <m:t>;</m:t>
            </m:r>
            <m:r>
              <m:t>z</m:t>
            </m:r>
          </m:e>
        </m:d>
      </m:oMath>
      <w:r>
        <w:t xml:space="preserve"> </w:t>
      </w:r>
      <w:r>
        <w:t xml:space="preserve">nuqtani toping.</w:t>
      </w:r>
      <w:r>
        <w:br/>
      </w:r>
      <w:r>
        <w:rPr>
          <w:b/>
          <w:bCs/>
        </w:rPr>
        <w:t xml:space="preserve">2.1.10.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vektorga yo’nalishdosh bo’lgan birlik vektorni toping.</w:t>
      </w:r>
      <w:r>
        <w:br/>
      </w:r>
      <w:r>
        <w:rPr>
          <w:b/>
          <w:bCs/>
        </w:rPr>
        <w:t xml:space="preserve">2.1.11.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 </w:t>
      </w:r>
      <w:r>
        <w:t xml:space="preserve">vektorga yo’nalishdosh bo’lgan birlik vektorni toping.</w:t>
      </w:r>
      <w:r>
        <w:br/>
      </w:r>
      <w:r>
        <w:rPr>
          <w:b/>
          <w:bCs/>
        </w:rPr>
        <w:t xml:space="preserve">2.1.12.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</m:e>
        </m:d>
      </m:oMath>
      <w:r>
        <w:t xml:space="preserve"> </w:t>
      </w:r>
      <w:r>
        <w:t xml:space="preserve">vektorga qarama-qarshi yo’nalgan birlik vektorni toping.</w:t>
      </w:r>
      <w:r>
        <w:br/>
      </w:r>
      <w:r>
        <w:rPr>
          <w:b/>
          <w:bCs/>
        </w:rPr>
        <w:t xml:space="preserve">2.1.13.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vektorga yo’nalishdosh bo’lgan birlik vektorni toping.</w:t>
      </w:r>
      <w:r>
        <w:br/>
      </w:r>
      <w:r>
        <w:rPr>
          <w:b/>
          <w:bCs/>
        </w:rPr>
        <w:t xml:space="preserve">2.2.3.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vektorlar berilgan. Quyidagi vektorlarning koordinata o’qlaridagi proyeksiyalarini aniqlang:</w:t>
      </w:r>
    </w:p>
    <w:p>
      <w:pPr>
        <w:numPr>
          <w:ilvl w:val="0"/>
          <w:numId w:val="1001"/>
        </w:numPr>
      </w:pPr>
      <m:oMath>
        <m:r>
          <m:t>2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;</w:t>
      </w:r>
    </w:p>
    <w:p>
      <w:pPr>
        <w:numPr>
          <w:ilvl w:val="0"/>
          <w:numId w:val="1001"/>
        </w:numPr>
      </w:pP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;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a</m:t>
            </m:r>
          </m:e>
        </m:acc>
      </m:oMath>
      <w:r>
        <w:t xml:space="preserve">;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acc>
          <m:accPr>
            <m:chr m:val="⃗"/>
          </m:accPr>
          <m:e>
            <m:r>
              <m:t>b</m:t>
            </m:r>
          </m:e>
        </m:acc>
      </m:oMath>
      <w:r>
        <w:t xml:space="preserve">;</w:t>
      </w:r>
    </w:p>
    <w:p>
      <w:pPr>
        <w:numPr>
          <w:ilvl w:val="0"/>
          <w:numId w:val="1001"/>
        </w:numPr>
      </w:pPr>
      <m:oMath>
        <m:r>
          <m:t>4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;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.</w:t>
      </w:r>
      <w:r>
        <w:br/>
      </w:r>
    </w:p>
    <w:p>
      <w:pPr>
        <w:pStyle w:val="FirstParagraph"/>
      </w:pPr>
      <w:r>
        <w:rPr>
          <w:b/>
          <w:bCs/>
        </w:rPr>
        <w:t xml:space="preserve">2.2.4.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vektorlar berilgan. Quyidagi vektorlarning koordinata o’qlaridagi proyeksiyalarini aniqlang:</w:t>
      </w:r>
    </w:p>
    <w:p>
      <w:pPr>
        <w:numPr>
          <w:ilvl w:val="0"/>
          <w:numId w:val="1002"/>
        </w:numPr>
      </w:pP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;</w:t>
      </w:r>
    </w:p>
    <w:p>
      <w:pPr>
        <w:numPr>
          <w:ilvl w:val="0"/>
          <w:numId w:val="1002"/>
        </w:numPr>
      </w:pP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;</w:t>
      </w:r>
    </w:p>
    <w:p>
      <w:pPr>
        <w:numPr>
          <w:ilvl w:val="0"/>
          <w:numId w:val="1002"/>
        </w:numPr>
      </w:pPr>
      <m:oMath>
        <m:r>
          <m:t>2</m:t>
        </m:r>
        <m:acc>
          <m:accPr>
            <m:chr m:val="⃗"/>
          </m:accPr>
          <m:e>
            <m:r>
              <m:t>a</m:t>
            </m:r>
          </m:e>
        </m:acc>
      </m:oMath>
      <w:r>
        <w:t xml:space="preserve">;</w:t>
      </w:r>
    </w:p>
    <w:p>
      <w:pPr>
        <w:numPr>
          <w:ilvl w:val="0"/>
          <w:numId w:val="1002"/>
        </w:numPr>
      </w:pP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acc>
          <m:accPr>
            <m:chr m:val="⃗"/>
          </m:accPr>
          <m:e>
            <m:r>
              <m:t>b</m:t>
            </m:r>
          </m:e>
        </m:acc>
      </m:oMath>
      <w:r>
        <w:t xml:space="preserve">;</w:t>
      </w:r>
    </w:p>
    <w:p>
      <w:pPr>
        <w:numPr>
          <w:ilvl w:val="0"/>
          <w:numId w:val="1002"/>
        </w:numPr>
      </w:pPr>
      <m:oMath>
        <m:r>
          <m:t>2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;</w:t>
      </w:r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.</w:t>
      </w:r>
    </w:p>
    <w:p>
      <w:pPr>
        <w:pStyle w:val="FirstParagraph"/>
      </w:pPr>
      <w:r>
        <w:br/>
      </w:r>
      <w:r>
        <w:rPr>
          <w:b/>
          <w:bCs/>
        </w:rPr>
        <w:t xml:space="preserve">2.2.5.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vektorlar berilgan. Quyidagi vektorlarning koordinata o’qlaridagi proyeksiyalarini aniqlang:</w:t>
      </w:r>
    </w:p>
    <w:p>
      <w:pPr>
        <w:numPr>
          <w:ilvl w:val="0"/>
          <w:numId w:val="1003"/>
        </w:numPr>
      </w:pPr>
      <m:oMath>
        <m:r>
          <m:t>3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;</w:t>
      </w:r>
    </w:p>
    <w:p>
      <w:pPr>
        <w:numPr>
          <w:ilvl w:val="0"/>
          <w:numId w:val="1003"/>
        </w:numPr>
      </w:pP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;</w:t>
      </w:r>
    </w:p>
    <w:p>
      <w:pPr>
        <w:numPr>
          <w:ilvl w:val="0"/>
          <w:numId w:val="1003"/>
        </w:numPr>
      </w:pPr>
      <m:oMath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a</m:t>
            </m:r>
          </m:e>
        </m:acc>
      </m:oMath>
      <w:r>
        <w:t xml:space="preserve">;</w:t>
      </w:r>
    </w:p>
    <w:p>
      <w:pPr>
        <w:numPr>
          <w:ilvl w:val="0"/>
          <w:numId w:val="1003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acc>
          <m:accPr>
            <m:chr m:val="⃗"/>
          </m:accPr>
          <m:e>
            <m:r>
              <m:t>b</m:t>
            </m:r>
          </m:e>
        </m:acc>
      </m:oMath>
      <w:r>
        <w:t xml:space="preserve">;</w:t>
      </w:r>
    </w:p>
    <w:p>
      <w:pPr>
        <w:numPr>
          <w:ilvl w:val="0"/>
          <w:numId w:val="1003"/>
        </w:numPr>
      </w:pPr>
      <m:oMath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t>b</m:t>
            </m:r>
          </m:e>
        </m:acc>
      </m:oMath>
    </w:p>
    <w:p>
      <w:pPr>
        <w:numPr>
          <w:ilvl w:val="0"/>
          <w:numId w:val="1003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.</w:t>
      </w:r>
    </w:p>
    <w:p>
      <w:pPr>
        <w:pStyle w:val="FirstParagraph"/>
      </w:pPr>
      <w:r>
        <w:br/>
      </w:r>
      <w:r>
        <w:rPr>
          <w:b/>
          <w:bCs/>
        </w:rPr>
        <w:t xml:space="preserve">2.2.6.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vektorlar berilgan. Quyidagi vektorlarning koordinata o’qlaridagi proyeksiyalarini aniqlang: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;</w:t>
      </w:r>
    </w:p>
    <w:p>
      <w:pPr>
        <w:numPr>
          <w:ilvl w:val="0"/>
          <w:numId w:val="1004"/>
        </w:numPr>
      </w:pP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;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−</m:t>
        </m:r>
        <m:r>
          <m:t>4</m:t>
        </m:r>
        <m:acc>
          <m:accPr>
            <m:chr m:val="⃗"/>
          </m:accPr>
          <m:e>
            <m:r>
              <m:t>a</m:t>
            </m:r>
          </m:e>
        </m:acc>
      </m:oMath>
      <w:r>
        <w:t xml:space="preserve">;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acc>
          <m:accPr>
            <m:chr m:val="⃗"/>
          </m:accPr>
          <m:e>
            <m:r>
              <m:t>b</m:t>
            </m:r>
          </m:e>
        </m:acc>
      </m:oMath>
      <w:r>
        <w:t xml:space="preserve">;</w:t>
      </w:r>
    </w:p>
    <w:p>
      <w:pPr>
        <w:numPr>
          <w:ilvl w:val="0"/>
          <w:numId w:val="1004"/>
        </w:numPr>
      </w:pPr>
      <m:oMath>
        <m:r>
          <m:t>4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;</w:t>
      </w:r>
    </w:p>
    <w:p>
      <w:pPr>
        <w:numPr>
          <w:ilvl w:val="0"/>
          <w:numId w:val="1004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.</w:t>
      </w:r>
    </w:p>
    <w:p>
      <w:pPr>
        <w:pStyle w:val="FirstParagraph"/>
      </w:pPr>
      <w:r>
        <w:br/>
      </w:r>
      <w:r>
        <w:rPr>
          <w:b/>
          <w:bCs/>
        </w:rPr>
        <w:t xml:space="preserve">3.1.1.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 </w:t>
      </w:r>
      <w:r>
        <w:t xml:space="preserve">vektorning modulini toping.</w:t>
      </w:r>
      <w:r>
        <w:br/>
      </w:r>
      <w:r>
        <w:rPr>
          <w:b/>
          <w:bCs/>
        </w:rPr>
        <w:t xml:space="preserve">3.1.2.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 </w:t>
      </w:r>
      <w:r>
        <w:t xml:space="preserve">vektorning modulini toping.</w:t>
      </w:r>
      <w:r>
        <w:br/>
      </w:r>
      <w:r>
        <w:rPr>
          <w:b/>
          <w:bCs/>
        </w:rPr>
        <w:t xml:space="preserve">3.1.3.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vektorning modulini toping.</w:t>
      </w:r>
      <w:r>
        <w:br/>
      </w:r>
      <w:r>
        <w:rPr>
          <w:b/>
          <w:bCs/>
        </w:rPr>
        <w:t xml:space="preserve">3.1.4.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vektorning modulini toping.</w:t>
      </w:r>
      <w:r>
        <w:br/>
      </w:r>
      <w:r>
        <w:rPr>
          <w:b/>
          <w:bCs/>
        </w:rPr>
        <w:t xml:space="preserve">3.1.5.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 </w:t>
      </w:r>
      <w:r>
        <w:t xml:space="preserve">vektorning modulini toping.</w:t>
      </w:r>
      <w:r>
        <w:br/>
      </w:r>
      <w:r>
        <w:rPr>
          <w:b/>
          <w:bCs/>
        </w:rPr>
        <w:t xml:space="preserve">3.1.6.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vektorning yo’naltiruvchi kosinuslarini aniqlang.</w:t>
      </w:r>
      <w:r>
        <w:br/>
      </w:r>
      <w:r>
        <w:rPr>
          <w:b/>
          <w:bCs/>
        </w:rPr>
        <w:t xml:space="preserve">3.1.7.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11</m:t>
            </m:r>
          </m:e>
        </m:d>
      </m:oMath>
      <w:r>
        <w:t xml:space="preserve"> </w:t>
      </w:r>
      <w:r>
        <w:t xml:space="preserve">vektorning yo’naltiruvchi kosinuslarini aniqlang.</w:t>
      </w:r>
      <w:r>
        <w:br/>
      </w:r>
      <w:r>
        <w:rPr>
          <w:b/>
          <w:bCs/>
        </w:rPr>
        <w:t xml:space="preserve">3.1.8.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15</m:t>
            </m:r>
            <m:r>
              <m:rPr>
                <m:sty m:val="p"/>
              </m:rPr>
              <m:t>;</m:t>
            </m:r>
            <m:r>
              <m:t>16</m:t>
            </m:r>
          </m:e>
        </m:d>
      </m:oMath>
      <w:r>
        <w:t xml:space="preserve"> </w:t>
      </w:r>
      <w:r>
        <w:t xml:space="preserve">vektorning yo’naltiruvchi kosinuslarini aniqlang.</w:t>
      </w:r>
      <w:r>
        <w:br/>
      </w:r>
      <w:r>
        <w:rPr>
          <w:b/>
          <w:bCs/>
        </w:rPr>
        <w:t xml:space="preserve">3.1.9.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 </w:t>
      </w:r>
      <w:r>
        <w:t xml:space="preserve">vektorning yo’naltiruvchi kosinuslarini aniqlang.</w:t>
      </w:r>
      <w:r>
        <w:br/>
      </w:r>
      <w:r>
        <w:rPr>
          <w:b/>
          <w:bCs/>
        </w:rPr>
        <w:t xml:space="preserve">3.1.10.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P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vektorning yo’naltiruvchi kosinuslarini toping.</w:t>
      </w:r>
      <w:r>
        <w:br/>
      </w:r>
      <w:r>
        <w:rPr>
          <w:b/>
          <w:bCs/>
        </w:rPr>
        <w:t xml:space="preserve">3.1.11.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16</m:t>
            </m:r>
          </m:e>
        </m:d>
      </m:oMath>
      <w:r>
        <w:t xml:space="preserve"> </w:t>
      </w:r>
      <w:r>
        <w:t xml:space="preserve">vektorning yo’naltiruvchi kosinuslarini toping.</w:t>
      </w:r>
      <w:r>
        <w:br/>
      </w:r>
      <w:r>
        <w:rPr>
          <w:b/>
          <w:bCs/>
        </w:rPr>
        <w:t xml:space="preserve">3.1.12.</w:t>
      </w:r>
      <w:r>
        <w:t xml:space="preserve"> </w:t>
      </w:r>
      <w:r>
        <w:t xml:space="preserve">Boshi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oxiri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nuqtalarda bo’lgan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vektorning yo’naltiruvchi kosinuslari va uzunligi topilsin.</w:t>
      </w:r>
      <w:r>
        <w:br/>
      </w:r>
      <w:r>
        <w:rPr>
          <w:b/>
          <w:bCs/>
        </w:rPr>
        <w:t xml:space="preserve">4.1.2.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vektorlar uchun</w:t>
      </w:r>
    </w:p>
    <w:p>
      <w:pPr>
        <w:numPr>
          <w:ilvl w:val="0"/>
          <w:numId w:val="1005"/>
        </w:numPr>
      </w:pPr>
      <m:oMath>
        <m:acc>
          <m:accPr>
            <m:chr m:val="⃗"/>
          </m:accPr>
          <m:e>
            <m:r>
              <m:t>a</m:t>
            </m:r>
          </m:e>
        </m:acc>
        <m:acc>
          <m:accPr>
            <m:chr m:val="⃗"/>
          </m:accPr>
          <m:e>
            <m:r>
              <m:t>b</m:t>
            </m:r>
          </m:e>
        </m:acc>
      </m:oMath>
      <w:r>
        <w:t xml:space="preserve">;</w:t>
      </w:r>
    </w:p>
    <w:p>
      <w:pPr>
        <w:numPr>
          <w:ilvl w:val="0"/>
          <w:numId w:val="1005"/>
        </w:numPr>
      </w:pPr>
      <m:oMath>
        <m:acc>
          <m:accPr>
            <m:chr m:val="⃗"/>
          </m:accPr>
          <m:e>
            <m:r>
              <m:t>a</m:t>
            </m:r>
          </m:e>
        </m:acc>
        <m:acc>
          <m:accPr>
            <m:chr m:val="⃗"/>
          </m:accPr>
          <m:e>
            <m:r>
              <m:t>c</m:t>
            </m:r>
          </m:e>
        </m:acc>
      </m:oMath>
      <w:r>
        <w:t xml:space="preserve">;</w:t>
      </w:r>
    </w:p>
    <w:p>
      <w:pPr>
        <w:numPr>
          <w:ilvl w:val="0"/>
          <w:numId w:val="1005"/>
        </w:numPr>
      </w:pPr>
      <m:oMath>
        <m:acc>
          <m:accPr>
            <m:chr m:val="⃗"/>
          </m:accPr>
          <m:e>
            <m:r>
              <m:t>b</m:t>
            </m:r>
          </m:e>
        </m:acc>
        <m:acc>
          <m:accPr>
            <m:chr m:val="⃗"/>
          </m:accPr>
          <m:e>
            <m:r>
              <m:t>c</m:t>
            </m:r>
          </m:e>
        </m:acc>
      </m:oMath>
      <w:r>
        <w:t xml:space="preserve">;</w:t>
      </w:r>
    </w:p>
    <w:p>
      <w:pPr>
        <w:numPr>
          <w:ilvl w:val="0"/>
          <w:numId w:val="1005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−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⃗"/>
              </m:accPr>
              <m:e>
                <m:r>
                  <m:t>c</m:t>
                </m:r>
              </m:e>
            </m:acc>
          </m:e>
        </m:d>
      </m:oMath>
      <w:r>
        <w:t xml:space="preserve">;</w:t>
      </w:r>
    </w:p>
    <w:p>
      <w:pPr>
        <w:numPr>
          <w:ilvl w:val="0"/>
          <w:numId w:val="1005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r>
              <m:t>2</m:t>
            </m:r>
            <m:acc>
              <m:accPr>
                <m:chr m:val="⃗"/>
              </m:accPr>
              <m:e>
                <m:r>
                  <m:t>c</m:t>
                </m:r>
              </m:e>
            </m:acc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  <m:r>
              <m:rPr>
                <m:sty m:val="p"/>
              </m:rPr>
              <m:t>−</m:t>
            </m:r>
            <m:acc>
              <m:accPr>
                <m:chr m:val="⃗"/>
              </m:accPr>
              <m:e>
                <m:r>
                  <m:t>c</m:t>
                </m:r>
              </m:e>
            </m:acc>
          </m:e>
        </m:d>
      </m:oMath>
      <w:r>
        <w:t xml:space="preserve"> </w:t>
      </w:r>
      <w:r>
        <w:t xml:space="preserve">skalyar ko’paytmasini hisoblang.</w:t>
      </w:r>
    </w:p>
    <w:p>
      <w:pPr>
        <w:pStyle w:val="FirstParagraph"/>
      </w:pPr>
      <w:r>
        <w:br/>
      </w:r>
      <w:r>
        <w:rPr>
          <w:b/>
          <w:bCs/>
        </w:rPr>
        <w:t xml:space="preserve">4.1.3.</w:t>
      </w:r>
      <w:r>
        <w:t xml:space="preserve"> </w:t>
      </w:r>
      <w:r>
        <w:t xml:space="preserve">Koordinatalari bilan berilgan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;</m:t>
            </m:r>
            <m:r>
              <m:t>9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m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vektorlar orasidagi</w:t>
      </w:r>
    </w:p>
    <w:p>
      <w:pPr>
        <w:numPr>
          <w:ilvl w:val="0"/>
          <w:numId w:val="1006"/>
        </w:numPr>
      </w:pPr>
      <m:oMath>
        <m:sSup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  <m:sup>
            <m:r>
              <m:rPr>
                <m:sty m:val="p"/>
              </m:rPr>
              <m:t>∧</m:t>
            </m:r>
          </m:sup>
        </m:sSup>
        <m:acc>
          <m:accPr>
            <m:chr m:val="⃗"/>
          </m:accPr>
          <m:e>
            <m:r>
              <m:t>b</m:t>
            </m:r>
          </m:e>
        </m:acc>
      </m:oMath>
      <w:r>
        <w:t xml:space="preserve">;</w:t>
      </w:r>
    </w:p>
    <w:p>
      <w:pPr>
        <w:numPr>
          <w:ilvl w:val="0"/>
          <w:numId w:val="1006"/>
        </w:numPr>
      </w:pPr>
      <m:oMath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∧</m:t>
        </m:r>
        <m:acc>
          <m:accPr>
            <m:chr m:val="⃗"/>
          </m:accPr>
          <m:e>
            <m:r>
              <m:t>d</m:t>
            </m:r>
          </m:e>
        </m:acc>
      </m:oMath>
      <w:r>
        <w:t xml:space="preserve">;</w:t>
      </w:r>
    </w:p>
    <w:p>
      <w:pPr>
        <w:numPr>
          <w:ilvl w:val="0"/>
          <w:numId w:val="1006"/>
        </w:numPr>
      </w:pPr>
      <m:oMath>
        <m:acc>
          <m:accPr>
            <m:chr m:val="⃗"/>
          </m:accPr>
          <m:e>
            <m:r>
              <m:t>m</m:t>
            </m:r>
          </m:e>
        </m:acc>
        <m:r>
          <m:rPr>
            <m:sty m:val="p"/>
          </m:rPr>
          <m:t>∧</m:t>
        </m:r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ni toping.</w:t>
      </w:r>
    </w:p>
    <w:p>
      <w:pPr>
        <w:pStyle w:val="FirstParagraph"/>
      </w:pPr>
      <w:r>
        <w:br/>
      </w:r>
      <w:r>
        <w:rPr>
          <w:b/>
          <w:bCs/>
        </w:rPr>
        <w:t xml:space="preserve">4.1.4.</w:t>
      </w:r>
      <w:r>
        <w:t xml:space="preserve"> </w:t>
      </w:r>
      <w:r>
        <w:t xml:space="preserve">Koordinatalari bilan berilgan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vektorlar orasidagi</w:t>
      </w:r>
      <w:r>
        <w:t xml:space="preserve"> </w:t>
      </w:r>
      <w:r>
        <w:t xml:space="preserve">1)</w:t>
      </w:r>
      <w:r>
        <w:t xml:space="preserve"> </w:t>
      </w:r>
      <m:oMath>
        <m:sSup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  <m:sup>
            <m:r>
              <m:rPr>
                <m:sty m:val="p"/>
              </m:rPr>
              <m:t>∧</m:t>
            </m:r>
          </m:sup>
        </m:sSup>
        <m:acc>
          <m:accPr>
            <m:chr m:val="⃗"/>
          </m:accPr>
          <m:e>
            <m:r>
              <m:t>b</m:t>
            </m:r>
          </m:e>
        </m:acc>
      </m:oMath>
      <w:r>
        <w:t xml:space="preserve">; 2)</w:t>
      </w:r>
      <w:r>
        <w:t xml:space="preserve"> </w:t>
      </w:r>
      <m:oMath>
        <m:sSup>
          <m:e>
            <m:acc>
              <m:accPr>
                <m:chr m:val="⃗"/>
              </m:accPr>
              <m:e>
                <m:r>
                  <m:t>c</m:t>
                </m:r>
              </m:e>
            </m:acc>
          </m:e>
          <m:sup>
            <m:r>
              <m:rPr>
                <m:sty m:val="p"/>
              </m:rPr>
              <m:t>∧</m:t>
            </m:r>
          </m:sup>
        </m:sSup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ni toping.</w:t>
      </w:r>
      <w:r>
        <w:br/>
      </w:r>
      <w:r>
        <w:rPr>
          <w:b/>
          <w:bCs/>
        </w:rPr>
        <w:t xml:space="preserve">4.1.5.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</m:d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acc>
                  <m:accPr>
                    <m:chr m:val="⃗"/>
                  </m:accPr>
                  <m:e>
                    <m:r>
                      <m:t>a</m:t>
                    </m:r>
                  </m:e>
                </m:acc>
              </m:e>
              <m:sup>
                <m:r>
                  <m:rPr>
                    <m:sty m:val="p"/>
                  </m:rPr>
                  <m:t>∧</m:t>
                </m:r>
              </m:sup>
            </m:sSup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berilgan bo’lsa,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vektorlarning skalyar ko’paytmasini toping.</w:t>
      </w:r>
      <w:r>
        <w:br/>
      </w:r>
      <w:r>
        <w:rPr>
          <w:b/>
          <w:bCs/>
        </w:rPr>
        <w:t xml:space="preserve">4.1.6.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birlik vektor va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acc>
                  <m:accPr>
                    <m:chr m:val="⃗"/>
                  </m:accPr>
                  <m:e>
                    <m:r>
                      <m:t>c</m:t>
                    </m:r>
                  </m:e>
                </m:acc>
              </m:e>
              <m:sup>
                <m:r>
                  <m:rPr>
                    <m:sty m:val="p"/>
                  </m:rPr>
                  <m:t>∧</m:t>
                </m:r>
              </m:sup>
            </m:sSup>
            <m:acc>
              <m:accPr>
                <m:chr m:val="⃗"/>
              </m:accPr>
              <m:e>
                <m:r>
                  <m:t>d</m:t>
                </m:r>
              </m:e>
            </m:acc>
          </m:e>
        </m:d>
        <m:r>
          <m:rPr>
            <m:sty m:val="p"/>
          </m:rPr>
          <m:t>=</m:t>
        </m:r>
        <m:sSup>
          <m:e>
            <m:r>
              <m:t>135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berilgan bo’lsa,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vektorlarning skalyar ko’paytmasini toping.</w:t>
      </w:r>
      <w:r>
        <w:br/>
      </w:r>
      <w:r>
        <w:rPr>
          <w:b/>
          <w:bCs/>
        </w:rPr>
        <w:t xml:space="preserve">4.1.7.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↓</m:t>
        </m:r>
        <m:r>
          <m:rPr>
            <m:sty m:val="p"/>
          </m:rPr>
          <m:t>↓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berilgan bo’lsa,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vektorlarning skalyar ko’paytmasini toping.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2025-01-04T11:56:00Z</dcterms:created>
  <dcterms:modified xsi:type="dcterms:W3CDTF">2025-01-04T11:56:00Z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