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2.3.26.</w:t>
      </w:r>
      <w:r>
        <w:t xml:space="preserve"> </w:t>
      </w:r>
      <w:r>
        <w:t xml:space="preserve">Berilgan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;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−</m:t>
            </m:r>
            <m:r>
              <m:t>n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λ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t>n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vektorlar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parametrning qanday qiymatida komplanar bo’ladi?</w:t>
      </w:r>
      <w:r>
        <w:br/>
      </w:r>
      <w:r>
        <w:rPr>
          <w:b/>
          <w:bCs/>
        </w:rPr>
        <w:t xml:space="preserve">2.3.27.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parametrning qanday qiymatida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t>n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λ</m:t>
            </m:r>
            <m:r>
              <m:t>n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vektorlar ortogonal bo’ lishini aniqlang.</w:t>
      </w:r>
      <w:r>
        <w:br/>
      </w:r>
      <w:r>
        <w:rPr>
          <w:b/>
          <w:bCs/>
        </w:rPr>
        <w:t xml:space="preserve">2.3.28.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vektorni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e</m:t>
                </m:r>
              </m:e>
            </m:acc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 </m:t>
        </m:r>
        <m:sSub>
          <m:e>
            <m:acc>
              <m:accPr>
                <m:chr m:val="⃗"/>
              </m:accPr>
              <m:e>
                <m:r>
                  <m:t>e</m:t>
                </m:r>
              </m:e>
            </m:acc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e</m:t>
                </m:r>
              </m:e>
            </m:acc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bazisdagi yoyilmasini toping .</w:t>
      </w:r>
      <w:r>
        <w:br/>
      </w:r>
      <w:r>
        <w:rPr>
          <w:b/>
          <w:bCs/>
        </w:rPr>
        <w:t xml:space="preserve">2.3.29.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n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;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4</m:t>
            </m:r>
            <m:r>
              <m:t>n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n</m:t>
            </m:r>
            <m:r>
              <m:rPr>
                <m:sty m:val="p"/>
              </m:rPr>
              <m:t>;</m:t>
            </m:r>
            <m:r>
              <m:t>13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  <m:r>
              <m:t>n</m:t>
            </m:r>
          </m:e>
        </m:d>
      </m:oMath>
      <w:r>
        <w:t xml:space="preserve"> </w:t>
      </w:r>
      <w:r>
        <w:t xml:space="preserve">vektorlar chiziqli bog’liq ekanligini ko’rsating va bu bog’lanishni toping.</w:t>
      </w:r>
      <w:r>
        <w:br/>
      </w:r>
      <w:r>
        <w:rPr>
          <w:b/>
          <w:bCs/>
        </w:rPr>
        <w:t xml:space="preserve">4.1.16.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vektorlar berilgan. Bir vaqtning o’zida ikkita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19</m:t>
        </m:r>
      </m:oMath>
      <w:r>
        <w:t xml:space="preserve"> </w:t>
      </w:r>
      <w:r>
        <w:t xml:space="preserve">tenglamani qanoatlantiradigan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vektor topilsin.</w:t>
      </w:r>
      <w:r>
        <w:br/>
      </w:r>
      <w:r>
        <w:rPr>
          <w:b/>
          <w:bCs/>
        </w:rPr>
        <w:t xml:space="preserve">4.1.17.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vektorlar berilgan. Bir vaqtning o’zida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35</m:t>
        </m:r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  <m:r>
          <m:t> </m:t>
        </m:r>
      </m:oMath>
      <w:r>
        <w:t xml:space="preserve"> </w:t>
      </w:r>
      <w:r>
        <w:t xml:space="preserve">tenglamalarni qanoatlantiradigan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vektor topilsin.</w:t>
      </w:r>
      <w:r>
        <w:br/>
      </w:r>
      <w:r>
        <w:rPr>
          <w:b/>
          <w:bCs/>
        </w:rPr>
        <w:t xml:space="preserve">4.1.18.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vektorga kollinear va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shartni qanoatlantiruvchi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vektorni toping.</w:t>
      </w:r>
      <w:r>
        <w:br/>
      </w:r>
      <w:r>
        <w:rPr>
          <w:b/>
          <w:bCs/>
        </w:rPr>
        <w:t xml:space="preserve">4.1.19.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vektor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18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−</m:t>
        </m:r>
        <m:r>
          <m:t>22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−</m:t>
        </m:r>
        <m:r>
          <m:t>5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vektorlarga perpendikulyar, Oy o’qi bilan o’tmas burchak hosil qiladi.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bo’lsa, uning koordinatalarini toping.</w:t>
      </w:r>
      <w:r>
        <w:br/>
      </w:r>
      <w:r>
        <w:rPr>
          <w:b/>
          <w:bCs/>
        </w:rPr>
        <w:t xml:space="preserve">4.1.20.</w:t>
      </w:r>
      <w:r>
        <w:t xml:space="preserve"> </w:t>
      </w:r>
      <w:r>
        <w:t xml:space="preserve">Uchta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,</m:t>
        </m:r>
        <m:r>
          <m:t> 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−</m:t>
        </m:r>
      </m:oMath>
      <w:r>
        <w:t xml:space="preserve"> </w:t>
      </w:r>
      <m:oMath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vektorlar berilgan.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acc>
          <m:accPr>
            <m:chr m:val="⃗"/>
          </m:accPr>
          <m:e>
            <m:r>
              <m:t>x</m:t>
            </m:r>
          </m:e>
        </m:acc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shartlarni qanoatlantiruvchi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vektorni toping.</w:t>
      </w:r>
      <w:r>
        <w:br/>
      </w:r>
      <w:r>
        <w:rPr>
          <w:b/>
          <w:bCs/>
        </w:rPr>
        <w:t xml:space="preserve">4.1.21.</w:t>
      </w:r>
      <w:r>
        <w:t xml:space="preserve"> </w:t>
      </w:r>
      <w:r>
        <w:t xml:space="preserve">Tomonlari birga teng bo’lgan teng tomonli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uchburchak berilgan.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,</m:t>
        </m:r>
        <m:r>
          <m:t> 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,</m:t>
        </m:r>
        <m:r>
          <m:t> 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deb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c</m:t>
            </m:r>
          </m:e>
        </m:acc>
        <m:r>
          <m:t> </m:t>
        </m:r>
      </m:oMath>
      <w:r>
        <w:t xml:space="preserve"> </w:t>
      </w:r>
      <w:r>
        <w:t xml:space="preserve">ifoda hisoblansin.</w:t>
      </w:r>
      <w:r>
        <w:br/>
      </w:r>
      <w:r>
        <w:rPr>
          <w:b/>
          <w:bCs/>
        </w:rPr>
        <w:t xml:space="preserve">4.2.5.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vektorlar o’zaro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burchak hosil qiladi. Agar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bo’lsa,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</m:d>
      </m:oMath>
      <w:r>
        <w:t xml:space="preserve"> </w:t>
      </w:r>
      <w:r>
        <w:t xml:space="preserve">ni hisoblang.</w:t>
      </w:r>
      <w:r>
        <w:br/>
      </w:r>
      <w:r>
        <w:rPr>
          <w:b/>
          <w:bCs/>
        </w:rPr>
        <w:t xml:space="preserve">4.2.6.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berilgan bo’lsa,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</m:d>
        <m:r>
          <m:rPr>
            <m:sty m:val="p"/>
          </m:rPr>
          <m:t>n</m:t>
        </m:r>
        <m:r>
          <m:rPr>
            <m:sty m:val="p"/>
          </m:rPr>
          <m:t>i</m:t>
        </m:r>
      </m:oMath>
      <w:r>
        <w:t xml:space="preserve"> </w:t>
      </w:r>
      <w:r>
        <w:t xml:space="preserve">hisoblang.</w:t>
      </w:r>
      <w:r>
        <w:br/>
      </w:r>
      <w:r>
        <w:rPr>
          <w:b/>
          <w:bCs/>
        </w:rPr>
        <w:t xml:space="preserve">4.2.7.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26</m:t>
        </m:r>
      </m:oMath>
      <w:r>
        <w:t xml:space="preserve"> </w:t>
      </w:r>
      <w:r>
        <w:t xml:space="preserve">va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</m:d>
        <m:r>
          <m:rPr>
            <m:sty m:val="p"/>
          </m:rPr>
          <m:t>=</m:t>
        </m:r>
        <m:r>
          <m:t>72</m:t>
        </m:r>
      </m:oMath>
      <w:r>
        <w:t xml:space="preserve"> </w:t>
      </w:r>
      <w:r>
        <w:t xml:space="preserve">bo’lsa,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ni toping.</w:t>
      </w:r>
      <w:r>
        <w:br/>
      </w:r>
      <w:r>
        <w:rPr>
          <w:b/>
          <w:bCs/>
        </w:rPr>
        <w:t xml:space="preserve">4.2.8.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vektorlar o’zaro perpendikulyar.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va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n</m:t>
        </m:r>
        <m:r>
          <m:rPr>
            <m:sty m:val="p"/>
          </m:rPr>
          <m:t>i</m:t>
        </m:r>
      </m:oMath>
      <w:r>
        <w:t xml:space="preserve"> </w:t>
      </w:r>
      <w:r>
        <w:t xml:space="preserve">bilgan holda, quyidagilarni hisoblang:</w:t>
      </w:r>
    </w:p>
    <w:p>
      <w:pPr>
        <w:numPr>
          <w:ilvl w:val="0"/>
          <w:numId w:val="1001"/>
        </w:numPr>
      </w:pPr>
      <m:oMath>
        <m:d>
          <m:dPr>
            <m:begChr m:val="|"/>
            <m:endChr m:val="|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+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</m:e>
            </m:d>
          </m:e>
        </m:d>
      </m:oMath>
      <w:r>
        <w:t xml:space="preserve">;</w:t>
      </w:r>
    </w:p>
    <w:p>
      <w:pPr>
        <w:numPr>
          <w:ilvl w:val="0"/>
          <w:numId w:val="1001"/>
        </w:numPr>
      </w:pPr>
      <m:oMath>
        <m:d>
          <m:dPr>
            <m:begChr m:val="|"/>
            <m:endChr m:val="|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</m:e>
            </m:d>
          </m:e>
        </m:d>
      </m:oMath>
      <w:r>
        <w:t xml:space="preserve">.</w:t>
      </w:r>
    </w:p>
    <w:p>
      <w:pPr>
        <w:pStyle w:val="FirstParagraph"/>
      </w:pPr>
      <w:r>
        <w:br/>
      </w:r>
      <w:r>
        <w:rPr>
          <w:b/>
          <w:bCs/>
        </w:rPr>
        <w:t xml:space="preserve">4.2.9.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vektorlar o’zaro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burchak hosil qiladi.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ni bilgan holda, quyidagilarni hisoblang:</w:t>
      </w:r>
      <w:r>
        <w:br/>
      </w:r>
      <w:r>
        <w:t xml:space="preserve">1.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,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;</w:t>
      </w:r>
      <w:r>
        <w:br/>
      </w:r>
      <w:r>
        <w:t xml:space="preserve">2.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+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</m:e>
            </m:d>
          </m:e>
          <m:sup>
            <m:r>
              <m:t>2</m:t>
            </m:r>
          </m:sup>
        </m:sSup>
      </m:oMath>
      <w:r>
        <w:br/>
      </w:r>
      <w:r>
        <w:t xml:space="preserve">3.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2025-01-04T11:56:03Z</dcterms:created>
  <dcterms:modified xsi:type="dcterms:W3CDTF">2025-01-04T11:56:03Z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