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3B18" w14:textId="7EF9BC4C" w:rsidR="00527874" w:rsidRDefault="00527874">
      <w:pPr>
        <w:spacing w:after="0" w:line="360" w:lineRule="auto"/>
      </w:pPr>
    </w:p>
    <w:p w14:paraId="24E6C516" w14:textId="77777777" w:rsidR="00527874" w:rsidRDefault="00000000">
      <w:pPr>
        <w:spacing w:before="157" w:after="157" w:line="270" w:lineRule="auto"/>
      </w:pPr>
      <w:bookmarkStart w:id="0" w:name="master_solution_definition_report_4643f5"/>
      <w:r>
        <w:rPr>
          <w:rFonts w:ascii="inter" w:eastAsia="inter" w:hAnsi="inter" w:cs="inter"/>
          <w:b/>
          <w:color w:val="000000"/>
          <w:sz w:val="39"/>
        </w:rPr>
        <w:t>Master Solution Definition Report: Behavior Change &amp; Psychological Recovery from Mobile and Cyber Addiction</w:t>
      </w:r>
      <w:bookmarkEnd w:id="0"/>
    </w:p>
    <w:p w14:paraId="4423ADC4" w14:textId="77777777" w:rsidR="00527874" w:rsidRDefault="00000000">
      <w:pPr>
        <w:spacing w:before="315" w:after="105" w:line="360" w:lineRule="auto"/>
        <w:ind w:left="-30"/>
      </w:pPr>
      <w:bookmarkStart w:id="1" w:name="transition_from_problem_to_change_e6a9a9"/>
      <w:r>
        <w:rPr>
          <w:rFonts w:ascii="inter" w:eastAsia="inter" w:hAnsi="inter" w:cs="inter"/>
          <w:b/>
          <w:color w:val="000000"/>
          <w:sz w:val="24"/>
        </w:rPr>
        <w:t>Transition from Problem to Change Framework</w:t>
      </w:r>
      <w:bookmarkEnd w:id="1"/>
    </w:p>
    <w:p w14:paraId="27CE0AB3" w14:textId="77777777" w:rsidR="00527874" w:rsidRDefault="00000000">
      <w:pPr>
        <w:spacing w:after="210" w:line="360" w:lineRule="auto"/>
      </w:pPr>
      <w:r>
        <w:rPr>
          <w:rFonts w:ascii="inter" w:eastAsia="inter" w:hAnsi="inter" w:cs="inter"/>
          <w:color w:val="000000"/>
        </w:rPr>
        <w:t>The Phase 1 problem research established that digital addiction operates through interconnected neurocognitive mechanisms: impaired endogenous attention control (the inability to voluntarily redirect focus away from phones despite intentions), dysregulated dopamine systems responding compulsively to variable reward schedules, deeply automatized habit loops triggered by environmental cues, emotional regulation deficits that make phones the default coping mechanism, and chronic cognitive overload that depletes self-regulation resources. These are not moral failings or character weaknesses; they are predictable consequences of human psychology meeting technology designed to exploit psychological vulnerabilities. However, the fact that these mechanisms are well-understood and neurobiologically grounded also means they are addressable. Human brains retain substantial neuroplasticity—the capacity to reorganize neural connections and establish new patterns—even in adulthood. The transition from problem to solution requires mapping each identified problem directly to a psychological counter-mechanism that leverages this capacity for change.</w:t>
      </w:r>
    </w:p>
    <w:p w14:paraId="267D4E58" w14:textId="77777777" w:rsidR="00527874" w:rsidRDefault="00000000">
      <w:pPr>
        <w:spacing w:after="210" w:line="360" w:lineRule="auto"/>
      </w:pPr>
      <w:r>
        <w:rPr>
          <w:rFonts w:ascii="inter" w:eastAsia="inter" w:hAnsi="inter" w:cs="inter"/>
          <w:color w:val="000000"/>
        </w:rPr>
        <w:t xml:space="preserve">The bridge from addiction to recovery operates through several interconnected principles. First, </w:t>
      </w:r>
      <w:r>
        <w:rPr>
          <w:rFonts w:ascii="inter" w:eastAsia="inter" w:hAnsi="inter" w:cs="inter"/>
          <w:b/>
          <w:color w:val="000000"/>
        </w:rPr>
        <w:t>environmental restructuring can reduce the reliance on endogenous control</w:t>
      </w:r>
      <w:r>
        <w:rPr>
          <w:rFonts w:ascii="inter" w:eastAsia="inter" w:hAnsi="inter" w:cs="inter"/>
          <w:color w:val="000000"/>
        </w:rPr>
        <w:t xml:space="preserve">, which addresses the core neurocognitive problem without requiring willpower. If notifications are disabled, the phone is removed from sight, and environmental cues that trigger checking are reduced, the prefrontal cortex no longer faces constant demands to suppress attention to the phone. The brain's limited endogenous control resources can be preserved for tasks that genuinely require them. Second, </w:t>
      </w:r>
      <w:r>
        <w:rPr>
          <w:rFonts w:ascii="inter" w:eastAsia="inter" w:hAnsi="inter" w:cs="inter"/>
          <w:b/>
          <w:color w:val="000000"/>
        </w:rPr>
        <w:t>alternative reward structures can redirect dopamine systems</w:t>
      </w:r>
      <w:r>
        <w:rPr>
          <w:rFonts w:ascii="inter" w:eastAsia="inter" w:hAnsi="inter" w:cs="inter"/>
          <w:color w:val="000000"/>
        </w:rPr>
        <w:t xml:space="preserve"> from variable phone rewards to more predictable, values-aligned rewards. If meaningful activities provide frequent, immediate feedback (progress checkmarks on meaningful work, evidence of improved sleep, tangible relationship deepening), the dopamine system can relearn to seek these rewards instead. Third, </w:t>
      </w:r>
      <w:r>
        <w:rPr>
          <w:rFonts w:ascii="inter" w:eastAsia="inter" w:hAnsi="inter" w:cs="inter"/>
          <w:b/>
          <w:color w:val="000000"/>
        </w:rPr>
        <w:t>habit disruption requires breaking the cue-routine-reward association</w:t>
      </w:r>
      <w:r>
        <w:rPr>
          <w:rFonts w:ascii="inter" w:eastAsia="inter" w:hAnsi="inter" w:cs="inter"/>
          <w:color w:val="000000"/>
        </w:rPr>
        <w:t xml:space="preserve"> by changing the context, changing the routine, or introducing friction that prevents automatic behavior execution. Fourth, </w:t>
      </w:r>
      <w:r>
        <w:rPr>
          <w:rFonts w:ascii="inter" w:eastAsia="inter" w:hAnsi="inter" w:cs="inter"/>
          <w:b/>
          <w:color w:val="000000"/>
        </w:rPr>
        <w:t>emotional regulation skills can provide non-digital alternatives</w:t>
      </w:r>
      <w:r>
        <w:rPr>
          <w:rFonts w:ascii="inter" w:eastAsia="inter" w:hAnsi="inter" w:cs="inter"/>
          <w:color w:val="000000"/>
        </w:rPr>
        <w:t xml:space="preserve"> to phone-based mood management, so that when stress or boredom arrives, the person has learned effective responses beyond reaching for the device. Fifth, </w:t>
      </w:r>
      <w:r>
        <w:rPr>
          <w:rFonts w:ascii="inter" w:eastAsia="inter" w:hAnsi="inter" w:cs="inter"/>
          <w:b/>
          <w:color w:val="000000"/>
        </w:rPr>
        <w:t xml:space="preserve">intrinsic motivation can gradually </w:t>
      </w:r>
      <w:r>
        <w:rPr>
          <w:rFonts w:ascii="inter" w:eastAsia="inter" w:hAnsi="inter" w:cs="inter"/>
          <w:b/>
          <w:color w:val="000000"/>
        </w:rPr>
        <w:lastRenderedPageBreak/>
        <w:t>replace the external structure</w:t>
      </w:r>
      <w:r>
        <w:rPr>
          <w:rFonts w:ascii="inter" w:eastAsia="inter" w:hAnsi="inter" w:cs="inter"/>
          <w:color w:val="000000"/>
        </w:rPr>
        <w:t xml:space="preserve"> required in early recovery, so that changes become self-sustaining rather than dependent on willpower or environmental design.</w:t>
      </w:r>
    </w:p>
    <w:p w14:paraId="30334D3A" w14:textId="77777777" w:rsidR="00527874" w:rsidRDefault="00000000">
      <w:pPr>
        <w:spacing w:after="210" w:line="360" w:lineRule="auto"/>
      </w:pPr>
      <w:r>
        <w:rPr>
          <w:rFonts w:ascii="inter" w:eastAsia="inter" w:hAnsi="inter" w:cs="inter"/>
          <w:color w:val="000000"/>
        </w:rPr>
        <w:t xml:space="preserve">The critical insight for understanding the transition from problem to solution is recognizing that recovery does not require fighting against human nature; it requires </w:t>
      </w:r>
      <w:r>
        <w:rPr>
          <w:rFonts w:ascii="inter" w:eastAsia="inter" w:hAnsi="inter" w:cs="inter"/>
          <w:b/>
          <w:color w:val="000000"/>
        </w:rPr>
        <w:t>aligning change strategies with fundamental human psychological needs and neurobiological capacities</w:t>
      </w:r>
      <w:r>
        <w:rPr>
          <w:rFonts w:ascii="inter" w:eastAsia="inter" w:hAnsi="inter" w:cs="inter"/>
          <w:color w:val="000000"/>
        </w:rPr>
        <w:t xml:space="preserve">. Self-Determination Theory identifies that autonomy (feeling in control), competence (feeling effective), and relatedness (feeling connected) are psychological requirements for sustained motivation. A change strategy that preserves autonomy, provides evidence of growing competence, and offers genuine connection will be sustainable because it satisfies fundamental needs. Conversely, a strategy that removes choice, makes people feel helpless, and increases isolation will trigger psychological reactance and will ultimately fail. The neuroscience of habit formation shows that the basal ganglia—the brain region responsible for automated behavior—is far more powerful than the prefrontal cortex in controlling behavior once habits are established. Therefore, change strategies must work </w:t>
      </w:r>
      <w:r>
        <w:rPr>
          <w:rFonts w:ascii="inter" w:eastAsia="inter" w:hAnsi="inter" w:cs="inter"/>
          <w:i/>
          <w:color w:val="000000"/>
        </w:rPr>
        <w:t>with</w:t>
      </w:r>
      <w:r>
        <w:rPr>
          <w:rFonts w:ascii="inter" w:eastAsia="inter" w:hAnsi="inter" w:cs="inter"/>
          <w:color w:val="000000"/>
        </w:rPr>
        <w:t xml:space="preserve"> the basal ganglia's learning systems rather than against them. This means creating new habits that are as automatic and cue-driven as the old ones, rather than expecting sustained conscious resistance to old patterns. The recovery process is not about becoming a person who "resists their phone through sheer willpower"; it is about becoming a person whose automatic behaviors, environmental structure, and reward systems naturally align with digital wellbeing.</w:t>
      </w:r>
    </w:p>
    <w:p w14:paraId="3B2679F2" w14:textId="77777777" w:rsidR="00527874" w:rsidRDefault="00000000">
      <w:pPr>
        <w:spacing w:before="210" w:after="0" w:line="360" w:lineRule="auto"/>
      </w:pPr>
      <w:r>
        <w:rPr>
          <w:noProof/>
        </w:rPr>
      </w:r>
      <w:r>
        <w:rPr>
          <w:noProof/>
        </w:rPr>
        <w:pict w14:anchorId="67C87C9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210484" w14:textId="77777777" w:rsidR="00527874" w:rsidRDefault="00000000">
      <w:pPr>
        <w:spacing w:before="315" w:after="105" w:line="360" w:lineRule="auto"/>
        <w:ind w:left="-30"/>
      </w:pPr>
      <w:bookmarkStart w:id="2" w:name="psychological_principles_for_beha_428e39"/>
      <w:r>
        <w:rPr>
          <w:rFonts w:ascii="inter" w:eastAsia="inter" w:hAnsi="inter" w:cs="inter"/>
          <w:b/>
          <w:color w:val="000000"/>
          <w:sz w:val="24"/>
        </w:rPr>
        <w:t>Psychological Principles for Behavior Change</w:t>
      </w:r>
      <w:bookmarkEnd w:id="2"/>
    </w:p>
    <w:p w14:paraId="63B7205B" w14:textId="77777777" w:rsidR="00527874" w:rsidRDefault="00000000">
      <w:pPr>
        <w:spacing w:before="315" w:after="105" w:line="360" w:lineRule="auto"/>
        <w:ind w:left="-30"/>
      </w:pPr>
      <w:bookmarkStart w:id="3" w:name="neuroplasticity_and_the_timeline_c3e8ae"/>
      <w:r>
        <w:rPr>
          <w:rFonts w:ascii="inter" w:eastAsia="inter" w:hAnsi="inter" w:cs="inter"/>
          <w:b/>
          <w:color w:val="000000"/>
          <w:sz w:val="24"/>
        </w:rPr>
        <w:t>Neuroplasticity and the Timeline of Change</w:t>
      </w:r>
      <w:bookmarkEnd w:id="3"/>
    </w:p>
    <w:p w14:paraId="03612C30" w14:textId="77777777" w:rsidR="00527874" w:rsidRDefault="00000000">
      <w:pPr>
        <w:spacing w:after="210" w:line="360" w:lineRule="auto"/>
      </w:pPr>
      <w:r>
        <w:rPr>
          <w:rFonts w:ascii="inter" w:eastAsia="inter" w:hAnsi="inter" w:cs="inter"/>
          <w:color w:val="000000"/>
        </w:rPr>
        <w:t xml:space="preserve">Neuroplasticity—the brain's capacity to reorganize neural connections in response to experience—underlies all behavior change. When a person repeatedly engages in a new behavior, neural pathways supporting that behavior strengthen through a process called </w:t>
      </w:r>
      <w:r>
        <w:rPr>
          <w:rFonts w:ascii="inter" w:eastAsia="inter" w:hAnsi="inter" w:cs="inter"/>
          <w:b/>
          <w:color w:val="000000"/>
        </w:rPr>
        <w:t>long-term potentiation</w:t>
      </w:r>
      <w:r>
        <w:rPr>
          <w:rFonts w:ascii="inter" w:eastAsia="inter" w:hAnsi="inter" w:cs="inter"/>
          <w:color w:val="000000"/>
        </w:rPr>
        <w:t xml:space="preserve">. Simultaneously, pathways supporting old behaviors weaken through disuse (a process called </w:t>
      </w:r>
      <w:r>
        <w:rPr>
          <w:rFonts w:ascii="inter" w:eastAsia="inter" w:hAnsi="inter" w:cs="inter"/>
          <w:b/>
          <w:color w:val="000000"/>
        </w:rPr>
        <w:t>long-term depression</w:t>
      </w:r>
      <w:r>
        <w:rPr>
          <w:rFonts w:ascii="inter" w:eastAsia="inter" w:hAnsi="inter" w:cs="inter"/>
          <w:color w:val="000000"/>
        </w:rPr>
        <w:t>). These cellular-level changes accumulate into behavioral shifts. However, neuroplasticity is not instantaneous, and understanding the realistic timeline of change is crucial for maintaining realistic expectations and preventing discouragement.</w:t>
      </w:r>
    </w:p>
    <w:p w14:paraId="41E8DAD8" w14:textId="77777777" w:rsidR="00527874" w:rsidRDefault="00000000">
      <w:pPr>
        <w:spacing w:after="210" w:line="360" w:lineRule="auto"/>
      </w:pPr>
      <w:r>
        <w:rPr>
          <w:rFonts w:ascii="inter" w:eastAsia="inter" w:hAnsi="inter" w:cs="inter"/>
          <w:color w:val="000000"/>
        </w:rPr>
        <w:t xml:space="preserve">The research literature identifies several overlapping timescales for behavior change. The </w:t>
      </w:r>
      <w:r>
        <w:rPr>
          <w:rFonts w:ascii="inter" w:eastAsia="inter" w:hAnsi="inter" w:cs="inter"/>
          <w:b/>
          <w:color w:val="000000"/>
        </w:rPr>
        <w:t>immediate timeline (hours to days)</w:t>
      </w:r>
      <w:r>
        <w:rPr>
          <w:rFonts w:ascii="inter" w:eastAsia="inter" w:hAnsi="inter" w:cs="inter"/>
          <w:color w:val="000000"/>
        </w:rPr>
        <w:t xml:space="preserve"> involves conscious, effortful processing. When a person first encounters a new behavior or a new rule ("I will not check my phone before 9 AM"), they are relying on the prefrontal </w:t>
      </w:r>
      <w:r>
        <w:rPr>
          <w:rFonts w:ascii="inter" w:eastAsia="inter" w:hAnsi="inter" w:cs="inter"/>
          <w:color w:val="000000"/>
        </w:rPr>
        <w:lastRenderedPageBreak/>
        <w:t xml:space="preserve">cortex to override existing patterns. This requires sustained attention and willpower, both of which are limited resources. A person might successfully follow a new rule for a few days through conscious effort, but this is effortful and difficult. The frequent experience of "I was doing well for a week, but then I couldn't keep it up" reflects the exhaustion of these conscious resources. The </w:t>
      </w:r>
      <w:r>
        <w:rPr>
          <w:rFonts w:ascii="inter" w:eastAsia="inter" w:hAnsi="inter" w:cs="inter"/>
          <w:b/>
          <w:color w:val="000000"/>
        </w:rPr>
        <w:t>short-term timeline (weeks)</w:t>
      </w:r>
      <w:r>
        <w:rPr>
          <w:rFonts w:ascii="inter" w:eastAsia="inter" w:hAnsi="inter" w:cs="inter"/>
          <w:color w:val="000000"/>
        </w:rPr>
        <w:t xml:space="preserve"> involves consolidation of new learning at the neural level. If a person consistently practices a new behavior (not checking their phone first thing in the morning, for instance), the neural pathways supporting this new behavior are being strengthened. Simultaneously, the old pathways (automatic phone checking) are being weakened through lack of use. This consolidation is not yet automatic; it still requires conscious effort, but it becomes somewhat easier as the behavior is repeated. This is the critical phase during which consistency matters enormously, because disruption during this window means neural consolidation is interrupted and the person must restart from earlier stages of learning.</w:t>
      </w:r>
    </w:p>
    <w:p w14:paraId="1D206D28" w14:textId="77777777" w:rsidR="00527874"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medium-term timeline (1-3 months)</w:t>
      </w:r>
      <w:r>
        <w:rPr>
          <w:rFonts w:ascii="inter" w:eastAsia="inter" w:hAnsi="inter" w:cs="inter"/>
          <w:color w:val="000000"/>
        </w:rPr>
        <w:t xml:space="preserve"> marks the transition from conscious to automatic behavior. At some point during repeated practice, the control of a behavior shifts from the prefrontal cortex (conscious, effortful) to the basal ganglia (automatic, habitual). This shift feels qualitatively different; the person stops "thinking about" the new behavior and simply does it. For example, a person who has been deliberately putting their phone in another room for work time may, after several weeks, find themselves naturally putting it away without thinking about it. This is the neurological transition from conscious self-regulation to habitual automaticity. The timeline varies substantially by individual and by behavior; some people show this transition in 3 weeks, others require 3 months or longer. Factors that accelerate the transition include high motivation (the person cares deeply about the outcome), supportive environment (the new behavior is easy to execute, given the context), and consistent practice (the behavior is repeated regularly, ideally daily).</w:t>
      </w:r>
    </w:p>
    <w:p w14:paraId="00086576" w14:textId="77777777" w:rsidR="00527874"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long-term timeline (3+ months)</w:t>
      </w:r>
      <w:r>
        <w:rPr>
          <w:rFonts w:ascii="inter" w:eastAsia="inter" w:hAnsi="inter" w:cs="inter"/>
          <w:color w:val="000000"/>
        </w:rPr>
        <w:t xml:space="preserve"> involves identity integration and the emergence of intrinsic motivation. As a new behavior becomes increasingly automatic and the person begins to experience the positive consequences (better focus, improved sleep, stronger relationships), their sense of self begins to shift. They move from "a person who is struggling not to use their phone" to "a person who uses technology intentionally." This identity shift is profound because it means the motivation to maintain the behavior is no longer external (rules they must follow) or conscious (effort they must exert); it becomes intrinsic (it aligns with their identity and values). Someone who identifies as "a person focused on their writing" will naturally protect time for writing and reduce phone use during that time, not because they are following a rule but because maintaining focus aligns with their identity. This identity integration is what makes change sustainable; it is not dependent on willpower, and it actually increases over time as the person experiences more success.</w:t>
      </w:r>
    </w:p>
    <w:p w14:paraId="5D290FBF" w14:textId="77777777" w:rsidR="00527874" w:rsidRDefault="00000000">
      <w:pPr>
        <w:spacing w:after="210" w:line="360" w:lineRule="auto"/>
      </w:pPr>
      <w:r>
        <w:rPr>
          <w:rFonts w:ascii="inter" w:eastAsia="inter" w:hAnsi="inter" w:cs="inter"/>
          <w:color w:val="000000"/>
        </w:rPr>
        <w:lastRenderedPageBreak/>
        <w:t xml:space="preserve">However, this timeline is not linear, and several important qualifications apply. First, </w:t>
      </w:r>
      <w:r>
        <w:rPr>
          <w:rFonts w:ascii="inter" w:eastAsia="inter" w:hAnsi="inter" w:cs="inter"/>
          <w:b/>
          <w:color w:val="000000"/>
        </w:rPr>
        <w:t>stress disrupts established patterns</w:t>
      </w:r>
      <w:r>
        <w:rPr>
          <w:rFonts w:ascii="inter" w:eastAsia="inter" w:hAnsi="inter" w:cs="inter"/>
          <w:color w:val="000000"/>
        </w:rPr>
        <w:t xml:space="preserve">. Even if a person has successfully transitioned a new behavior into the automatic, habitual domain, acute stress, illness, or major life disruption can trigger regression. Under stress, the brain's resources become redirected toward managing the stressor, and the carefully maintained new behaviors become harder to sustain. This is not failure; it is a predictable feature of how stress affects the brain. Recovery after stress-related regression typically occurs faster than the original learning (because the neural pathways have been established once), but it requires renewed conscious effort. Second, </w:t>
      </w:r>
      <w:r>
        <w:rPr>
          <w:rFonts w:ascii="inter" w:eastAsia="inter" w:hAnsi="inter" w:cs="inter"/>
          <w:b/>
          <w:color w:val="000000"/>
        </w:rPr>
        <w:t>the transition from conscious to automatic is gradual, not sudden</w:t>
      </w:r>
      <w:r>
        <w:rPr>
          <w:rFonts w:ascii="inter" w:eastAsia="inter" w:hAnsi="inter" w:cs="inter"/>
          <w:color w:val="000000"/>
        </w:rPr>
        <w:t xml:space="preserve">. There is no moment at which a behavior abruptly shifts from conscious to automatic. Instead, there is a gradual drift toward automaticity, and a person might experience inconsistency during the transition period (sometimes the behavior happens automatically, sometimes it requires conscious effort). This is normal and expected. Third, </w:t>
      </w:r>
      <w:r>
        <w:rPr>
          <w:rFonts w:ascii="inter" w:eastAsia="inter" w:hAnsi="inter" w:cs="inter"/>
          <w:b/>
          <w:color w:val="000000"/>
        </w:rPr>
        <w:t>individual differences in neuroplasticity are substantial</w:t>
      </w:r>
      <w:r>
        <w:rPr>
          <w:rFonts w:ascii="inter" w:eastAsia="inter" w:hAnsi="inter" w:cs="inter"/>
          <w:color w:val="000000"/>
        </w:rPr>
        <w:t>. Some people show rapid neural adaptation to new behaviors; others require longer practice periods. Factors including genetics, age, existing cognitive load, and sleep quality all influence the rate of neuroplastic change.</w:t>
      </w:r>
    </w:p>
    <w:p w14:paraId="0B4DEEDA" w14:textId="77777777" w:rsidR="00527874" w:rsidRDefault="00000000">
      <w:pPr>
        <w:spacing w:before="315" w:after="105" w:line="360" w:lineRule="auto"/>
        <w:ind w:left="-30"/>
      </w:pPr>
      <w:bookmarkStart w:id="4" w:name="dual_process_theory_and_habit_res_ee6979"/>
      <w:r>
        <w:rPr>
          <w:rFonts w:ascii="inter" w:eastAsia="inter" w:hAnsi="inter" w:cs="inter"/>
          <w:b/>
          <w:color w:val="000000"/>
          <w:sz w:val="24"/>
        </w:rPr>
        <w:t>Dual-Process Theory and Habit Restructuring</w:t>
      </w:r>
      <w:bookmarkEnd w:id="4"/>
    </w:p>
    <w:p w14:paraId="47D0E7DA" w14:textId="77777777" w:rsidR="00527874" w:rsidRDefault="00000000">
      <w:pPr>
        <w:spacing w:after="210" w:line="360" w:lineRule="auto"/>
      </w:pPr>
      <w:r>
        <w:rPr>
          <w:rFonts w:ascii="inter" w:eastAsia="inter" w:hAnsi="inter" w:cs="inter"/>
          <w:b/>
          <w:color w:val="000000"/>
        </w:rPr>
        <w:t>Dual-process theory</w:t>
      </w:r>
      <w:r>
        <w:rPr>
          <w:rFonts w:ascii="inter" w:eastAsia="inter" w:hAnsi="inter" w:cs="inter"/>
          <w:color w:val="000000"/>
        </w:rPr>
        <w:t xml:space="preserve"> distinguishes between two systems of thinking and behavior control: System 1 (automatic, fast, effortless, unconscious) and System 2 (deliberative, slow, effortful, conscious). In the context of digital addiction, phone checking has shifted to System 1—it occurs automatically, without conscious deliberation, in response to environmental cues. Willpower-based interventions attempt to use System 2 (conscious effort, deliberation, self-control) to override System 1 behaviors. However, System 2 is resource-limited and fatigues easily, whereas System 1 is tireless. This is why willpower-based approaches often fail: they are attempting to use a limited resource to fight an automatic, powerful process.</w:t>
      </w:r>
    </w:p>
    <w:p w14:paraId="345B7B0D" w14:textId="77777777" w:rsidR="00527874" w:rsidRDefault="00000000">
      <w:pPr>
        <w:spacing w:after="210" w:line="360" w:lineRule="auto"/>
      </w:pPr>
      <w:r>
        <w:rPr>
          <w:rFonts w:ascii="inter" w:eastAsia="inter" w:hAnsi="inter" w:cs="inter"/>
          <w:color w:val="000000"/>
        </w:rPr>
        <w:t xml:space="preserve">Effective behavior change requires shifting control from System 1 to System 2 temporarily (during the learning phase) and then, rather than remaining in System 2, establishing a </w:t>
      </w:r>
      <w:r>
        <w:rPr>
          <w:rFonts w:ascii="inter" w:eastAsia="inter" w:hAnsi="inter" w:cs="inter"/>
          <w:i/>
          <w:color w:val="000000"/>
        </w:rPr>
        <w:t>new</w:t>
      </w:r>
      <w:r>
        <w:rPr>
          <w:rFonts w:ascii="inter" w:eastAsia="inter" w:hAnsi="inter" w:cs="inter"/>
          <w:color w:val="000000"/>
        </w:rPr>
        <w:t xml:space="preserve"> System 1 behavior that is compatible with wellbeing. The shift in the opposite direction (from System 2 to System 1, but toward a desired behavior) is the goal. This is fundamentally different from the willpower model, which expects sustained System 2 effort. To illustrate: a person struggling with automatic phone checking during work could attempt a willpower-based approach ("I will use my conscious willpower to resist checking my phone"). This requires sustained System 2 effort, which will gradually deplete, leading to failure. Alternatively, the person could move their phone to another room (restructuring System 1 by changing the environmental context). Now, when the automatic urge to check the phone arises, the phone is not immediately available. This creates a brief window during which System 2 can engage ("Do I really want </w:t>
      </w:r>
      <w:r>
        <w:rPr>
          <w:rFonts w:ascii="inter" w:eastAsia="inter" w:hAnsi="inter" w:cs="inter"/>
          <w:color w:val="000000"/>
        </w:rPr>
        <w:lastRenderedPageBreak/>
        <w:t>to get up, walk to another room, and get my phone?"). Often, the answer is no, and the urge passes. With repeated practice, the person can establish a new automatic pattern: moments of work difficulty or boredom now automatically trigger other behaviors (taking a walk, getting water, talking to a colleague) instead of phone checking. System 1 has been restructured toward a new automatic pattern.</w:t>
      </w:r>
    </w:p>
    <w:p w14:paraId="348C67EE" w14:textId="77777777" w:rsidR="00527874" w:rsidRDefault="00000000">
      <w:pPr>
        <w:spacing w:after="210" w:line="360" w:lineRule="auto"/>
      </w:pPr>
      <w:r>
        <w:rPr>
          <w:rFonts w:ascii="inter" w:eastAsia="inter" w:hAnsi="inter" w:cs="inter"/>
          <w:color w:val="000000"/>
        </w:rPr>
        <w:t xml:space="preserve">The implications of dual-process theory for behavior change are profound. First, </w:t>
      </w:r>
      <w:r>
        <w:rPr>
          <w:rFonts w:ascii="inter" w:eastAsia="inter" w:hAnsi="inter" w:cs="inter"/>
          <w:b/>
          <w:color w:val="000000"/>
        </w:rPr>
        <w:t>environmental design is more powerful than motivation</w:t>
      </w:r>
      <w:r>
        <w:rPr>
          <w:rFonts w:ascii="inter" w:eastAsia="inter" w:hAnsi="inter" w:cs="inter"/>
          <w:color w:val="000000"/>
        </w:rPr>
        <w:t xml:space="preserve">. Changing the environment (removing cues, adding friction, restructuring contexts) changes what System 1 automatically does. This is more reliable than appeals to System 2 motivation. Second, </w:t>
      </w:r>
      <w:r>
        <w:rPr>
          <w:rFonts w:ascii="inter" w:eastAsia="inter" w:hAnsi="inter" w:cs="inter"/>
          <w:b/>
          <w:color w:val="000000"/>
        </w:rPr>
        <w:t>new automatic habits must be developed, not just old ones suppressed</w:t>
      </w:r>
      <w:r>
        <w:rPr>
          <w:rFonts w:ascii="inter" w:eastAsia="inter" w:hAnsi="inter" w:cs="inter"/>
          <w:color w:val="000000"/>
        </w:rPr>
        <w:t xml:space="preserve">. Trying to "not do" an automatic behavior is like trying to "not think about" something; the effort to suppress actually maintains the salience. Developing a new, competing automatic behavior that is easier to execute is far more effective. Third, </w:t>
      </w:r>
      <w:r>
        <w:rPr>
          <w:rFonts w:ascii="inter" w:eastAsia="inter" w:hAnsi="inter" w:cs="inter"/>
          <w:b/>
          <w:color w:val="000000"/>
        </w:rPr>
        <w:t>System 2 should be engaged strategically, at decision points where it has power</w:t>
      </w:r>
      <w:r>
        <w:rPr>
          <w:rFonts w:ascii="inter" w:eastAsia="inter" w:hAnsi="inter" w:cs="inter"/>
          <w:color w:val="000000"/>
        </w:rPr>
        <w:t xml:space="preserve">. For instance, the best time to make a difficult decision (should I delete my social media app?) is when System 2 is fresh and well-resourced (morning, after good sleep), not at the end of the day when it is depleted. Fourth, </w:t>
      </w:r>
      <w:r>
        <w:rPr>
          <w:rFonts w:ascii="inter" w:eastAsia="inter" w:hAnsi="inter" w:cs="inter"/>
          <w:b/>
          <w:color w:val="000000"/>
        </w:rPr>
        <w:t>the transition from System 2 to System 1 takes time and consistent practice</w:t>
      </w:r>
      <w:r>
        <w:rPr>
          <w:rFonts w:ascii="inter" w:eastAsia="inter" w:hAnsi="inter" w:cs="inter"/>
          <w:color w:val="000000"/>
        </w:rPr>
        <w:t>. There is a period during which the new behavior requires conscious effort before it becomes automatic. This period is vulnerable to setbacks because the behavior is not yet automatic, but it is essential; it is the phase during which neuroplasticity is consolidating the new pattern.</w:t>
      </w:r>
    </w:p>
    <w:p w14:paraId="097BF6DF" w14:textId="77777777" w:rsidR="00527874" w:rsidRDefault="00000000">
      <w:pPr>
        <w:spacing w:before="210" w:after="0" w:line="360" w:lineRule="auto"/>
      </w:pPr>
      <w:r>
        <w:rPr>
          <w:noProof/>
        </w:rPr>
      </w:r>
      <w:r>
        <w:rPr>
          <w:noProof/>
        </w:rPr>
        <w:pict w14:anchorId="502D67C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BA8194" w14:textId="77777777" w:rsidR="00527874" w:rsidRDefault="00000000">
      <w:pPr>
        <w:spacing w:before="315" w:after="105" w:line="360" w:lineRule="auto"/>
        <w:ind w:left="-30"/>
      </w:pPr>
      <w:bookmarkStart w:id="5" w:name="habit_formation_habit_disruption_9cc955"/>
      <w:r>
        <w:rPr>
          <w:rFonts w:ascii="inter" w:eastAsia="inter" w:hAnsi="inter" w:cs="inter"/>
          <w:b/>
          <w:color w:val="000000"/>
          <w:sz w:val="24"/>
        </w:rPr>
        <w:t>Habit Formation &amp; Habit Disruption Mechanisms</w:t>
      </w:r>
      <w:bookmarkEnd w:id="5"/>
    </w:p>
    <w:p w14:paraId="550A1049" w14:textId="77777777" w:rsidR="00527874" w:rsidRDefault="00000000">
      <w:pPr>
        <w:spacing w:before="315" w:after="105" w:line="360" w:lineRule="auto"/>
        <w:ind w:left="-30"/>
      </w:pPr>
      <w:bookmarkStart w:id="6" w:name="the_architecture_of_habit_loops_a_53330e"/>
      <w:r>
        <w:rPr>
          <w:rFonts w:ascii="inter" w:eastAsia="inter" w:hAnsi="inter" w:cs="inter"/>
          <w:b/>
          <w:color w:val="000000"/>
          <w:sz w:val="24"/>
        </w:rPr>
        <w:t>The Architecture of Habit Loops and Intervention Points</w:t>
      </w:r>
      <w:bookmarkEnd w:id="6"/>
    </w:p>
    <w:p w14:paraId="7E1FB4BB" w14:textId="77777777" w:rsidR="00527874" w:rsidRDefault="00000000">
      <w:pPr>
        <w:spacing w:after="210" w:line="360" w:lineRule="auto"/>
      </w:pPr>
      <w:r>
        <w:rPr>
          <w:rFonts w:ascii="inter" w:eastAsia="inter" w:hAnsi="inter" w:cs="inter"/>
          <w:color w:val="000000"/>
        </w:rPr>
        <w:t>Phase 1 established that habits consist of cue-routine-reward loops: an environmental trigger (cue) activates a learned behavior (routine) that produces a consequence the brain has learned to anticipate (reward). Phone-checking habits follow this architecture precisely: a notification sound (cue) triggers phone opening (routine) that produces novelty or social feedback (reward). The habit is maintained because the reward reinforces the cue-routine association, making it increasingly automatic. To dismantle this loop and establish a new one aligned with wellbeing, interventions can target any of the three components: cues, routines, or rewards. However, the mechanisms through which each intervention works are distinct, and they have different efficacy and sustainability profiles.</w:t>
      </w:r>
    </w:p>
    <w:p w14:paraId="21655F93" w14:textId="77777777" w:rsidR="00527874" w:rsidRDefault="00000000">
      <w:pPr>
        <w:spacing w:after="210" w:line="360" w:lineRule="auto"/>
      </w:pPr>
      <w:r>
        <w:rPr>
          <w:rFonts w:ascii="inter" w:eastAsia="inter" w:hAnsi="inter" w:cs="inter"/>
          <w:b/>
          <w:color w:val="000000"/>
        </w:rPr>
        <w:t>Cue elimination or modification</w:t>
      </w:r>
      <w:r>
        <w:rPr>
          <w:rFonts w:ascii="inter" w:eastAsia="inter" w:hAnsi="inter" w:cs="inter"/>
          <w:color w:val="000000"/>
        </w:rPr>
        <w:t xml:space="preserve"> addresses the problem by preventing the automatic trigger from occurring in the first place. If the environmental cue that has historically activated phone checking is removed or changed, the habit loop cannot initiate. Examples include disabling notifications (removes the </w:t>
      </w:r>
      <w:r>
        <w:rPr>
          <w:rFonts w:ascii="inter" w:eastAsia="inter" w:hAnsi="inter" w:cs="inter"/>
          <w:color w:val="000000"/>
        </w:rPr>
        <w:lastRenderedPageBreak/>
        <w:t>notification cue), placing the phone in another room (removes visual and proximity cues), or changing the work environment (removes contextual cues associated with checking). Cue modification is particularly effective because it prevents the automatic urge from arising at all. However, cue elimination has limitations. First, cues are often omnipresent and difficult to completely eliminate in modern life. A person cannot entirely avoid boredom, stress, or transitions between tasks—all cues for phone checking. Second, removing cues creates an artificial environment that is not sustainable long-term. If a person relies on complete cue elimination (phone never in the same room, notifications permanently off, never in situations that used to trigger checking), they are in a fragile state. Any environmental change or any situation where cues cannot be eliminated triggers vulnerability. Third, cue elimination does not address the underlying emotional driver (boredom, stress, loneliness) that the phone was helping to manage. When the cue-elimination intervention is removed or circumstances change, the person is left without coping tools, and relapse is likely.</w:t>
      </w:r>
    </w:p>
    <w:p w14:paraId="491044C5" w14:textId="77777777" w:rsidR="00527874" w:rsidRDefault="00000000">
      <w:pPr>
        <w:spacing w:after="210" w:line="360" w:lineRule="auto"/>
      </w:pPr>
      <w:r>
        <w:rPr>
          <w:rFonts w:ascii="inter" w:eastAsia="inter" w:hAnsi="inter" w:cs="inter"/>
          <w:b/>
          <w:color w:val="000000"/>
        </w:rPr>
        <w:t>Routine substitution</w:t>
      </w:r>
      <w:r>
        <w:rPr>
          <w:rFonts w:ascii="inter" w:eastAsia="inter" w:hAnsi="inter" w:cs="inter"/>
          <w:color w:val="000000"/>
        </w:rPr>
        <w:t xml:space="preserve"> involves keeping the cue and the reward structure similar but changing the actual behavior that is executed. For instance, instead of reaching for the phone in response to boredom (the cue), the person reaches for a book, takes a walk, or engages in a hobby. The cue (boredom) is the same, the psychological function (finding stimulation) is the same, but the mechanism is different. Routine substitution works because it provides an alternative path to the same reward structure. The advantage is that it develops new skills and builds alternative coping mechanisms. However, routine substitution requires the new routine to be almost as easy to execute as the old one, and it requires the new routine to deliver a reward that the brain experiences as satisfying. If the new routine (studying for an exam) is effortful and the reward (knowledge) is delayed, while the old routine (phone checking) is effortless and the reward (novelty) is immediate, the substitution will fail. Furthermore, routine substitution does not work if the brain still anticipates the old reward more strongly. Someone trying to substitute reading for phone checking when they are anxious will struggle because anxiety creates urgency and the phone's immediate distraction is more rewarding than the delayed engagement of reading.</w:t>
      </w:r>
    </w:p>
    <w:p w14:paraId="102B2684" w14:textId="77777777" w:rsidR="00527874" w:rsidRDefault="00000000">
      <w:pPr>
        <w:spacing w:after="210" w:line="360" w:lineRule="auto"/>
      </w:pPr>
      <w:r>
        <w:rPr>
          <w:rFonts w:ascii="inter" w:eastAsia="inter" w:hAnsi="inter" w:cs="inter"/>
          <w:b/>
          <w:color w:val="000000"/>
        </w:rPr>
        <w:t>Reward restructuring</w:t>
      </w:r>
      <w:r>
        <w:rPr>
          <w:rFonts w:ascii="inter" w:eastAsia="inter" w:hAnsi="inter" w:cs="inter"/>
          <w:color w:val="000000"/>
        </w:rPr>
        <w:t xml:space="preserve"> involves changing what consequence follows the routine, fundamentally altering what the brain learns to anticipate. If phone checking no longer produces novelty and reward (because the app has been redesigned to have fewer notifications, predictable content, or visible consequences of time spent), then the reward has changed. Simultaneously, if alternative behaviors (focused work, connection with others, physical movement) are structured to deliver more frequent, immediate, or satisfying rewards, then the brain's learning system will gradually shift its preference. Reward restructuring is powerful because it works with the brain's fundamental learning mechanisms; dopamine systems adapt and gradually reorient toward the new rewarding behaviors. However, reward restructuring takes time—the brain's learning system does not instantly revalue rewards. It requires </w:t>
      </w:r>
      <w:r>
        <w:rPr>
          <w:rFonts w:ascii="inter" w:eastAsia="inter" w:hAnsi="inter" w:cs="inter"/>
          <w:color w:val="000000"/>
        </w:rPr>
        <w:lastRenderedPageBreak/>
        <w:t>repeated exposure to the new contingency (new behavior → new reward pairing) before the brain's dopamine system recalibrates. Furthermore, reward restructuring can fail if the new reward does not genuinely satisfy the underlying need. For instance, if a person is using phone checking to escape anxiety, providing a "reward" of structured work (no dopamine hit, no immediate relief) will not be rewarding enough to compete, regardless of how it is framed.</w:t>
      </w:r>
    </w:p>
    <w:p w14:paraId="62714D79" w14:textId="77777777" w:rsidR="00527874" w:rsidRDefault="00000000">
      <w:pPr>
        <w:spacing w:after="210" w:line="360" w:lineRule="auto"/>
      </w:pPr>
      <w:r>
        <w:rPr>
          <w:rFonts w:ascii="inter" w:eastAsia="inter" w:hAnsi="inter" w:cs="inter"/>
          <w:color w:val="000000"/>
        </w:rPr>
        <w:t>A comprehensive approach to habit disruption targets all three components: reducing problematic cues (fewer notifications, environmental restructuring), establishing alternative routines (new behaviors that are easy to execute and provide reward), and restructuring rewards (ensuring meaningful activities deliver prompt feedback and satisfy underlying needs). The sequence matters. If only cues are eliminated but the underlying emotional need is not addressed and no alternative routine is available, the person is left in distress with no coping mechanism. If only routine substitution is attempted but the cue remains omnipresent and the new routine is effortful, adherence will be poor. If only rewards are restructured but the old behavior remains automatic and cue-driven, relapse is likely when stress temporarily reduces the person's capacity for conscious self-regulation.</w:t>
      </w:r>
    </w:p>
    <w:p w14:paraId="2FB60BA7" w14:textId="77777777" w:rsidR="00527874" w:rsidRDefault="00000000">
      <w:pPr>
        <w:spacing w:before="315" w:after="105" w:line="360" w:lineRule="auto"/>
        <w:ind w:left="-30"/>
      </w:pPr>
      <w:bookmarkStart w:id="7" w:name="friction_context_and_the_path_of_f9cda3"/>
      <w:r>
        <w:rPr>
          <w:rFonts w:ascii="inter" w:eastAsia="inter" w:hAnsi="inter" w:cs="inter"/>
          <w:b/>
          <w:color w:val="000000"/>
          <w:sz w:val="24"/>
        </w:rPr>
        <w:t>Friction, Context, and the Path of Least Resistance</w:t>
      </w:r>
      <w:bookmarkEnd w:id="7"/>
    </w:p>
    <w:p w14:paraId="75E9C055" w14:textId="77777777" w:rsidR="00527874" w:rsidRDefault="00000000">
      <w:pPr>
        <w:spacing w:after="210" w:line="360" w:lineRule="auto"/>
      </w:pPr>
      <w:r>
        <w:rPr>
          <w:rFonts w:ascii="inter" w:eastAsia="inter" w:hAnsi="inter" w:cs="inter"/>
          <w:color w:val="000000"/>
        </w:rPr>
        <w:t xml:space="preserve">A specific mechanism for disrupting habits is </w:t>
      </w:r>
      <w:r>
        <w:rPr>
          <w:rFonts w:ascii="inter" w:eastAsia="inter" w:hAnsi="inter" w:cs="inter"/>
          <w:b/>
          <w:color w:val="000000"/>
        </w:rPr>
        <w:t>friction</w:t>
      </w:r>
      <w:r>
        <w:rPr>
          <w:rFonts w:ascii="inter" w:eastAsia="inter" w:hAnsi="inter" w:cs="inter"/>
          <w:color w:val="000000"/>
        </w:rPr>
        <w:t>: creating obstacles that make the automatic behavior harder to execute. Friction operates by introducing delay or effort between the cue and the routine. When the phone-checking habit is automatic, a person responds to an urge to check their phone within seconds. If friction is introduced (the phone must be retrieved from another room, or the app has a 10-second delay before opening, or a confirmation screen requires deliberate action), this interruption provides time for conscious reflection. The urge to check may pass during this delay, or conscious deliberation may lead to a decision not to check.</w:t>
      </w:r>
    </w:p>
    <w:p w14:paraId="238485B3" w14:textId="77777777" w:rsidR="00527874" w:rsidRDefault="00000000">
      <w:pPr>
        <w:spacing w:after="210" w:line="360" w:lineRule="auto"/>
      </w:pPr>
      <w:r>
        <w:rPr>
          <w:rFonts w:ascii="inter" w:eastAsia="inter" w:hAnsi="inter" w:cs="inter"/>
          <w:color w:val="000000"/>
        </w:rPr>
        <w:t xml:space="preserve">Research on friction reveals important nuances about when it is effective and when it fails. </w:t>
      </w:r>
      <w:r>
        <w:rPr>
          <w:rFonts w:ascii="inter" w:eastAsia="inter" w:hAnsi="inter" w:cs="inter"/>
          <w:b/>
          <w:color w:val="000000"/>
        </w:rPr>
        <w:t>Low friction is effective when it creates a brief window for deliberation</w:t>
      </w:r>
      <w:r>
        <w:rPr>
          <w:rFonts w:ascii="inter" w:eastAsia="inter" w:hAnsi="inter" w:cs="inter"/>
          <w:color w:val="000000"/>
        </w:rPr>
        <w:t xml:space="preserve">. A 10-second delay before an app opens often prevents impulsive checking because the urge to check, being neurobiologically a brief dopamine surge, frequently subsides within seconds if not acted upon immediately. During this delay, System 2 (conscious deliberation) can engage and the person can remind themselves of their goal. However, friction alone often fails in the long term. First, people often adapt to friction; a delay that stops automatic checking on day 1 becomes expected and accepted by day 10, and the checking behavior resumes. The brain's dopamine system treats the delay as part of the sequence. Second, if the underlying emotional need (stress, boredom, loneliness) remains unaddressed, friction creates frustration and psychological reactance. The person feels they are being prevented from the only coping tool they have, leading to </w:t>
      </w:r>
      <w:r>
        <w:rPr>
          <w:rFonts w:ascii="inter" w:eastAsia="inter" w:hAnsi="inter" w:cs="inter"/>
          <w:color w:val="000000"/>
        </w:rPr>
        <w:lastRenderedPageBreak/>
        <w:t>resentment of the friction itself and often to circumventing it (finding ways to disable the friction, or using alternative devices).</w:t>
      </w:r>
    </w:p>
    <w:p w14:paraId="2E09F194" w14:textId="77777777" w:rsidR="00527874" w:rsidRDefault="00000000">
      <w:pPr>
        <w:spacing w:after="210" w:line="360" w:lineRule="auto"/>
      </w:pPr>
      <w:r>
        <w:rPr>
          <w:rFonts w:ascii="inter" w:eastAsia="inter" w:hAnsi="inter" w:cs="inter"/>
          <w:b/>
          <w:color w:val="000000"/>
        </w:rPr>
        <w:t>Context change is often more powerful than friction</w:t>
      </w:r>
      <w:r>
        <w:rPr>
          <w:rFonts w:ascii="inter" w:eastAsia="inter" w:hAnsi="inter" w:cs="inter"/>
          <w:color w:val="000000"/>
        </w:rPr>
        <w:t xml:space="preserve"> because it addresses the cue structure at a deeper level. The same person who automatically checks their phone every few minutes while sitting at their desk might check far less frequently when sitting in a different location. This is because the habit loop is context-specific. The desk context has become associated with phone checking through months of repeated pairing. Changing the physical context (working in a different room, at a coffee shop, standing instead of sitting) disrupts the automatic association. Notably, context change works without relying on friction or willpower; it works by preventing the cue from arising in the first place. However, context change requires conscious action to implement and is not sustainable if the person must spend all their time in artificial contexts. The goal is not permanent context change but rather using temporary context change to give space for new habits to form. Once a new habit has formed (working in a coffee shop has become associated with focused work rather than phone checking), the original context can be revisited with reduced automatic checking because a different habit is now in place.</w:t>
      </w:r>
    </w:p>
    <w:p w14:paraId="4E859487" w14:textId="77777777" w:rsidR="00527874" w:rsidRDefault="00000000">
      <w:pPr>
        <w:spacing w:after="210" w:line="360" w:lineRule="auto"/>
      </w:pPr>
      <w:r>
        <w:rPr>
          <w:rFonts w:ascii="inter" w:eastAsia="inter" w:hAnsi="inter" w:cs="inter"/>
          <w:color w:val="000000"/>
        </w:rPr>
        <w:t xml:space="preserve">The principle of </w:t>
      </w:r>
      <w:r>
        <w:rPr>
          <w:rFonts w:ascii="inter" w:eastAsia="inter" w:hAnsi="inter" w:cs="inter"/>
          <w:b/>
          <w:color w:val="000000"/>
        </w:rPr>
        <w:t>"path of least resistance"</w:t>
      </w:r>
      <w:r>
        <w:rPr>
          <w:rFonts w:ascii="inter" w:eastAsia="inter" w:hAnsi="inter" w:cs="inter"/>
          <w:color w:val="000000"/>
        </w:rPr>
        <w:t xml:space="preserve"> synthesizes these insights. Human behavior naturally flows toward the option that requires the least effort. If the path of least resistance is phone checking (it is easy, it is cued, it is rewarded), that is what will happen consistently. If the path of least resistance is shifted toward an alternative (the phone is not readily available, the work is framed as a rewarding challenge, social connection is made easy), then the automatic behavior shifts. Changing what is the "easiest" option requires either increasing friction to the old behavior, decreasing friction to the new behavior, or both. A powerful intervention combines these: making the old behavior harder (notifications off, phone in another room, app design that makes rewards less frequent) while making the new behavior easier (work materials are immediately available, focus environment is pleasant, rewards for progress are frequent).</w:t>
      </w:r>
    </w:p>
    <w:p w14:paraId="759FF01B" w14:textId="77777777" w:rsidR="00527874" w:rsidRDefault="00000000">
      <w:pPr>
        <w:spacing w:before="315" w:after="105" w:line="360" w:lineRule="auto"/>
        <w:ind w:left="-30"/>
      </w:pPr>
      <w:bookmarkStart w:id="8" w:name="habit_stacking_and_contextual_linking"/>
      <w:r>
        <w:rPr>
          <w:rFonts w:ascii="inter" w:eastAsia="inter" w:hAnsi="inter" w:cs="inter"/>
          <w:b/>
          <w:color w:val="000000"/>
          <w:sz w:val="24"/>
        </w:rPr>
        <w:t>Habit Stacking and Contextual Linking</w:t>
      </w:r>
      <w:bookmarkEnd w:id="8"/>
    </w:p>
    <w:p w14:paraId="13CB3FAF" w14:textId="77777777" w:rsidR="00527874" w:rsidRDefault="00000000">
      <w:pPr>
        <w:spacing w:after="210" w:line="360" w:lineRule="auto"/>
      </w:pPr>
      <w:r>
        <w:rPr>
          <w:rFonts w:ascii="inter" w:eastAsia="inter" w:hAnsi="inter" w:cs="inter"/>
          <w:b/>
          <w:color w:val="000000"/>
        </w:rPr>
        <w:t>Habit stacking</w:t>
      </w:r>
      <w:r>
        <w:rPr>
          <w:rFonts w:ascii="inter" w:eastAsia="inter" w:hAnsi="inter" w:cs="inter"/>
          <w:color w:val="000000"/>
        </w:rPr>
        <w:t xml:space="preserve"> (also called "implementation intentions") is a mechanism for linking new behaviors to existing automatic routines. The principle is that if a person already has an established automatic behavior (eating breakfast, finishing a meeting, sitting down at the desk), a new behavior can be attached to this existing cue. For instance: "After I finish my morning coffee (existing automatic routine), I will spend 10 minutes planning my day without my phone (new routine)." By linking the new routine to an existing automatic cue, the person leverages the existing habit loop. The established behavior serves as the trigger for the new behavior.</w:t>
      </w:r>
    </w:p>
    <w:p w14:paraId="7756EA6C" w14:textId="77777777" w:rsidR="00527874" w:rsidRDefault="00000000">
      <w:pPr>
        <w:spacing w:after="210" w:line="360" w:lineRule="auto"/>
      </w:pPr>
      <w:r>
        <w:rPr>
          <w:rFonts w:ascii="inter" w:eastAsia="inter" w:hAnsi="inter" w:cs="inter"/>
          <w:color w:val="000000"/>
        </w:rPr>
        <w:lastRenderedPageBreak/>
        <w:t>The power of habit stacking lies in neurobiological efficiency. The brain has already learned to execute the existing routine automatically; the dopamine system is already engaged with the existing cue. By appending the new behavior, the person is leveraging already-established neural pathways rather than creating entirely new ones from scratch. This reduces the cognitive effort required during the consolidation phase. The existing routine's automaticity partially "transfers" to the new behavior attached to it. However, habit stacking has important limitations. First, if the new behavior does not deliver satisfying rewards quickly, it will not be maintained. Stacking a new behavior to an existing cue does not guarantee that the new behavior will become automatic; it only provides the cue. The behavior itself must still be rewarding or goal-aligned for it to be maintained. Second, if the existing routine already has strong associations with other behaviors (after breakfast, someone might be strongly habituated to checking their phone), stacking a competing behavior requires that the new behavior be more rewarding or easier than the existing pattern. Third, habit stacking works best when the behaviors are logically or contextually connected. Stacking "planning my day" to "finishing breakfast" feels natural and integrated. Stacking an unrelated behavior feels forced and is less likely to become automatic.</w:t>
      </w:r>
    </w:p>
    <w:p w14:paraId="5C6C26DF" w14:textId="77777777" w:rsidR="00527874" w:rsidRDefault="00000000">
      <w:pPr>
        <w:spacing w:before="210" w:after="0" w:line="360" w:lineRule="auto"/>
      </w:pPr>
      <w:r>
        <w:rPr>
          <w:noProof/>
        </w:rPr>
      </w:r>
      <w:r>
        <w:rPr>
          <w:noProof/>
        </w:rPr>
        <w:pict w14:anchorId="081D2149">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1C19BF" w14:textId="77777777" w:rsidR="00527874" w:rsidRDefault="00000000">
      <w:pPr>
        <w:spacing w:before="315" w:after="105" w:line="360" w:lineRule="auto"/>
        <w:ind w:left="-30"/>
      </w:pPr>
      <w:bookmarkStart w:id="9" w:name="attention_recovery_cognitive_control"/>
      <w:r>
        <w:rPr>
          <w:rFonts w:ascii="inter" w:eastAsia="inter" w:hAnsi="inter" w:cs="inter"/>
          <w:b/>
          <w:color w:val="000000"/>
          <w:sz w:val="24"/>
        </w:rPr>
        <w:t>Attention Recovery &amp; Cognitive Control</w:t>
      </w:r>
      <w:bookmarkEnd w:id="9"/>
    </w:p>
    <w:p w14:paraId="1D147AF9" w14:textId="77777777" w:rsidR="00527874" w:rsidRDefault="00000000">
      <w:pPr>
        <w:spacing w:before="315" w:after="105" w:line="360" w:lineRule="auto"/>
        <w:ind w:left="-30"/>
      </w:pPr>
      <w:bookmarkStart w:id="10" w:name="directed_attention_fatigue_and_re_309a65"/>
      <w:r>
        <w:rPr>
          <w:rFonts w:ascii="inter" w:eastAsia="inter" w:hAnsi="inter" w:cs="inter"/>
          <w:b/>
          <w:color w:val="000000"/>
          <w:sz w:val="24"/>
        </w:rPr>
        <w:t>Directed Attention Fatigue and Restoration Theory</w:t>
      </w:r>
      <w:bookmarkEnd w:id="10"/>
    </w:p>
    <w:p w14:paraId="35BE59FB" w14:textId="77777777" w:rsidR="00527874" w:rsidRDefault="00000000">
      <w:pPr>
        <w:spacing w:after="210" w:line="360" w:lineRule="auto"/>
      </w:pPr>
      <w:r>
        <w:rPr>
          <w:rFonts w:ascii="inter" w:eastAsia="inter" w:hAnsi="inter" w:cs="inter"/>
          <w:color w:val="000000"/>
        </w:rPr>
        <w:t xml:space="preserve">The Phase 1 research established that sustained attention to cognitively demanding tasks causes </w:t>
      </w:r>
      <w:r>
        <w:rPr>
          <w:rFonts w:ascii="inter" w:eastAsia="inter" w:hAnsi="inter" w:cs="inter"/>
          <w:b/>
          <w:color w:val="000000"/>
        </w:rPr>
        <w:t>directed attention fatigue</w:t>
      </w:r>
      <w:r>
        <w:rPr>
          <w:rFonts w:ascii="inter" w:eastAsia="inter" w:hAnsi="inter" w:cs="inter"/>
          <w:color w:val="000000"/>
        </w:rPr>
        <w:t>—a state in which the prefrontal cortex has become depleted from maintaining focus against distractions and competing demands. The person experiences this as mental tiredness, difficulty concentrating, and increased vulnerability to distraction. This is not laziness or lack of motivation; it is a real neurobiological state in which the neural systems supporting sustained attention have depleted their metabolic resources.</w:t>
      </w:r>
    </w:p>
    <w:p w14:paraId="628EBC83" w14:textId="77777777" w:rsidR="00527874" w:rsidRDefault="00000000">
      <w:pPr>
        <w:spacing w:after="210" w:line="360" w:lineRule="auto"/>
      </w:pPr>
      <w:r>
        <w:rPr>
          <w:rFonts w:ascii="inter" w:eastAsia="inter" w:hAnsi="inter" w:cs="inter"/>
          <w:b/>
          <w:color w:val="000000"/>
        </w:rPr>
        <w:t>Attention Restoration Theory</w:t>
      </w:r>
      <w:r>
        <w:rPr>
          <w:rFonts w:ascii="inter" w:eastAsia="inter" w:hAnsi="inter" w:cs="inter"/>
          <w:color w:val="000000"/>
        </w:rPr>
        <w:t xml:space="preserve"> proposes that recovery from directed attention fatigue requires a specific type of mental activity: engagement with "soft fascination." Soft fascination refers to activities that capture attention in a gentle, non-demanding way, allowing the directed attention systems to rest. Examples include walking in nature, observing water, watching clouds, or engaging with art. These activities differ from passive rest (sleeping, sitting without activity) because they are engaging—the brain is processing information—but they do not require the intense, goal-directed focus that directed attention requires. During soft fascination, the prefrontal cortex can "stand down" from active executive control, allowing metabolic recovery. Simultaneously, the automatic attention systems (orienting to novel stimuli, processing beauty, responding to natural patterns) are engaged.</w:t>
      </w:r>
    </w:p>
    <w:p w14:paraId="18E2CEA0" w14:textId="77777777" w:rsidR="00527874" w:rsidRDefault="00000000">
      <w:pPr>
        <w:spacing w:after="210" w:line="360" w:lineRule="auto"/>
      </w:pPr>
      <w:r>
        <w:rPr>
          <w:rFonts w:ascii="inter" w:eastAsia="inter" w:hAnsi="inter" w:cs="inter"/>
          <w:color w:val="000000"/>
        </w:rPr>
        <w:lastRenderedPageBreak/>
        <w:t>The critical insight for designing recovery is that attention restoration is not simply about "resting from focus." Time spent scrolling through social media, even if it feels relaxing, does not provide attention restoration because it still engages the dopamine reward system and maintains a state of novelty-seeking. The brain is still in a seeking, competitive state; it is not truly resting. True restoration requires activities that are genuinely low-demand and non-competitive. However, implementing attention restoration in recovery interventions faces practical challenges. Many people struggling with digital addiction lack ready access to natural environments or soft fascination activities. Furthermore, during periods of high stress or boredom, soft fascination (sitting and watching birds) feels unsatisfying compared to the immediate stimulation of digital content. The brain that has been adapted to high stimulation through phone use finds low-stimulation activities subjectively boring and unrewarding.</w:t>
      </w:r>
    </w:p>
    <w:p w14:paraId="501D8C38" w14:textId="77777777" w:rsidR="00527874" w:rsidRDefault="00000000">
      <w:pPr>
        <w:spacing w:after="210" w:line="360" w:lineRule="auto"/>
      </w:pPr>
      <w:r>
        <w:rPr>
          <w:rFonts w:ascii="inter" w:eastAsia="inter" w:hAnsi="inter" w:cs="inter"/>
          <w:color w:val="000000"/>
        </w:rPr>
        <w:t xml:space="preserve">Recovery therefore requires a gradual process of </w:t>
      </w:r>
      <w:r>
        <w:rPr>
          <w:rFonts w:ascii="inter" w:eastAsia="inter" w:hAnsi="inter" w:cs="inter"/>
          <w:b/>
          <w:color w:val="000000"/>
        </w:rPr>
        <w:t>re-training attention systems toward soft fascination</w:t>
      </w:r>
      <w:r>
        <w:rPr>
          <w:rFonts w:ascii="inter" w:eastAsia="inter" w:hAnsi="inter" w:cs="inter"/>
          <w:color w:val="000000"/>
        </w:rPr>
        <w:t xml:space="preserve">. This is not accomplished through willpower or simply exposing someone to nature; it requires deliberate, repeated practice with low-demand activities, paired with learning to interpret them as rewarding. Over time, as the dopamine system recalibrates to lower baseline stimulation levels, soft fascination activities become genuinely enjoyable and restorative. The timeline for this recalibration varies, but research suggests that consistent practice (daily engagement in low-demand activities) for 2-4 weeks can produce noticeable shifts in what the person experiences as rewarding. This is a form of </w:t>
      </w:r>
      <w:r>
        <w:rPr>
          <w:rFonts w:ascii="inter" w:eastAsia="inter" w:hAnsi="inter" w:cs="inter"/>
          <w:b/>
          <w:color w:val="000000"/>
        </w:rPr>
        <w:t>reward relearning</w:t>
      </w:r>
      <w:r>
        <w:rPr>
          <w:rFonts w:ascii="inter" w:eastAsia="inter" w:hAnsi="inter" w:cs="inter"/>
          <w:color w:val="000000"/>
        </w:rPr>
        <w:t>: the dopamine system is learning new contingencies—that sitting quietly in nature is rewarding, that sustained reading without interruption is satisfying—through repeated pairing with the activity.</w:t>
      </w:r>
    </w:p>
    <w:p w14:paraId="18990DBF" w14:textId="77777777" w:rsidR="00527874" w:rsidRDefault="00000000">
      <w:pPr>
        <w:spacing w:before="315" w:after="105" w:line="360" w:lineRule="auto"/>
        <w:ind w:left="-30"/>
      </w:pPr>
      <w:bookmarkStart w:id="11" w:name="working_memory_recovery_and_cogni_e2a6b5"/>
      <w:r>
        <w:rPr>
          <w:rFonts w:ascii="inter" w:eastAsia="inter" w:hAnsi="inter" w:cs="inter"/>
          <w:b/>
          <w:color w:val="000000"/>
          <w:sz w:val="24"/>
        </w:rPr>
        <w:t>Working Memory Recovery and Cognitive Load Reduction</w:t>
      </w:r>
      <w:bookmarkEnd w:id="11"/>
    </w:p>
    <w:p w14:paraId="42B12437" w14:textId="77777777" w:rsidR="00527874" w:rsidRDefault="00000000">
      <w:pPr>
        <w:spacing w:after="210" w:line="360" w:lineRule="auto"/>
      </w:pPr>
      <w:r>
        <w:rPr>
          <w:rFonts w:ascii="inter" w:eastAsia="inter" w:hAnsi="inter" w:cs="inter"/>
          <w:color w:val="000000"/>
        </w:rPr>
        <w:t xml:space="preserve">Phase 1 identified that chronic cognitive overload (unread notifications, multiple open tasks, decision proliferation) depletes working memory, reducing the available cognitive resources for sustained focus. Recovery requires not only directing attention but also </w:t>
      </w:r>
      <w:r>
        <w:rPr>
          <w:rFonts w:ascii="inter" w:eastAsia="inter" w:hAnsi="inter" w:cs="inter"/>
          <w:b/>
          <w:color w:val="000000"/>
        </w:rPr>
        <w:t>reducing cognitive load</w:t>
      </w:r>
      <w:r>
        <w:rPr>
          <w:rFonts w:ascii="inter" w:eastAsia="inter" w:hAnsi="inter" w:cs="inter"/>
          <w:color w:val="000000"/>
        </w:rPr>
        <w:t xml:space="preserve"> so that working memory is not chronically saturated. This operates at two levels: first, temporarily reducing the amount of information competing for attention (removing notifications, reducing the number of open tasks, simplifying decision requirements); second, rebuilding the capacity to handle moderate loads through gradual, supported practice.</w:t>
      </w:r>
    </w:p>
    <w:p w14:paraId="20C724EE" w14:textId="77777777" w:rsidR="00527874" w:rsidRDefault="00000000">
      <w:pPr>
        <w:spacing w:after="210" w:line="360" w:lineRule="auto"/>
      </w:pPr>
      <w:r>
        <w:rPr>
          <w:rFonts w:ascii="inter" w:eastAsia="inter" w:hAnsi="inter" w:cs="inter"/>
          <w:color w:val="000000"/>
        </w:rPr>
        <w:t xml:space="preserve">The Zeigarnik Effect—the tendency of uncompleted tasks to occupy working memory—is a specific leverage point for cognitive load reduction. When a person has dozens of unread notifications, numerous browser tabs open, a long email inbox, or an incomplete to-do list, each of these represents an uncompleted task that is consuming working memory resources even though the person is consciously focused elsewhere. Reducing cognitive load therefore requires achieving </w:t>
      </w:r>
      <w:r>
        <w:rPr>
          <w:rFonts w:ascii="inter" w:eastAsia="inter" w:hAnsi="inter" w:cs="inter"/>
          <w:b/>
          <w:color w:val="000000"/>
        </w:rPr>
        <w:t>psychological closure</w:t>
      </w:r>
      <w:r>
        <w:rPr>
          <w:rFonts w:ascii="inter" w:eastAsia="inter" w:hAnsi="inter" w:cs="inter"/>
          <w:color w:val="000000"/>
        </w:rPr>
        <w:t xml:space="preserve"> on these </w:t>
      </w:r>
      <w:r>
        <w:rPr>
          <w:rFonts w:ascii="inter" w:eastAsia="inter" w:hAnsi="inter" w:cs="inter"/>
          <w:color w:val="000000"/>
        </w:rPr>
        <w:lastRenderedPageBreak/>
        <w:t>open tasks. This might mean reading and responding to emails (closing the task), deleting unnecessary notifications (removing the task), or explicitly deciding which tasks matter and which can be abandoned (prioritizing the task load). The act of closure, even if it means deciding to delete something, provides relief because the uncompleted task no longer occupies working memory.</w:t>
      </w:r>
    </w:p>
    <w:p w14:paraId="12E074DD" w14:textId="77777777" w:rsidR="00527874" w:rsidRDefault="00000000">
      <w:pPr>
        <w:spacing w:after="210" w:line="360" w:lineRule="auto"/>
      </w:pPr>
      <w:r>
        <w:rPr>
          <w:rFonts w:ascii="inter" w:eastAsia="inter" w:hAnsi="inter" w:cs="inter"/>
          <w:color w:val="000000"/>
        </w:rPr>
        <w:t xml:space="preserve">However, achieving closure while someone is also trying to reduce phone use presents a paradox: checking emails and messages to achieve closure requires more phone and computer use, which works against the goal of reducing digital dependency. The resolution is </w:t>
      </w:r>
      <w:r>
        <w:rPr>
          <w:rFonts w:ascii="inter" w:eastAsia="inter" w:hAnsi="inter" w:cs="inter"/>
          <w:b/>
          <w:color w:val="000000"/>
        </w:rPr>
        <w:t>batching decisions and communications</w:t>
      </w:r>
      <w:r>
        <w:rPr>
          <w:rFonts w:ascii="inter" w:eastAsia="inter" w:hAnsi="inter" w:cs="inter"/>
          <w:color w:val="000000"/>
        </w:rPr>
        <w:t>. Instead of responding to every notification as it arrives (high frequency, low cognitive load per interaction but very fragmented attention), a person can respond to all messages at designated times (fewer interruptions, higher cognitive load per session but better overall time management). This shifts the timing of cognitive load but dramatically reduces the number of interruptions and context-switches, allowing sustained focus during non-designated times.</w:t>
      </w:r>
    </w:p>
    <w:p w14:paraId="47EFF0D1" w14:textId="77777777" w:rsidR="00527874" w:rsidRDefault="00000000">
      <w:pPr>
        <w:spacing w:after="210" w:line="360" w:lineRule="auto"/>
      </w:pPr>
      <w:r>
        <w:rPr>
          <w:rFonts w:ascii="inter" w:eastAsia="inter" w:hAnsi="inter" w:cs="inter"/>
          <w:b/>
          <w:color w:val="000000"/>
        </w:rPr>
        <w:t>Metacognitive awareness</w:t>
      </w:r>
      <w:r>
        <w:rPr>
          <w:rFonts w:ascii="inter" w:eastAsia="inter" w:hAnsi="inter" w:cs="inter"/>
          <w:color w:val="000000"/>
        </w:rPr>
        <w:t>—the ability to observe and manage one's own cognitive processes—is crucial for sustained attention recovery. Many people who have been using phones compulsively for extended periods have lost the ability to recognize when their working memory is overloaded or when their attention is beginning to drift. They may not notice that they have five browser tabs open or that they are context-switching dozens of times per hour. Building metacognitive awareness—teaching someone to notice and name their cognitive state—is a prerequisite for behavior change. Once someone can recognize "I am cognitively overloaded right now," they can take action (close a tab, eliminate a task, take a break). This awareness itself is a skill that develops through practice, similar to mindfulness training, in which people learn to observe their internal states without judgment.</w:t>
      </w:r>
    </w:p>
    <w:p w14:paraId="5AF6540C" w14:textId="77777777" w:rsidR="00527874" w:rsidRDefault="00000000">
      <w:pPr>
        <w:spacing w:before="315" w:after="105" w:line="360" w:lineRule="auto"/>
        <w:ind w:left="-30"/>
      </w:pPr>
      <w:bookmarkStart w:id="12" w:name="rebuilding_sustained_attention_capacity"/>
      <w:r>
        <w:rPr>
          <w:rFonts w:ascii="inter" w:eastAsia="inter" w:hAnsi="inter" w:cs="inter"/>
          <w:b/>
          <w:color w:val="000000"/>
          <w:sz w:val="24"/>
        </w:rPr>
        <w:t>Rebuilding Sustained Attention Capacity</w:t>
      </w:r>
      <w:bookmarkEnd w:id="12"/>
    </w:p>
    <w:p w14:paraId="37032D32" w14:textId="77777777" w:rsidR="00527874" w:rsidRDefault="00000000">
      <w:pPr>
        <w:spacing w:after="210" w:line="360" w:lineRule="auto"/>
      </w:pPr>
      <w:r>
        <w:rPr>
          <w:rFonts w:ascii="inter" w:eastAsia="inter" w:hAnsi="inter" w:cs="inter"/>
          <w:color w:val="000000"/>
        </w:rPr>
        <w:t>Beyond reducing cognitive load, recovery from attention fragmentation involves actively rebuilding the capacity for sustained, focused attention. This is fundamentally a skill-building process, analogous to physical training. Just as muscles atrophy without use and must be gradually rebuilt through repeated practice, attentional capacity atrophies through disuse (constant context-switching and fragmented attention) and must be rebuilt through graduated practice with sustained focus.</w:t>
      </w:r>
    </w:p>
    <w:p w14:paraId="0FE9B308" w14:textId="77777777" w:rsidR="00527874" w:rsidRDefault="00000000">
      <w:pPr>
        <w:spacing w:after="210" w:line="360" w:lineRule="auto"/>
      </w:pPr>
      <w:r>
        <w:rPr>
          <w:rFonts w:ascii="inter" w:eastAsia="inter" w:hAnsi="inter" w:cs="inter"/>
          <w:b/>
          <w:color w:val="000000"/>
        </w:rPr>
        <w:t>Attention capacity building</w:t>
      </w:r>
      <w:r>
        <w:rPr>
          <w:rFonts w:ascii="inter" w:eastAsia="inter" w:hAnsi="inter" w:cs="inter"/>
          <w:color w:val="000000"/>
        </w:rPr>
        <w:t xml:space="preserve"> works through the same neuroplasticity principles discussed earlier: repeated practice strengthens neural pathways supporting sustained focus, while disuse weakens pathways supporting distracted, scattered attention. However, the practice must be carefully calibrated. Starting with an expectation of sustained focus that is too demanding (trying to focus for 4 hours after months of fragmented attention) leads to failure and discouragement. Instead, attention rebuilding uses </w:t>
      </w:r>
      <w:r>
        <w:rPr>
          <w:rFonts w:ascii="inter" w:eastAsia="inter" w:hAnsi="inter" w:cs="inter"/>
          <w:color w:val="000000"/>
        </w:rPr>
        <w:lastRenderedPageBreak/>
        <w:t>graduated practice: starting with sustainable focus periods (perhaps 15-20 minutes) and gradually extending as capacity develops. Importantly, these focus periods must involve genuine engagement with meaningful tasks, not simply resisting distraction. The brain is not building the capacity to "not be distracted"; it is building the capacity to engage deeply with something of value. This distinction matters because engagement activates positive reward systems, whereas pure resistance activates aversive, effortful systems.</w:t>
      </w:r>
    </w:p>
    <w:p w14:paraId="1385E18C" w14:textId="77777777" w:rsidR="00527874"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reward structure</w:t>
      </w:r>
      <w:r>
        <w:rPr>
          <w:rFonts w:ascii="inter" w:eastAsia="inter" w:hAnsi="inter" w:cs="inter"/>
          <w:color w:val="000000"/>
        </w:rPr>
        <w:t xml:space="preserve"> for attention-building practice is crucial. If a person practices 20-minute focus sessions but experiences them as joyless and effortful (fighting against the urge to check their phone), the practice is less likely to produce lasting change. If the same 20-minute sessions are structured around activities that are inherently engaging (writing something the person cares about, working on a meaningful project, reading something fascinating), the practice not only rebuilds attention capacity but also rebuilds the person's experience of what is rewarding. Over time, the dopamine system begins to reorient toward the rewards of sustained engagement rather than toward the rewards of novelty-seeking and constant switching. This reorientation is not automatic; it requires repeated experience of the rewards of focus before the brain's dopamine system recalibrates.</w:t>
      </w:r>
    </w:p>
    <w:p w14:paraId="122A6EB6" w14:textId="77777777" w:rsidR="00527874" w:rsidRDefault="00000000">
      <w:pPr>
        <w:spacing w:before="210" w:after="0" w:line="360" w:lineRule="auto"/>
      </w:pPr>
      <w:r>
        <w:rPr>
          <w:noProof/>
        </w:rPr>
      </w:r>
      <w:r>
        <w:rPr>
          <w:noProof/>
        </w:rPr>
        <w:pict w14:anchorId="74CCA195">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E5EE19" w14:textId="77777777" w:rsidR="00527874" w:rsidRDefault="00000000">
      <w:pPr>
        <w:spacing w:before="315" w:after="105" w:line="360" w:lineRule="auto"/>
        <w:ind w:left="-30"/>
      </w:pPr>
      <w:bookmarkStart w:id="13" w:name="emotional_regulation_motivation_repair"/>
      <w:r>
        <w:rPr>
          <w:rFonts w:ascii="inter" w:eastAsia="inter" w:hAnsi="inter" w:cs="inter"/>
          <w:b/>
          <w:color w:val="000000"/>
          <w:sz w:val="24"/>
        </w:rPr>
        <w:t>Emotional Regulation &amp; Motivation Repair</w:t>
      </w:r>
      <w:bookmarkEnd w:id="13"/>
    </w:p>
    <w:p w14:paraId="0FEBEE7B" w14:textId="77777777" w:rsidR="00527874" w:rsidRDefault="00000000">
      <w:pPr>
        <w:spacing w:before="315" w:after="105" w:line="360" w:lineRule="auto"/>
        <w:ind w:left="-30"/>
      </w:pPr>
      <w:bookmarkStart w:id="14" w:name="from_escapism_to_adaptive_coping"/>
      <w:r>
        <w:rPr>
          <w:rFonts w:ascii="inter" w:eastAsia="inter" w:hAnsi="inter" w:cs="inter"/>
          <w:b/>
          <w:color w:val="000000"/>
          <w:sz w:val="24"/>
        </w:rPr>
        <w:t>From Escapism to Adaptive Coping</w:t>
      </w:r>
      <w:bookmarkEnd w:id="14"/>
    </w:p>
    <w:p w14:paraId="69289D67" w14:textId="77777777" w:rsidR="00527874" w:rsidRDefault="00000000">
      <w:pPr>
        <w:spacing w:after="210" w:line="360" w:lineRule="auto"/>
      </w:pPr>
      <w:r>
        <w:rPr>
          <w:rFonts w:ascii="inter" w:eastAsia="inter" w:hAnsi="inter" w:cs="inter"/>
          <w:color w:val="000000"/>
        </w:rPr>
        <w:t>Phase 1 established that phone and internet use serves a powerful emotion regulation function: when people experience stress, anxiety, boredom, or loneliness, reaching for their phone provides immediate distraction and relief from aversive emotional states. This is functional in the short term (the person's emotional distress is temporarily reduced) but problematic long-term because it prevents the development of more adaptive coping skills and because the relief is temporary (emotions return once the distraction ends). Recovery therefore requires not simply removing the phone-based coping mechanism but replacing it with more effective, adaptive emotion regulation skills.</w:t>
      </w:r>
    </w:p>
    <w:p w14:paraId="562B7104" w14:textId="77777777" w:rsidR="00527874" w:rsidRDefault="00000000">
      <w:pPr>
        <w:spacing w:after="210" w:line="360" w:lineRule="auto"/>
      </w:pPr>
      <w:r>
        <w:rPr>
          <w:rFonts w:ascii="inter" w:eastAsia="inter" w:hAnsi="inter" w:cs="inter"/>
          <w:b/>
          <w:color w:val="000000"/>
        </w:rPr>
        <w:t>Emotion regulation</w:t>
      </w:r>
      <w:r>
        <w:rPr>
          <w:rFonts w:ascii="inter" w:eastAsia="inter" w:hAnsi="inter" w:cs="inter"/>
          <w:color w:val="000000"/>
        </w:rPr>
        <w:t xml:space="preserve"> refers to the ability to modulate emotional responses: to recognize emotions, understand their sources, tolerate them if necessary, and take action to influence them. Adaptive emotion regulation skills include understanding emotional triggers, generating multiple response options rather than defaulting to a single coping mechanism, tolerating discomfort temporarily without immediately escaping, and addressing the source of emotions rather than only managing the symptoms. These are </w:t>
      </w:r>
      <w:r>
        <w:rPr>
          <w:rFonts w:ascii="inter" w:eastAsia="inter" w:hAnsi="inter" w:cs="inter"/>
          <w:color w:val="000000"/>
        </w:rPr>
        <w:lastRenderedPageBreak/>
        <w:t>skills that develop through practice and that can be taught and strengthened through instruction and repeated application.</w:t>
      </w:r>
    </w:p>
    <w:p w14:paraId="5B9B7A85" w14:textId="77777777" w:rsidR="00527874" w:rsidRDefault="00000000">
      <w:pPr>
        <w:spacing w:after="210" w:line="360" w:lineRule="auto"/>
      </w:pPr>
      <w:r>
        <w:rPr>
          <w:rFonts w:ascii="inter" w:eastAsia="inter" w:hAnsi="inter" w:cs="inter"/>
          <w:color w:val="000000"/>
        </w:rPr>
        <w:t xml:space="preserve">The recovery process from digital escapism involves a critical transition: </w:t>
      </w:r>
      <w:r>
        <w:rPr>
          <w:rFonts w:ascii="inter" w:eastAsia="inter" w:hAnsi="inter" w:cs="inter"/>
          <w:b/>
          <w:color w:val="000000"/>
        </w:rPr>
        <w:t>from reducing phone use to building emotion regulation capacity</w:t>
      </w:r>
      <w:r>
        <w:rPr>
          <w:rFonts w:ascii="inter" w:eastAsia="inter" w:hAnsi="inter" w:cs="inter"/>
          <w:color w:val="000000"/>
        </w:rPr>
        <w:t xml:space="preserve">. If the intervention focuses only on reducing phone access (removing the device, blocking apps, adding friction), the underlying emotional drivers remain. When someone experiences stress, anxiety, or boredom and the phone is unavailable, they experience both the original emotion and the frustration of being unable to cope effectively. This state is aversive and often leads to either relapse (finding a way to access the phone) or substitution (replacing phone use with other escapist behaviors like excessive eating, shopping, or substance use). To prevent this cycle, emotion regulation skills must be developed </w:t>
      </w:r>
      <w:r>
        <w:rPr>
          <w:rFonts w:ascii="inter" w:eastAsia="inter" w:hAnsi="inter" w:cs="inter"/>
          <w:i/>
          <w:color w:val="000000"/>
        </w:rPr>
        <w:t>in parallel with</w:t>
      </w:r>
      <w:r>
        <w:rPr>
          <w:rFonts w:ascii="inter" w:eastAsia="inter" w:hAnsi="inter" w:cs="inter"/>
          <w:color w:val="000000"/>
        </w:rPr>
        <w:t xml:space="preserve"> phone access reduction.</w:t>
      </w:r>
    </w:p>
    <w:p w14:paraId="76B838DF" w14:textId="77777777" w:rsidR="00527874" w:rsidRDefault="00000000">
      <w:pPr>
        <w:spacing w:after="210" w:line="360" w:lineRule="auto"/>
      </w:pPr>
      <w:r>
        <w:rPr>
          <w:rFonts w:ascii="inter" w:eastAsia="inter" w:hAnsi="inter" w:cs="inter"/>
          <w:color w:val="000000"/>
        </w:rPr>
        <w:t>The mechanism of skill development involves graduated exposure and practice. For instance, someone who uses phone scrolling to escape boredom first learns to recognize boredom as distinct from other emotions (sadness, anxiety). They practice tolerating boredom for increasing lengths of time without reaching for the phone, perhaps starting with 30 seconds and gradually extending to minutes. During this tolerating period, they might be learning and practicing alternative responses: physical movement, social connection, creative engagement, or simply observing the boredom without acting on it. Over repeated practice, the brain's emotional systems adapt. Boredom becomes less aversive (the brain has learned it is survivable and temporary), and alternative responses become increasingly automatic. The new learning is neurobiologically consolidating: neural pathways supporting the new responses are strengthening.</w:t>
      </w:r>
    </w:p>
    <w:p w14:paraId="146ACD2F" w14:textId="77777777" w:rsidR="00527874" w:rsidRDefault="00000000">
      <w:pPr>
        <w:spacing w:after="210" w:line="360" w:lineRule="auto"/>
      </w:pPr>
      <w:r>
        <w:rPr>
          <w:rFonts w:ascii="inter" w:eastAsia="inter" w:hAnsi="inter" w:cs="inter"/>
          <w:color w:val="000000"/>
        </w:rPr>
        <w:t xml:space="preserve">Crucially, this transition from escapism to coping works through </w:t>
      </w:r>
      <w:r>
        <w:rPr>
          <w:rFonts w:ascii="inter" w:eastAsia="inter" w:hAnsi="inter" w:cs="inter"/>
          <w:b/>
          <w:color w:val="000000"/>
        </w:rPr>
        <w:t>emotional tolerance building</w:t>
      </w:r>
      <w:r>
        <w:rPr>
          <w:rFonts w:ascii="inter" w:eastAsia="inter" w:hAnsi="inter" w:cs="inter"/>
          <w:color w:val="000000"/>
        </w:rPr>
        <w:t>, not through removing the emotion entirely. The goal is not to become someone who never feels bored or anxious (this is unrealistic); the goal is to become someone who can experience these emotions without immediately escaping. This shift is empowering because the person is no longer at the mercy of their emotional state; they have choices in how to respond. However, it is important to note that some people struggle substantially with emotion regulation due to developmental trauma, neurodivergence, or mental health conditions (anxiety disorders, depression, ADHD). For these individuals, emotion regulation skill-building may require specialized support, and the timeline for change may be longer. The presence of untreated anxiety or depression substantially complicates phone addiction recovery because the underlying emotional driver is not addressed by standard behavior change approaches.</w:t>
      </w:r>
    </w:p>
    <w:p w14:paraId="604E3573" w14:textId="77777777" w:rsidR="00527874" w:rsidRDefault="00000000">
      <w:pPr>
        <w:spacing w:before="315" w:after="105" w:line="360" w:lineRule="auto"/>
        <w:ind w:left="-30"/>
      </w:pPr>
      <w:bookmarkStart w:id="15" w:name="self_efficacy_competence_and_the_a0ff31"/>
      <w:r>
        <w:rPr>
          <w:rFonts w:ascii="inter" w:eastAsia="inter" w:hAnsi="inter" w:cs="inter"/>
          <w:b/>
          <w:color w:val="000000"/>
          <w:sz w:val="24"/>
        </w:rPr>
        <w:t>Self-Efficacy, Competence, and the Intrinsic Motivation Transition</w:t>
      </w:r>
      <w:bookmarkEnd w:id="15"/>
    </w:p>
    <w:p w14:paraId="33657184" w14:textId="77777777" w:rsidR="00527874" w:rsidRDefault="00000000">
      <w:pPr>
        <w:spacing w:after="210" w:line="360" w:lineRule="auto"/>
      </w:pPr>
      <w:r>
        <w:rPr>
          <w:rFonts w:ascii="inter" w:eastAsia="inter" w:hAnsi="inter" w:cs="inter"/>
          <w:color w:val="000000"/>
        </w:rPr>
        <w:t xml:space="preserve">Self-Determination Theory identifies </w:t>
      </w:r>
      <w:r>
        <w:rPr>
          <w:rFonts w:ascii="inter" w:eastAsia="inter" w:hAnsi="inter" w:cs="inter"/>
          <w:b/>
          <w:color w:val="000000"/>
        </w:rPr>
        <w:t>competence</w:t>
      </w:r>
      <w:r>
        <w:rPr>
          <w:rFonts w:ascii="inter" w:eastAsia="inter" w:hAnsi="inter" w:cs="inter"/>
          <w:color w:val="000000"/>
        </w:rPr>
        <w:t xml:space="preserve"> (feeling capable and effective) as one of three fundamental psychological needs required for intrinsic motivation. In the context of digital addiction </w:t>
      </w:r>
      <w:r>
        <w:rPr>
          <w:rFonts w:ascii="inter" w:eastAsia="inter" w:hAnsi="inter" w:cs="inter"/>
          <w:color w:val="000000"/>
        </w:rPr>
        <w:lastRenderedPageBreak/>
        <w:t>recovery, competence is crucial because early recovery requires sustained effort against established habits, and this effort is only sustainable if the person experiences themselves as making progress and being effective.</w:t>
      </w:r>
    </w:p>
    <w:p w14:paraId="55C0AEA4" w14:textId="77777777" w:rsidR="00527874" w:rsidRDefault="00000000">
      <w:pPr>
        <w:spacing w:after="210" w:line="360" w:lineRule="auto"/>
      </w:pPr>
      <w:r>
        <w:rPr>
          <w:rFonts w:ascii="inter" w:eastAsia="inter" w:hAnsi="inter" w:cs="inter"/>
          <w:color w:val="000000"/>
        </w:rPr>
        <w:t xml:space="preserve">The mechanism of competence-building in recovery involves </w:t>
      </w:r>
      <w:r>
        <w:rPr>
          <w:rFonts w:ascii="inter" w:eastAsia="inter" w:hAnsi="inter" w:cs="inter"/>
          <w:b/>
          <w:color w:val="000000"/>
        </w:rPr>
        <w:t>frequent, visible feedback about progress</w:t>
      </w:r>
      <w:r>
        <w:rPr>
          <w:rFonts w:ascii="inter" w:eastAsia="inter" w:hAnsi="inter" w:cs="inter"/>
          <w:color w:val="000000"/>
        </w:rPr>
        <w:t>. When someone is attempting to reduce phone use, they need to see evidence that their effort is working: reduced screen time, improved focus, better sleep, stronger relationships. This evidence builds self-efficacy—the belief that they can succeed—which in turn increases motivation to continue the behavior. Without visible evidence of progress, motivation wanes because the person cannot see that their effort matters. This is why apps and interventions that provide usage data, progress tracking, and achievement recognition can be powerful, even though they seem superficial. The feedback is addressing a real psychological need: evidence of growing competence.</w:t>
      </w:r>
    </w:p>
    <w:p w14:paraId="5BF8B3AD" w14:textId="77777777" w:rsidR="00527874" w:rsidRDefault="00000000">
      <w:pPr>
        <w:spacing w:after="210" w:line="360" w:lineRule="auto"/>
      </w:pPr>
      <w:r>
        <w:rPr>
          <w:rFonts w:ascii="inter" w:eastAsia="inter" w:hAnsi="inter" w:cs="inter"/>
          <w:color w:val="000000"/>
        </w:rPr>
        <w:t xml:space="preserve">However, there is a critical distinction between extrinsic and intrinsic motivation that becomes increasingly important as recovery progresses. </w:t>
      </w:r>
      <w:r>
        <w:rPr>
          <w:rFonts w:ascii="inter" w:eastAsia="inter" w:hAnsi="inter" w:cs="inter"/>
          <w:b/>
          <w:color w:val="000000"/>
        </w:rPr>
        <w:t>Extrinsic motivation</w:t>
      </w:r>
      <w:r>
        <w:rPr>
          <w:rFonts w:ascii="inter" w:eastAsia="inter" w:hAnsi="inter" w:cs="inter"/>
          <w:color w:val="000000"/>
        </w:rPr>
        <w:t xml:space="preserve"> is motivation to achieve external rewards or avoid external punishment: a badge, recognition, avoided shame. In the short term, extrinsic motivation can initiate behavior change; the tangible reward of seeing that phone use has decreased from 4 hours to 3 hours per day can motivate continued effort. However, extrinsic motivation is inherently unstable and diminishes over time. Rewards lose their novelty and power; people adapt to the level of reward being offered. Moreover, over-reliance on extrinsic motivation can actually undermine intrinsic motivation through a process called </w:t>
      </w:r>
      <w:r>
        <w:rPr>
          <w:rFonts w:ascii="inter" w:eastAsia="inter" w:hAnsi="inter" w:cs="inter"/>
          <w:b/>
          <w:color w:val="000000"/>
        </w:rPr>
        <w:t>motivation crowding-out</w:t>
      </w:r>
      <w:r>
        <w:rPr>
          <w:rFonts w:ascii="inter" w:eastAsia="inter" w:hAnsi="inter" w:cs="inter"/>
          <w:color w:val="000000"/>
        </w:rPr>
        <w:t>: if a behavior is performed primarily for external reward, the person's brain learns to see that behavior as instrumental (a means to an end) rather than inherently valuable.</w:t>
      </w:r>
    </w:p>
    <w:p w14:paraId="6F11D57A" w14:textId="77777777" w:rsidR="00527874" w:rsidRDefault="00000000">
      <w:pPr>
        <w:spacing w:after="210" w:line="360" w:lineRule="auto"/>
      </w:pPr>
      <w:r>
        <w:rPr>
          <w:rFonts w:ascii="inter" w:eastAsia="inter" w:hAnsi="inter" w:cs="inter"/>
          <w:b/>
          <w:color w:val="000000"/>
        </w:rPr>
        <w:t>Intrinsic motivation</w:t>
      </w:r>
      <w:r>
        <w:rPr>
          <w:rFonts w:ascii="inter" w:eastAsia="inter" w:hAnsi="inter" w:cs="inter"/>
          <w:color w:val="000000"/>
        </w:rPr>
        <w:t xml:space="preserve"> is motivation driven by the inherent value of the activity itself: the satisfaction of deep focus, the pleasure of genuine connection, the fulfillment of meaningful accomplishment. Recovery interventions must therefore use extrinsic reinforcement (badges, progress tracking, recognition) in the early phase to establish the behavior, but they must simultaneously work toward intrinsic motivation by helping the person </w:t>
      </w:r>
      <w:r>
        <w:rPr>
          <w:rFonts w:ascii="inter" w:eastAsia="inter" w:hAnsi="inter" w:cs="inter"/>
          <w:i/>
          <w:color w:val="000000"/>
        </w:rPr>
        <w:t>experience the inherent rewards</w:t>
      </w:r>
      <w:r>
        <w:rPr>
          <w:rFonts w:ascii="inter" w:eastAsia="inter" w:hAnsi="inter" w:cs="inter"/>
          <w:color w:val="000000"/>
        </w:rPr>
        <w:t xml:space="preserve"> of the changed behavior. For instance, the external reward might be "you reduced your phone use by 1 hour today," which provides immediate satisfaction. Simultaneously, the intrinsic reward is emerging: "I had better focus and felt more present with my family because I was not distracted." As recovery continues, the person increasingly experiences the inherent rewards of phone-balanced life (focus, presence, deeper work, better relationships, improved sleep), and motivation gradually shifts from external to internal.</w:t>
      </w:r>
    </w:p>
    <w:p w14:paraId="1A379D29" w14:textId="77777777" w:rsidR="00527874" w:rsidRDefault="00000000">
      <w:pPr>
        <w:spacing w:after="210" w:line="360" w:lineRule="auto"/>
      </w:pPr>
      <w:r>
        <w:rPr>
          <w:rFonts w:ascii="inter" w:eastAsia="inter" w:hAnsi="inter" w:cs="inter"/>
          <w:color w:val="000000"/>
        </w:rPr>
        <w:t xml:space="preserve">The transition from extrinsic to intrinsic motivation is gradual and requires conscious attention. Without intentionality, people can become dependent on external reinforcement indefinitely. Conversely, </w:t>
      </w:r>
      <w:r>
        <w:rPr>
          <w:rFonts w:ascii="inter" w:eastAsia="inter" w:hAnsi="inter" w:cs="inter"/>
          <w:color w:val="000000"/>
        </w:rPr>
        <w:lastRenderedPageBreak/>
        <w:t>premature withdrawal of external support before intrinsic motivation is solidified leads to relapse because the behavior feels effortful and unrewarding. The optimal trajectory involves gradually increasing the person's awareness of intrinsic rewards ("Notice how you felt during that focused hour: present, engaged, satisfied—that's the reward") while gradually reducing external reinforcement ("You don't need the badge to know you made progress; you can feel the difference in your sleep and relationships").</w:t>
      </w:r>
    </w:p>
    <w:p w14:paraId="629500D7" w14:textId="77777777" w:rsidR="00527874" w:rsidRDefault="00000000">
      <w:pPr>
        <w:spacing w:before="210" w:after="0" w:line="360" w:lineRule="auto"/>
      </w:pPr>
      <w:r>
        <w:rPr>
          <w:noProof/>
        </w:rPr>
      </w:r>
      <w:r>
        <w:rPr>
          <w:noProof/>
        </w:rPr>
        <w:pict w14:anchorId="187EE334">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4E14DF" w14:textId="77777777" w:rsidR="00527874" w:rsidRDefault="00000000">
      <w:pPr>
        <w:spacing w:before="315" w:after="105" w:line="360" w:lineRule="auto"/>
        <w:ind w:left="-30"/>
      </w:pPr>
      <w:bookmarkStart w:id="16" w:name="sustainable_change_vs_short_term_control"/>
      <w:r>
        <w:rPr>
          <w:rFonts w:ascii="inter" w:eastAsia="inter" w:hAnsi="inter" w:cs="inter"/>
          <w:b/>
          <w:color w:val="000000"/>
          <w:sz w:val="24"/>
        </w:rPr>
        <w:t>Sustainable Change vs. Short-Term Control</w:t>
      </w:r>
      <w:bookmarkEnd w:id="16"/>
    </w:p>
    <w:p w14:paraId="13835D8C" w14:textId="77777777" w:rsidR="00527874" w:rsidRDefault="00000000">
      <w:pPr>
        <w:spacing w:before="315" w:after="105" w:line="360" w:lineRule="auto"/>
        <w:ind w:left="-30"/>
      </w:pPr>
      <w:bookmarkStart w:id="17" w:name="why_willpower_based_approaches_fa_78f579"/>
      <w:r>
        <w:rPr>
          <w:rFonts w:ascii="inter" w:eastAsia="inter" w:hAnsi="inter" w:cs="inter"/>
          <w:b/>
          <w:color w:val="000000"/>
          <w:sz w:val="24"/>
        </w:rPr>
        <w:t>Why Willpower-Based Approaches Fail Long-Term</w:t>
      </w:r>
      <w:bookmarkEnd w:id="17"/>
    </w:p>
    <w:p w14:paraId="31A86F9E" w14:textId="77777777" w:rsidR="00527874" w:rsidRDefault="00000000">
      <w:pPr>
        <w:spacing w:after="210" w:line="360" w:lineRule="auto"/>
      </w:pPr>
      <w:r>
        <w:rPr>
          <w:rFonts w:ascii="inter" w:eastAsia="inter" w:hAnsi="inter" w:cs="inter"/>
          <w:color w:val="000000"/>
        </w:rPr>
        <w:t>Phase 1 established that phone checking operates largely through automatic, System 1 processes: the behavior is cued by environmental triggers, executed without conscious deliberation, and maintained through dopamine reward. Willpower-based approaches attempt to use System 2 (conscious effort, self-control) to override System 1 behaviors. While this can produce short-term behavior changes (a person can successfully refrain from phone checking for hours or days through deliberate effort), this approach fails long-term for several fundamental reasons.</w:t>
      </w:r>
    </w:p>
    <w:p w14:paraId="25CEDD3D" w14:textId="77777777" w:rsidR="00527874" w:rsidRDefault="00000000">
      <w:pPr>
        <w:spacing w:after="210" w:line="360" w:lineRule="auto"/>
      </w:pPr>
      <w:r>
        <w:rPr>
          <w:rFonts w:ascii="inter" w:eastAsia="inter" w:hAnsi="inter" w:cs="inter"/>
          <w:color w:val="000000"/>
        </w:rPr>
        <w:t xml:space="preserve">First, </w:t>
      </w:r>
      <w:r>
        <w:rPr>
          <w:rFonts w:ascii="inter" w:eastAsia="inter" w:hAnsi="inter" w:cs="inter"/>
          <w:b/>
          <w:color w:val="000000"/>
        </w:rPr>
        <w:t>willpower is a limited resource that depletes with use</w:t>
      </w:r>
      <w:r>
        <w:rPr>
          <w:rFonts w:ascii="inter" w:eastAsia="inter" w:hAnsi="inter" w:cs="inter"/>
          <w:color w:val="000000"/>
        </w:rPr>
        <w:t>. This has been established empirically through numerous studies showing that acts of self-control (resisting temptation, maintaining focus, suppressing thoughts) impair subsequent self-control capacity. The neurobiological substrate likely involves depletion of glucose and neurotransmitter resources in the prefrontal cortex. Throughout a day of making decisions, resisting distractions, maintaining focus, and suppressing impulses, willpower becomes progressively depleted. By evening, after hours of conscious effort, the person's capacity to resist the urge to check their phone is severely compromised. This is why people often report that they maintain their phone-use goals successfully during the day but struggle in the evening. The failure is not a reflection of weak character; it is a predictable consequence of resource depletion.</w:t>
      </w:r>
    </w:p>
    <w:p w14:paraId="0C0A22AA" w14:textId="77777777" w:rsidR="00527874" w:rsidRDefault="00000000">
      <w:pPr>
        <w:spacing w:after="210" w:line="360" w:lineRule="auto"/>
      </w:pPr>
      <w:r>
        <w:rPr>
          <w:rFonts w:ascii="inter" w:eastAsia="inter" w:hAnsi="inter" w:cs="inter"/>
          <w:color w:val="000000"/>
        </w:rPr>
        <w:t xml:space="preserve">Second, </w:t>
      </w:r>
      <w:r>
        <w:rPr>
          <w:rFonts w:ascii="inter" w:eastAsia="inter" w:hAnsi="inter" w:cs="inter"/>
          <w:b/>
          <w:color w:val="000000"/>
        </w:rPr>
        <w:t>willpower is particularly weak against cues that trigger strong reward anticipation</w:t>
      </w:r>
      <w:r>
        <w:rPr>
          <w:rFonts w:ascii="inter" w:eastAsia="inter" w:hAnsi="inter" w:cs="inter"/>
          <w:color w:val="000000"/>
        </w:rPr>
        <w:t xml:space="preserve">. The dopamine systems activated by phone-checking cues are neurobiologically powerful, and System 1 processes driven by dopamine are faster and more automatic than System 2 deliberation. Under stress or fatigue, System 2 is further compromised, and the automatic System 1 drive to check the phone becomes nearly irresistible. A person might successfully use willpower to refrain from checking their phone during a calm work period, but if an acute stressor arises, the prefrontal cortex's resources are redirected toward managing the stressor, and phone checking becomes difficult to resist. This creates a specific vulnerability </w:t>
      </w:r>
      <w:r>
        <w:rPr>
          <w:rFonts w:ascii="inter" w:eastAsia="inter" w:hAnsi="inter" w:cs="inter"/>
          <w:color w:val="000000"/>
        </w:rPr>
        <w:lastRenderedPageBreak/>
        <w:t>for people in high-stress environments or those with anxiety disorders: their prefrontal cortex is already under strain from managing stress, leaving little capacity for additional self-control.</w:t>
      </w:r>
    </w:p>
    <w:p w14:paraId="7BE07B64" w14:textId="77777777" w:rsidR="00527874" w:rsidRDefault="00000000">
      <w:pPr>
        <w:spacing w:after="210" w:line="360" w:lineRule="auto"/>
      </w:pPr>
      <w:r>
        <w:rPr>
          <w:rFonts w:ascii="inter" w:eastAsia="inter" w:hAnsi="inter" w:cs="inter"/>
          <w:color w:val="000000"/>
        </w:rPr>
        <w:t xml:space="preserve">Third, </w:t>
      </w:r>
      <w:r>
        <w:rPr>
          <w:rFonts w:ascii="inter" w:eastAsia="inter" w:hAnsi="inter" w:cs="inter"/>
          <w:b/>
          <w:color w:val="000000"/>
        </w:rPr>
        <w:t>willpower-based approaches are boring and aversive, making them unsustainable</w:t>
      </w:r>
      <w:r>
        <w:rPr>
          <w:rFonts w:ascii="inter" w:eastAsia="inter" w:hAnsi="inter" w:cs="inter"/>
          <w:color w:val="000000"/>
        </w:rPr>
        <w:t xml:space="preserve">. Continuously resisting temptation is effortful and unpleasant. This creates a hedonic cost: the person feels deprived, restricted, and constantly battling their own impulses. Over time, this aversive state erodes motivation. The person becomes fatigued by the constant effort and begins looking for ways to escape the aversive experience. This leads to either relapse (giving in to phone use because the relief from the effort of resistance is rewarding) or substitution (replacing phone use with other escapist behaviors). Moreover, willpower-based approaches often activate </w:t>
      </w:r>
      <w:r>
        <w:rPr>
          <w:rFonts w:ascii="inter" w:eastAsia="inter" w:hAnsi="inter" w:cs="inter"/>
          <w:b/>
          <w:color w:val="000000"/>
        </w:rPr>
        <w:t>psychological reactance</w:t>
      </w:r>
      <w:r>
        <w:rPr>
          <w:rFonts w:ascii="inter" w:eastAsia="inter" w:hAnsi="inter" w:cs="inter"/>
          <w:color w:val="000000"/>
        </w:rPr>
        <w:t>: the perception that one's freedom or autonomy is being constrained. When a person feels they are denying themselves something they want, resentment builds, and the motivation to maintain the restriction weakens. This is particularly acute when the restriction feels imposed externally (rules from an app) rather than self-imposed.</w:t>
      </w:r>
    </w:p>
    <w:p w14:paraId="6DEAAEE6" w14:textId="77777777" w:rsidR="00527874" w:rsidRDefault="00000000">
      <w:pPr>
        <w:spacing w:before="315" w:after="105" w:line="360" w:lineRule="auto"/>
        <w:ind w:left="-30"/>
      </w:pPr>
      <w:bookmarkStart w:id="18" w:name="environment_design_and_the_path_o_bbe920"/>
      <w:r>
        <w:rPr>
          <w:rFonts w:ascii="inter" w:eastAsia="inter" w:hAnsi="inter" w:cs="inter"/>
          <w:b/>
          <w:color w:val="000000"/>
          <w:sz w:val="24"/>
        </w:rPr>
        <w:t>Environment Design and the Path of Least Resistance</w:t>
      </w:r>
      <w:bookmarkEnd w:id="18"/>
    </w:p>
    <w:p w14:paraId="5F44AC42" w14:textId="77777777" w:rsidR="00527874" w:rsidRDefault="00000000">
      <w:pPr>
        <w:spacing w:after="210" w:line="360" w:lineRule="auto"/>
      </w:pPr>
      <w:r>
        <w:rPr>
          <w:rFonts w:ascii="inter" w:eastAsia="inter" w:hAnsi="inter" w:cs="inter"/>
          <w:color w:val="000000"/>
        </w:rPr>
        <w:t xml:space="preserve">In contrast to willpower-based approaches, </w:t>
      </w:r>
      <w:r>
        <w:rPr>
          <w:rFonts w:ascii="inter" w:eastAsia="inter" w:hAnsi="inter" w:cs="inter"/>
          <w:b/>
          <w:color w:val="000000"/>
        </w:rPr>
        <w:t>environment design</w:t>
      </w:r>
      <w:r>
        <w:rPr>
          <w:rFonts w:ascii="inter" w:eastAsia="inter" w:hAnsi="inter" w:cs="inter"/>
          <w:color w:val="000000"/>
        </w:rPr>
        <w:t xml:space="preserve"> works with the brain's natural tendencies rather than against them. The principle is simple: if the environment is structured so that the desired behavior is the easiest, most convenient option, the behavior will be executed automatically, without requiring willpower or conscious effort. Because humans naturally flow toward the path of least resistance, restructuring the environment changes what the path is.</w:t>
      </w:r>
    </w:p>
    <w:p w14:paraId="68913FCF" w14:textId="77777777" w:rsidR="00527874" w:rsidRDefault="00000000">
      <w:pPr>
        <w:spacing w:after="210" w:line="360" w:lineRule="auto"/>
      </w:pPr>
      <w:r>
        <w:rPr>
          <w:rFonts w:ascii="inter" w:eastAsia="inter" w:hAnsi="inter" w:cs="inter"/>
          <w:color w:val="000000"/>
        </w:rPr>
        <w:t>Concrete examples illustrate the principle. If someone wants to drink more water, placing a water bottle on their desk makes water drinking the path of least resistance, and they will automatically drink more. If someone wants to exercise more, having a gym bag packed and visible the night before makes exercising the path of least resistance when making the morning decision. If someone wants to reduce phone use, removing the phone from the workspace removes it from the path of least resistance. A person might still be able to go retrieve the phone if they truly want to, but the friction involved means the automatic urge to check the phone is not immediately acted upon.</w:t>
      </w:r>
    </w:p>
    <w:p w14:paraId="2749CE41" w14:textId="77777777" w:rsidR="00527874" w:rsidRDefault="00000000">
      <w:pPr>
        <w:spacing w:after="210" w:line="360" w:lineRule="auto"/>
      </w:pPr>
      <w:r>
        <w:rPr>
          <w:rFonts w:ascii="inter" w:eastAsia="inter" w:hAnsi="inter" w:cs="inter"/>
          <w:color w:val="000000"/>
        </w:rPr>
        <w:t xml:space="preserve">Environment design works through multiple psychological mechanisms. First, </w:t>
      </w:r>
      <w:r>
        <w:rPr>
          <w:rFonts w:ascii="inter" w:eastAsia="inter" w:hAnsi="inter" w:cs="inter"/>
          <w:b/>
          <w:color w:val="000000"/>
        </w:rPr>
        <w:t>it reduces the cognitive load required</w:t>
      </w:r>
      <w:r>
        <w:rPr>
          <w:rFonts w:ascii="inter" w:eastAsia="inter" w:hAnsi="inter" w:cs="inter"/>
          <w:color w:val="000000"/>
        </w:rPr>
        <w:t xml:space="preserve">. The brain does not have to make a decision between the desired and undesired behavior if the undesired behavior is not immediately available. Second, </w:t>
      </w:r>
      <w:r>
        <w:rPr>
          <w:rFonts w:ascii="inter" w:eastAsia="inter" w:hAnsi="inter" w:cs="inter"/>
          <w:b/>
          <w:color w:val="000000"/>
        </w:rPr>
        <w:t>it changes what cues are operating</w:t>
      </w:r>
      <w:r>
        <w:rPr>
          <w:rFonts w:ascii="inter" w:eastAsia="inter" w:hAnsi="inter" w:cs="inter"/>
          <w:color w:val="000000"/>
        </w:rPr>
        <w:t xml:space="preserve">. If the phone is not visible, the visual cue to check it is not present, and the automatic habit loop cannot initiate. Third, </w:t>
      </w:r>
      <w:r>
        <w:rPr>
          <w:rFonts w:ascii="inter" w:eastAsia="inter" w:hAnsi="inter" w:cs="inter"/>
          <w:b/>
          <w:color w:val="000000"/>
        </w:rPr>
        <w:t>it requires explicit action to perform the undesired behavior</w:t>
      </w:r>
      <w:r>
        <w:rPr>
          <w:rFonts w:ascii="inter" w:eastAsia="inter" w:hAnsi="inter" w:cs="inter"/>
          <w:color w:val="000000"/>
        </w:rPr>
        <w:t>, which introduces a moment in which System 2 can engage. During this moment, the person can reconsider, and often the urge (being neurobiologically brief) passes.</w:t>
      </w:r>
    </w:p>
    <w:p w14:paraId="557A5639" w14:textId="77777777" w:rsidR="00527874" w:rsidRDefault="00000000">
      <w:pPr>
        <w:spacing w:after="210" w:line="360" w:lineRule="auto"/>
      </w:pPr>
      <w:r>
        <w:rPr>
          <w:rFonts w:ascii="inter" w:eastAsia="inter" w:hAnsi="inter" w:cs="inter"/>
          <w:color w:val="000000"/>
        </w:rPr>
        <w:lastRenderedPageBreak/>
        <w:t xml:space="preserve">However, environment design has important limitations that must be acknowledged. First, </w:t>
      </w:r>
      <w:r>
        <w:rPr>
          <w:rFonts w:ascii="inter" w:eastAsia="inter" w:hAnsi="inter" w:cs="inter"/>
          <w:b/>
          <w:color w:val="000000"/>
        </w:rPr>
        <w:t>the person remains vulnerable whenever the environment changes or when they cannot maintain environmental control</w:t>
      </w:r>
      <w:r>
        <w:rPr>
          <w:rFonts w:ascii="inter" w:eastAsia="inter" w:hAnsi="inter" w:cs="inter"/>
          <w:color w:val="000000"/>
        </w:rPr>
        <w:t xml:space="preserve">. If someone has successfully reduced phone use by keeping the phone in another room, they are vulnerable when forced to be in situations where the phone must be immediately available (work requiring rapid response, emergencies). The absence of environmental control reveals that the underlying automatic habits have not been fundamentally changed; they have merely been suppressed by environmental structure. Second, </w:t>
      </w:r>
      <w:r>
        <w:rPr>
          <w:rFonts w:ascii="inter" w:eastAsia="inter" w:hAnsi="inter" w:cs="inter"/>
          <w:b/>
          <w:color w:val="000000"/>
        </w:rPr>
        <w:t>long-term reliance on environmental management is not sustainable</w:t>
      </w:r>
      <w:r>
        <w:rPr>
          <w:rFonts w:ascii="inter" w:eastAsia="inter" w:hAnsi="inter" w:cs="inter"/>
          <w:color w:val="000000"/>
        </w:rPr>
        <w:t xml:space="preserve"> because it requires constant vigilance and restructuring. A person cannot spend their entire life avoiding environments that might trigger old habits. At some point, they must return to normal environments and be able to manage their behavior through internal regulation, not just external structure.</w:t>
      </w:r>
    </w:p>
    <w:p w14:paraId="514AB4E7" w14:textId="77777777" w:rsidR="00527874" w:rsidRDefault="00000000">
      <w:pPr>
        <w:spacing w:after="210" w:line="360" w:lineRule="auto"/>
      </w:pPr>
      <w:r>
        <w:rPr>
          <w:rFonts w:ascii="inter" w:eastAsia="inter" w:hAnsi="inter" w:cs="inter"/>
          <w:color w:val="000000"/>
        </w:rPr>
        <w:t xml:space="preserve">The solution is that environment design should be </w:t>
      </w:r>
      <w:r>
        <w:rPr>
          <w:rFonts w:ascii="inter" w:eastAsia="inter" w:hAnsi="inter" w:cs="inter"/>
          <w:b/>
          <w:color w:val="000000"/>
        </w:rPr>
        <w:t>temporary and transitional</w:t>
      </w:r>
      <w:r>
        <w:rPr>
          <w:rFonts w:ascii="inter" w:eastAsia="inter" w:hAnsi="inter" w:cs="inter"/>
          <w:color w:val="000000"/>
        </w:rPr>
        <w:t>, serving the function of enabling new habits to form while environmental cues are reduced. As discussed in the neuroplasticity section, establishing new automatic patterns takes time. During this consolidation period (weeks to months), environmental design reduces the old habit's cues and rewards, making space for new habits to form. Once new habits are established—once checking the phone less frequently has become automatic through repeated practice in a supportive environment—the person can gradually reintroduce environmental challenges and manage them through the newly established automatic patterns rather than through willpower.</w:t>
      </w:r>
    </w:p>
    <w:p w14:paraId="3A0AE6D9" w14:textId="77777777" w:rsidR="00527874" w:rsidRDefault="00000000">
      <w:pPr>
        <w:spacing w:before="315" w:after="105" w:line="360" w:lineRule="auto"/>
        <w:ind w:left="-30"/>
      </w:pPr>
      <w:bookmarkStart w:id="19" w:name="identity_shift_and_values_alignme_1958d8"/>
      <w:r>
        <w:rPr>
          <w:rFonts w:ascii="inter" w:eastAsia="inter" w:hAnsi="inter" w:cs="inter"/>
          <w:b/>
          <w:color w:val="000000"/>
          <w:sz w:val="24"/>
        </w:rPr>
        <w:t>Identity Shift and Values-Alignment as Sustainability Mechanisms</w:t>
      </w:r>
      <w:bookmarkEnd w:id="19"/>
    </w:p>
    <w:p w14:paraId="4F46E002" w14:textId="77777777" w:rsidR="00527874" w:rsidRDefault="00000000">
      <w:pPr>
        <w:spacing w:after="210" w:line="360" w:lineRule="auto"/>
      </w:pPr>
      <w:r>
        <w:rPr>
          <w:rFonts w:ascii="inter" w:eastAsia="inter" w:hAnsi="inter" w:cs="inter"/>
          <w:color w:val="000000"/>
        </w:rPr>
        <w:t xml:space="preserve">A powerful mechanism for sustaining behavior </w:t>
      </w:r>
      <w:proofErr w:type="gramStart"/>
      <w:r>
        <w:rPr>
          <w:rFonts w:ascii="inter" w:eastAsia="inter" w:hAnsi="inter" w:cs="inter"/>
          <w:color w:val="000000"/>
        </w:rPr>
        <w:t>change</w:t>
      </w:r>
      <w:proofErr w:type="gramEnd"/>
      <w:r>
        <w:rPr>
          <w:rFonts w:ascii="inter" w:eastAsia="inter" w:hAnsi="inter" w:cs="inter"/>
          <w:color w:val="000000"/>
        </w:rPr>
        <w:t xml:space="preserve"> long-term is </w:t>
      </w:r>
      <w:r>
        <w:rPr>
          <w:rFonts w:ascii="inter" w:eastAsia="inter" w:hAnsi="inter" w:cs="inter"/>
          <w:b/>
          <w:color w:val="000000"/>
        </w:rPr>
        <w:t>identity shift</w:t>
      </w:r>
      <w:r>
        <w:rPr>
          <w:rFonts w:ascii="inter" w:eastAsia="inter" w:hAnsi="inter" w:cs="inter"/>
          <w:color w:val="000000"/>
        </w:rPr>
        <w:t>: movement from viewing oneself as "a person who is struggling to use their phone less" to "a person who uses technology intentionally." This identity reorientation is not merely semantic; it reflects deep changes in how the person's sense of self is organized. Behavioral decisions that align with identity are executed relatively automatically, without requiring sustained conscious effort, because they are integrated into the person's sense of who they are.</w:t>
      </w:r>
    </w:p>
    <w:p w14:paraId="6D0C8A03" w14:textId="77777777" w:rsidR="00527874" w:rsidRDefault="00000000">
      <w:pPr>
        <w:spacing w:after="210" w:line="360" w:lineRule="auto"/>
      </w:pPr>
      <w:r>
        <w:rPr>
          <w:rFonts w:ascii="inter" w:eastAsia="inter" w:hAnsi="inter" w:cs="inter"/>
          <w:color w:val="000000"/>
        </w:rPr>
        <w:t xml:space="preserve">The process of identity shift begins with </w:t>
      </w:r>
      <w:r>
        <w:rPr>
          <w:rFonts w:ascii="inter" w:eastAsia="inter" w:hAnsi="inter" w:cs="inter"/>
          <w:b/>
          <w:color w:val="000000"/>
        </w:rPr>
        <w:t>values clarification</w:t>
      </w:r>
      <w:r>
        <w:rPr>
          <w:rFonts w:ascii="inter" w:eastAsia="inter" w:hAnsi="inter" w:cs="inter"/>
          <w:color w:val="000000"/>
        </w:rPr>
        <w:t xml:space="preserve">: helping the person articulate what actually matters to them. What kind of life do they want? What experiences and relationships do they value? What accomplishments would feel meaningful? Phone use that undermines these values is then reframed not as "a temptation I must resist" but as "inconsistent with who I want to be." This is a profound reorientation because it shifts motivation from external (following a rule, resisting temptation) to internal (living in alignment with values). The person is not resisting the phone because they "should" or because an app </w:t>
      </w:r>
      <w:r>
        <w:rPr>
          <w:rFonts w:ascii="inter" w:eastAsia="inter" w:hAnsi="inter" w:cs="inter"/>
          <w:color w:val="000000"/>
        </w:rPr>
        <w:lastRenderedPageBreak/>
        <w:t>told them to; they are avoiding compulsive phone use because doing so aligns with their identity as someone who values presence, deep work, genuine connection, or whatever values they have articulated.</w:t>
      </w:r>
    </w:p>
    <w:p w14:paraId="15177467" w14:textId="77777777" w:rsidR="00527874" w:rsidRDefault="00000000">
      <w:pPr>
        <w:spacing w:after="210" w:line="360" w:lineRule="auto"/>
      </w:pPr>
      <w:r>
        <w:rPr>
          <w:rFonts w:ascii="inter" w:eastAsia="inter" w:hAnsi="inter" w:cs="inter"/>
          <w:color w:val="000000"/>
        </w:rPr>
        <w:t xml:space="preserve">Identity shift emerges through </w:t>
      </w:r>
      <w:r>
        <w:rPr>
          <w:rFonts w:ascii="inter" w:eastAsia="inter" w:hAnsi="inter" w:cs="inter"/>
          <w:b/>
          <w:color w:val="000000"/>
        </w:rPr>
        <w:t>repeated small actions</w:t>
      </w:r>
      <w:r>
        <w:rPr>
          <w:rFonts w:ascii="inter" w:eastAsia="inter" w:hAnsi="inter" w:cs="inter"/>
          <w:color w:val="000000"/>
        </w:rPr>
        <w:t xml:space="preserve"> that align with the desired identity. Each time a person chooses to put down their phone to focus on work, they are reinforcing the identity of "someone who focuses deeply." Each time they choose connection over phone checking, they are reinforcing the identity of "someone who values genuine presence." Over time, through accumulated small actions, the identity becomes real and automatic. This is distinct from willpower or behavior modification because the motivation is not dependent on external enforcement or conscious struggle; it emerges from the person's sense of self.</w:t>
      </w:r>
    </w:p>
    <w:p w14:paraId="3FD948B1" w14:textId="77777777" w:rsidR="00527874" w:rsidRDefault="00000000">
      <w:pPr>
        <w:spacing w:after="210" w:line="360" w:lineRule="auto"/>
      </w:pPr>
      <w:r>
        <w:rPr>
          <w:rFonts w:ascii="inter" w:eastAsia="inter" w:hAnsi="inter" w:cs="inter"/>
          <w:color w:val="000000"/>
        </w:rPr>
        <w:t xml:space="preserve">However, identity shift requires that the person </w:t>
      </w:r>
      <w:r>
        <w:rPr>
          <w:rFonts w:ascii="inter" w:eastAsia="inter" w:hAnsi="inter" w:cs="inter"/>
          <w:b/>
          <w:color w:val="000000"/>
        </w:rPr>
        <w:t>experience concrete evidence that the change is producing meaningful differences</w:t>
      </w:r>
      <w:r>
        <w:rPr>
          <w:rFonts w:ascii="inter" w:eastAsia="inter" w:hAnsi="inter" w:cs="inter"/>
          <w:color w:val="000000"/>
        </w:rPr>
        <w:t>. If someone is shifting toward the identity of "someone who uses technology intentionally," but their work remains scattered and unfocused because they have not built new work habits to replace phone distraction, or their relationships remain shallow because they have not developed new connection practices, the identity shift will feel hollow and will not sustain. The identity must be supported by real changes in lived experience. This is why building alternative coping skills, developing attention capacity, and creating practices that deliver the promised rewards are essential before relying on identity shift for motivation.</w:t>
      </w:r>
    </w:p>
    <w:p w14:paraId="0DC68DC3" w14:textId="77777777" w:rsidR="00527874" w:rsidRDefault="00000000">
      <w:pPr>
        <w:spacing w:before="210" w:after="0" w:line="360" w:lineRule="auto"/>
      </w:pPr>
      <w:r>
        <w:rPr>
          <w:noProof/>
        </w:rPr>
      </w:r>
      <w:r>
        <w:rPr>
          <w:noProof/>
        </w:rPr>
        <w:pict w14:anchorId="42B4461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39350E" w14:textId="77777777" w:rsidR="00527874" w:rsidRDefault="00000000">
      <w:pPr>
        <w:spacing w:before="315" w:after="105" w:line="360" w:lineRule="auto"/>
        <w:ind w:left="-30"/>
      </w:pPr>
      <w:bookmarkStart w:id="20" w:name="ethical_considerations_in_behavio_cbcd6a"/>
      <w:r>
        <w:rPr>
          <w:rFonts w:ascii="inter" w:eastAsia="inter" w:hAnsi="inter" w:cs="inter"/>
          <w:b/>
          <w:color w:val="000000"/>
          <w:sz w:val="24"/>
        </w:rPr>
        <w:t>Ethical Considerations in Behavior Influence</w:t>
      </w:r>
      <w:bookmarkEnd w:id="20"/>
    </w:p>
    <w:p w14:paraId="4EB50AF0" w14:textId="77777777" w:rsidR="00527874" w:rsidRDefault="00000000">
      <w:pPr>
        <w:spacing w:before="315" w:after="105" w:line="360" w:lineRule="auto"/>
        <w:ind w:left="-30"/>
      </w:pPr>
      <w:bookmarkStart w:id="21" w:name="the_distinction_between_nudging_a_a7985e"/>
      <w:r>
        <w:rPr>
          <w:rFonts w:ascii="inter" w:eastAsia="inter" w:hAnsi="inter" w:cs="inter"/>
          <w:b/>
          <w:color w:val="000000"/>
          <w:sz w:val="24"/>
        </w:rPr>
        <w:t>The Distinction Between Nudging and Manipulation</w:t>
      </w:r>
      <w:bookmarkEnd w:id="21"/>
    </w:p>
    <w:p w14:paraId="12718384" w14:textId="77777777" w:rsidR="00527874" w:rsidRDefault="00000000">
      <w:pPr>
        <w:spacing w:after="210" w:line="360" w:lineRule="auto"/>
      </w:pPr>
      <w:r>
        <w:rPr>
          <w:rFonts w:ascii="inter" w:eastAsia="inter" w:hAnsi="inter" w:cs="inter"/>
          <w:color w:val="000000"/>
        </w:rPr>
        <w:t>Behavioral science increasingly informs the design of digital systems, and this raises critical ethical questions: when does behavior influence cross the line from ethical nudging to manipulative design? A nudge, as originally conceptualized, is a choice architecture change that redirects behavior without removing options or significantly changing incentives. Examples include changing the default from notifications-on to notifications-off, or making a healthy choice the easy choice. Nudges are considered ethical because they preserve autonomy—the person can still choose the alternative if they really want to—while designing the environment in a way that likely produces better outcomes.</w:t>
      </w:r>
    </w:p>
    <w:p w14:paraId="27CF08C4" w14:textId="77777777" w:rsidR="00527874" w:rsidRDefault="00000000">
      <w:pPr>
        <w:spacing w:after="210" w:line="360" w:lineRule="auto"/>
      </w:pPr>
      <w:r>
        <w:rPr>
          <w:rFonts w:ascii="inter" w:eastAsia="inter" w:hAnsi="inter" w:cs="inter"/>
          <w:color w:val="000000"/>
        </w:rPr>
        <w:t xml:space="preserve">Manipulation, by contrast, involves deceiving the person, exploiting cognitive biases without their awareness, or removing genuine autonomy. Examples include using variable reward schedules specifically to create compulsive engagement (the same mechanism that makes slot machines addictive), using notifications designed to create anxiety and FOMO, or using dark patterns that make certain actions </w:t>
      </w:r>
      <w:r>
        <w:rPr>
          <w:rFonts w:ascii="inter" w:eastAsia="inter" w:hAnsi="inter" w:cs="inter"/>
          <w:color w:val="000000"/>
        </w:rPr>
        <w:lastRenderedPageBreak/>
        <w:t>(like unsubscribing from a service) require multiple steps while other actions (subscribing) are one-click. The critical difference is awareness and autonomy. If the person understands what is happening and could reasonably choose differently, it is influence. If the person is deceived or if their cognitive systems are exploited in ways they cannot reasonably resist, it is manipulation.</w:t>
      </w:r>
    </w:p>
    <w:p w14:paraId="4C900851" w14:textId="77777777" w:rsidR="00527874" w:rsidRDefault="00000000">
      <w:pPr>
        <w:spacing w:after="210" w:line="360" w:lineRule="auto"/>
      </w:pPr>
      <w:r>
        <w:rPr>
          <w:rFonts w:ascii="inter" w:eastAsia="inter" w:hAnsi="inter" w:cs="inter"/>
          <w:color w:val="000000"/>
        </w:rPr>
        <w:t>However, the line between nudging and manipulation is not always clear, and it depends partly on the person's capacity to resist. What constitutes a fair nudge for someone with typical executive function and self-regulation might be manipulative for someone with impulse control deficits, attention disorders, or under severe stress. Similarly, what is a transparent design choice in one context (a notification design that helps someone remember an appointment) can become manipulative in another context (a notification design that exploits vulnerability to anxiety). The ethical standard must therefore be contextual: it must consider the specific population, their vulnerabilities, and the transparent disclosure of design intentions.</w:t>
      </w:r>
    </w:p>
    <w:p w14:paraId="4C9BDF58" w14:textId="77777777" w:rsidR="00527874" w:rsidRDefault="00000000">
      <w:pPr>
        <w:spacing w:before="315" w:after="105" w:line="360" w:lineRule="auto"/>
        <w:ind w:left="-30"/>
      </w:pPr>
      <w:bookmarkStart w:id="22" w:name="autonomy_preserving_intervention_design"/>
      <w:r>
        <w:rPr>
          <w:rFonts w:ascii="inter" w:eastAsia="inter" w:hAnsi="inter" w:cs="inter"/>
          <w:b/>
          <w:color w:val="000000"/>
          <w:sz w:val="24"/>
        </w:rPr>
        <w:t>Autonomy-Preserving Intervention Design</w:t>
      </w:r>
      <w:bookmarkEnd w:id="22"/>
    </w:p>
    <w:p w14:paraId="12D41D98" w14:textId="77777777" w:rsidR="00527874" w:rsidRDefault="00000000">
      <w:pPr>
        <w:spacing w:after="210" w:line="360" w:lineRule="auto"/>
      </w:pPr>
      <w:r>
        <w:rPr>
          <w:rFonts w:ascii="inter" w:eastAsia="inter" w:hAnsi="inter" w:cs="inter"/>
          <w:color w:val="000000"/>
        </w:rPr>
        <w:t xml:space="preserve">An ethical approach to behavior influence in digital wellbeing contexts requires </w:t>
      </w:r>
      <w:r>
        <w:rPr>
          <w:rFonts w:ascii="inter" w:eastAsia="inter" w:hAnsi="inter" w:cs="inter"/>
          <w:b/>
          <w:color w:val="000000"/>
        </w:rPr>
        <w:t>explicit commitment to autonomy preservation</w:t>
      </w:r>
      <w:r>
        <w:rPr>
          <w:rFonts w:ascii="inter" w:eastAsia="inter" w:hAnsi="inter" w:cs="inter"/>
          <w:color w:val="000000"/>
        </w:rPr>
        <w:t xml:space="preserve">. This operates at multiple levels. First, at the level of </w:t>
      </w:r>
      <w:r>
        <w:rPr>
          <w:rFonts w:ascii="inter" w:eastAsia="inter" w:hAnsi="inter" w:cs="inter"/>
          <w:b/>
          <w:color w:val="000000"/>
        </w:rPr>
        <w:t>transparency</w:t>
      </w:r>
      <w:r>
        <w:rPr>
          <w:rFonts w:ascii="inter" w:eastAsia="inter" w:hAnsi="inter" w:cs="inter"/>
          <w:color w:val="000000"/>
        </w:rPr>
        <w:t>: the person should understand what mechanisms are being used to influence their behavior and why. If an app uses friction (a delay before opening social media), the person should understand this is intentional design, not a technical limitation. If the app provides reward for focus sessions, the person should understand this is motivated by behavioral science, not arbitrary. Transparency is not sufficient for ethical design alone, but it is necessary.</w:t>
      </w:r>
    </w:p>
    <w:p w14:paraId="6E8015E6" w14:textId="77777777" w:rsidR="00527874" w:rsidRDefault="00000000">
      <w:pPr>
        <w:spacing w:after="210" w:line="360" w:lineRule="auto"/>
      </w:pPr>
      <w:r>
        <w:rPr>
          <w:rFonts w:ascii="inter" w:eastAsia="inter" w:hAnsi="inter" w:cs="inter"/>
          <w:color w:val="000000"/>
        </w:rPr>
        <w:t xml:space="preserve">Second, at the level of </w:t>
      </w:r>
      <w:r>
        <w:rPr>
          <w:rFonts w:ascii="inter" w:eastAsia="inter" w:hAnsi="inter" w:cs="inter"/>
          <w:b/>
          <w:color w:val="000000"/>
        </w:rPr>
        <w:t>choice preservation</w:t>
      </w:r>
      <w:r>
        <w:rPr>
          <w:rFonts w:ascii="inter" w:eastAsia="inter" w:hAnsi="inter" w:cs="inter"/>
          <w:color w:val="000000"/>
        </w:rPr>
        <w:t xml:space="preserve">: wherever possible, the person should have genuine options. Do they want notifications off or on? Do they want friction enabled or disabled? Do they want to receive rewards and feedback or prefer no external reinforcement? The ability to customize and control the intervention is powerful both ethically (the person retains autonomy) and behaviorally (people are more likely to maintain changes they have chosen themselves). However, there is a subtle risk here: </w:t>
      </w:r>
      <w:r>
        <w:rPr>
          <w:rFonts w:ascii="inter" w:eastAsia="inter" w:hAnsi="inter" w:cs="inter"/>
          <w:b/>
          <w:color w:val="000000"/>
        </w:rPr>
        <w:t>choice overload can itself be a form of manipulation</w:t>
      </w:r>
      <w:r>
        <w:rPr>
          <w:rFonts w:ascii="inter" w:eastAsia="inter" w:hAnsi="inter" w:cs="inter"/>
          <w:color w:val="000000"/>
        </w:rPr>
        <w:t>. If an intervention presents so many options and customizations that the person becomes fatigued and either cannot make decisions or makes suboptimal ones, the apparent autonomy is hollow. Ethically designed choice involves presenting reasonable options without overwhelming.</w:t>
      </w:r>
    </w:p>
    <w:p w14:paraId="42D515E9" w14:textId="77777777" w:rsidR="00527874" w:rsidRDefault="00000000">
      <w:pPr>
        <w:spacing w:after="210" w:line="360" w:lineRule="auto"/>
      </w:pPr>
      <w:r>
        <w:rPr>
          <w:rFonts w:ascii="inter" w:eastAsia="inter" w:hAnsi="inter" w:cs="inter"/>
          <w:color w:val="000000"/>
        </w:rPr>
        <w:t xml:space="preserve">Third, at the level of </w:t>
      </w:r>
      <w:r>
        <w:rPr>
          <w:rFonts w:ascii="inter" w:eastAsia="inter" w:hAnsi="inter" w:cs="inter"/>
          <w:b/>
          <w:color w:val="000000"/>
        </w:rPr>
        <w:t>avoiding coercion or shaming</w:t>
      </w:r>
      <w:r>
        <w:rPr>
          <w:rFonts w:ascii="inter" w:eastAsia="inter" w:hAnsi="inter" w:cs="inter"/>
          <w:color w:val="000000"/>
        </w:rPr>
        <w:t xml:space="preserve">. Interventions that use shame, guilt, or public comparison to motivate behavior change are ethically problematic because they exploit negative emotions for compliance. While shame can be motivating short-term, it creates psychological distress and often </w:t>
      </w:r>
      <w:r>
        <w:rPr>
          <w:rFonts w:ascii="inter" w:eastAsia="inter" w:hAnsi="inter" w:cs="inter"/>
          <w:color w:val="000000"/>
        </w:rPr>
        <w:lastRenderedPageBreak/>
        <w:t>leads to relapse or emotional harm. Similarly, framing reduction in phone use as moral virtue (good people use less, bad people are addicted) and the person as morally deficient is ethically problematic because it reduces the person to a failure rather than engaging with the actual behavioral and environmental challenges they face. Ethical interventions use positive motivation (values-alignment, identity-building, evidence of progress) rather than negative emotions.</w:t>
      </w:r>
    </w:p>
    <w:p w14:paraId="03B66124" w14:textId="77777777" w:rsidR="00527874" w:rsidRDefault="00000000">
      <w:pPr>
        <w:spacing w:after="210" w:line="360" w:lineRule="auto"/>
      </w:pPr>
      <w:r>
        <w:rPr>
          <w:rFonts w:ascii="inter" w:eastAsia="inter" w:hAnsi="inter" w:cs="inter"/>
          <w:color w:val="000000"/>
        </w:rPr>
        <w:t xml:space="preserve">Fourth, at the level of </w:t>
      </w:r>
      <w:r>
        <w:rPr>
          <w:rFonts w:ascii="inter" w:eastAsia="inter" w:hAnsi="inter" w:cs="inter"/>
          <w:b/>
          <w:color w:val="000000"/>
        </w:rPr>
        <w:t>avoiding dependency on the intervention itself</w:t>
      </w:r>
      <w:r>
        <w:rPr>
          <w:rFonts w:ascii="inter" w:eastAsia="inter" w:hAnsi="inter" w:cs="inter"/>
          <w:color w:val="000000"/>
        </w:rPr>
        <w:t>. An ethical behavior-change tool should aim to support the person toward independence, not create dependency on the tool. If a person can reduce their phone use only when an app is controlling their behavior with friction and external rewards, they have not developed the underlying capacity for self-regulation. They have developed a compliance with external constraints. The goal should be to gradually build the person's own capacity for self-regulation, emotional management, and intentional technology use, so that they can eventually use technology wisely even without the supporting structure. This requires explicit attention to transitioning from external control to internal motivation, and it requires honesty about the limitations: some people will need ongoing external support, and this is not a failure but a realistic acknowledgment of individual differences.</w:t>
      </w:r>
    </w:p>
    <w:p w14:paraId="06B95F39" w14:textId="77777777" w:rsidR="00527874" w:rsidRDefault="00000000">
      <w:pPr>
        <w:spacing w:before="315" w:after="105" w:line="360" w:lineRule="auto"/>
        <w:ind w:left="-30"/>
      </w:pPr>
      <w:bookmarkStart w:id="23" w:name="informed_consent_and_the_right_to_83a5c2"/>
      <w:r>
        <w:rPr>
          <w:rFonts w:ascii="inter" w:eastAsia="inter" w:hAnsi="inter" w:cs="inter"/>
          <w:b/>
          <w:color w:val="000000"/>
          <w:sz w:val="24"/>
        </w:rPr>
        <w:t>Informed Consent and the Right to Refuse Change</w:t>
      </w:r>
      <w:bookmarkEnd w:id="23"/>
    </w:p>
    <w:p w14:paraId="1086C994" w14:textId="77777777" w:rsidR="00527874" w:rsidRDefault="00000000">
      <w:pPr>
        <w:spacing w:after="210" w:line="360" w:lineRule="auto"/>
      </w:pPr>
      <w:r>
        <w:rPr>
          <w:rFonts w:ascii="inter" w:eastAsia="inter" w:hAnsi="inter" w:cs="inter"/>
          <w:color w:val="000000"/>
        </w:rPr>
        <w:t xml:space="preserve">A final ethical consideration is the principle of </w:t>
      </w:r>
      <w:r>
        <w:rPr>
          <w:rFonts w:ascii="inter" w:eastAsia="inter" w:hAnsi="inter" w:cs="inter"/>
          <w:b/>
          <w:color w:val="000000"/>
        </w:rPr>
        <w:t>informed consent to behavior change</w:t>
      </w:r>
      <w:r>
        <w:rPr>
          <w:rFonts w:ascii="inter" w:eastAsia="inter" w:hAnsi="inter" w:cs="inter"/>
          <w:color w:val="000000"/>
        </w:rPr>
        <w:t>. The person should understand what change is being proposed, what mechanisms will be used to support it, what risks exist, and what their options are. They should be able to decline participation without consequence. This seems obvious in clinical contexts, but in consumer app contexts it is often absent. A person might download a "digital wellbeing" app without fully understanding that it will monitor their usage, track patterns, provide feedback, or restrict access.</w:t>
      </w:r>
    </w:p>
    <w:p w14:paraId="1DEFEB44" w14:textId="77777777" w:rsidR="00527874" w:rsidRDefault="00000000">
      <w:pPr>
        <w:spacing w:after="210" w:line="360" w:lineRule="auto"/>
      </w:pPr>
      <w:r>
        <w:rPr>
          <w:rFonts w:ascii="inter" w:eastAsia="inter" w:hAnsi="inter" w:cs="inter"/>
          <w:color w:val="000000"/>
        </w:rPr>
        <w:t>Furthermore, there are genuine tradeoffs to consider. Reducing phone use might improve focus and sleep, but it might also reduce access to important social connection, news, or services that the person values. Someone using their phone to connect with a dispersed support community might experience real loss if they reduce phone use without building alternative community structures. Someone using phone to distract from severe anxiety might experience intensified anxiety if the distraction is removed without alternative coping tools. The ethical stance is not to assume that reducing phone use is unambiguously good for everyone; it is to help the person understand the tradeoffs, consider their own situation, and make informed choices about what balance of technology use aligns with their values and needs.</w:t>
      </w:r>
    </w:p>
    <w:p w14:paraId="18214188" w14:textId="77777777" w:rsidR="00527874" w:rsidRDefault="00000000">
      <w:pPr>
        <w:spacing w:before="210" w:after="0" w:line="360" w:lineRule="auto"/>
      </w:pPr>
      <w:r>
        <w:rPr>
          <w:noProof/>
        </w:rPr>
      </w:r>
      <w:r>
        <w:rPr>
          <w:noProof/>
        </w:rPr>
        <w:pict w14:anchorId="21F60AB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DBD03A" w14:textId="77777777" w:rsidR="00527874" w:rsidRDefault="00000000">
      <w:pPr>
        <w:spacing w:before="315" w:after="105" w:line="360" w:lineRule="auto"/>
        <w:ind w:left="-30"/>
      </w:pPr>
      <w:bookmarkStart w:id="24" w:name="integrated_solution_side_insights"/>
      <w:r>
        <w:rPr>
          <w:rFonts w:ascii="inter" w:eastAsia="inter" w:hAnsi="inter" w:cs="inter"/>
          <w:b/>
          <w:color w:val="000000"/>
          <w:sz w:val="24"/>
        </w:rPr>
        <w:lastRenderedPageBreak/>
        <w:t>Integrated Solution-Side Insights</w:t>
      </w:r>
      <w:bookmarkEnd w:id="24"/>
    </w:p>
    <w:p w14:paraId="61D02865" w14:textId="77777777" w:rsidR="00527874" w:rsidRDefault="00000000">
      <w:pPr>
        <w:spacing w:before="315" w:after="105" w:line="360" w:lineRule="auto"/>
        <w:ind w:left="-30"/>
      </w:pPr>
      <w:bookmarkStart w:id="25" w:name="synthesis_of_psychological_levera_ccbc95"/>
      <w:r>
        <w:rPr>
          <w:rFonts w:ascii="inter" w:eastAsia="inter" w:hAnsi="inter" w:cs="inter"/>
          <w:b/>
          <w:color w:val="000000"/>
          <w:sz w:val="24"/>
        </w:rPr>
        <w:t>Synthesis of Psychological Leverage Points for Change</w:t>
      </w:r>
      <w:bookmarkEnd w:id="25"/>
    </w:p>
    <w:p w14:paraId="09AA970B" w14:textId="77777777" w:rsidR="00527874" w:rsidRDefault="00000000">
      <w:pPr>
        <w:spacing w:after="210" w:line="360" w:lineRule="auto"/>
      </w:pPr>
      <w:r>
        <w:rPr>
          <w:rFonts w:ascii="inter" w:eastAsia="inter" w:hAnsi="inter" w:cs="inter"/>
          <w:color w:val="000000"/>
        </w:rPr>
        <w:t>Integrating the research on behavior change, habit disruption, attention recovery, emotional regulation, and sustainable motivation reveals several overarching psychological leverage points that, if properly understood and applied, can support lasting recovery from digital addiction.</w:t>
      </w:r>
    </w:p>
    <w:p w14:paraId="70712722" w14:textId="77777777" w:rsidR="00527874" w:rsidRDefault="00000000">
      <w:pPr>
        <w:spacing w:after="210" w:line="360" w:lineRule="auto"/>
      </w:pPr>
      <w:r>
        <w:rPr>
          <w:rFonts w:ascii="inter" w:eastAsia="inter" w:hAnsi="inter" w:cs="inter"/>
          <w:b/>
          <w:color w:val="000000"/>
        </w:rPr>
        <w:t>First leverage point: Environmental restructuring is more powerful than willpower.</w:t>
      </w:r>
      <w:r>
        <w:rPr>
          <w:rFonts w:ascii="inter" w:eastAsia="inter" w:hAnsi="inter" w:cs="inter"/>
          <w:color w:val="000000"/>
        </w:rPr>
        <w:t xml:space="preserve"> The brain naturally flows toward the path of least resistance. Rather than asking people to resist through conscious effort (which depletes and fails), design the environment so that desired behaviors become the easiest option. Reduce the salience of problematic cues (notifications off, phone out of sight), increase friction to undesired behaviors (apps with delays), and make desired behaviors frictionless (meaningful activities immediately available, rewarding). This works with the brain's natural tendencies rather than against them, requiring far less sustained effort than willpower-based approaches. The limitation is that environmental changes are sustainable only if the underlying automatic habits are being reshaped; pure environmental management without habit formation leads to relapse when environments change.</w:t>
      </w:r>
    </w:p>
    <w:p w14:paraId="3FF72EA6" w14:textId="77777777" w:rsidR="00527874" w:rsidRDefault="00000000">
      <w:pPr>
        <w:spacing w:after="210" w:line="360" w:lineRule="auto"/>
      </w:pPr>
      <w:r>
        <w:rPr>
          <w:rFonts w:ascii="inter" w:eastAsia="inter" w:hAnsi="inter" w:cs="inter"/>
          <w:b/>
          <w:color w:val="000000"/>
        </w:rPr>
        <w:t>Second leverage point: New automatic habits must be developed, not just old ones suppressed.</w:t>
      </w:r>
      <w:r>
        <w:rPr>
          <w:rFonts w:ascii="inter" w:eastAsia="inter" w:hAnsi="inter" w:cs="inter"/>
          <w:color w:val="000000"/>
        </w:rPr>
        <w:t xml:space="preserve"> The basal ganglia (the brain region controlling automatic behavior) </w:t>
      </w:r>
      <w:proofErr w:type="gramStart"/>
      <w:r>
        <w:rPr>
          <w:rFonts w:ascii="inter" w:eastAsia="inter" w:hAnsi="inter" w:cs="inter"/>
          <w:color w:val="000000"/>
        </w:rPr>
        <w:t>is</w:t>
      </w:r>
      <w:proofErr w:type="gramEnd"/>
      <w:r>
        <w:rPr>
          <w:rFonts w:ascii="inter" w:eastAsia="inter" w:hAnsi="inter" w:cs="inter"/>
          <w:color w:val="000000"/>
        </w:rPr>
        <w:t xml:space="preserve"> extraordinarily powerful, and trying to "resist" automatic behaviors through willpower is inefficient. Instead, develop competing automatic behaviors through repeated practice in supportive contexts. Habit stacking (linking new behaviors to existing cues), context shifting (practicing new behaviors in different environments), and reward restructuring (ensuring new behaviors deliver satisfying consequences) all work by building new automatic patterns that will eventually be executed as readily and easily as the old ones. This requires time and consistency, but once new habits are established, they are relatively stable and do not depend on ongoing willpower.</w:t>
      </w:r>
    </w:p>
    <w:p w14:paraId="08C57458" w14:textId="77777777" w:rsidR="00527874" w:rsidRDefault="00000000">
      <w:pPr>
        <w:spacing w:after="210" w:line="360" w:lineRule="auto"/>
      </w:pPr>
      <w:r>
        <w:rPr>
          <w:rFonts w:ascii="inter" w:eastAsia="inter" w:hAnsi="inter" w:cs="inter"/>
          <w:b/>
          <w:color w:val="000000"/>
        </w:rPr>
        <w:t>Third leverage point: Reward structure shapes behavior far more powerfully than rules or intentions.</w:t>
      </w:r>
      <w:r>
        <w:rPr>
          <w:rFonts w:ascii="inter" w:eastAsia="inter" w:hAnsi="inter" w:cs="inter"/>
          <w:color w:val="000000"/>
        </w:rPr>
        <w:t xml:space="preserve"> The dopamine system responds to reward, and behavior gravitates toward rewarded outcomes. Rather than telling someone </w:t>
      </w:r>
      <w:proofErr w:type="gramStart"/>
      <w:r>
        <w:rPr>
          <w:rFonts w:ascii="inter" w:eastAsia="inter" w:hAnsi="inter" w:cs="inter"/>
          <w:color w:val="000000"/>
        </w:rPr>
        <w:t>"you</w:t>
      </w:r>
      <w:proofErr w:type="gramEnd"/>
      <w:r>
        <w:rPr>
          <w:rFonts w:ascii="inter" w:eastAsia="inter" w:hAnsi="inter" w:cs="inter"/>
          <w:color w:val="000000"/>
        </w:rPr>
        <w:t xml:space="preserve"> should use your phone less," ensure that the rewarding outcomes (focus, better sleep, genuine connection, meaningful accomplishment) become contingent on reduced phone use. Provide immediate, frequent feedback about progress to tap into the same variable reward mechanisms that make phones addictive, but in service of wellbeing. Simultaneously, restructure the rewards from phone use itself by reducing unpredictability (make feeds more predictable, reduce notifications) and reducing the gap between wanting and liking (ensure rewards match anticipation).</w:t>
      </w:r>
    </w:p>
    <w:p w14:paraId="1A0D05E0" w14:textId="77777777" w:rsidR="00527874" w:rsidRDefault="00000000">
      <w:pPr>
        <w:spacing w:after="210" w:line="360" w:lineRule="auto"/>
      </w:pPr>
      <w:r>
        <w:rPr>
          <w:rFonts w:ascii="inter" w:eastAsia="inter" w:hAnsi="inter" w:cs="inter"/>
          <w:b/>
          <w:color w:val="000000"/>
        </w:rPr>
        <w:lastRenderedPageBreak/>
        <w:t>Fourth leverage point: Emotional needs are real and must be met.</w:t>
      </w:r>
      <w:r>
        <w:rPr>
          <w:rFonts w:ascii="inter" w:eastAsia="inter" w:hAnsi="inter" w:cs="inter"/>
          <w:color w:val="000000"/>
        </w:rPr>
        <w:t xml:space="preserve"> Phone use serves emotion regulation functions. Reducing phone use without providing alternative coping mechanisms for the underlying emotions (stress, boredom, loneliness, anxiety) is setting up for relapse because the person is left without tools for managing their internal state. Emotion regulation skill-building—teaching people to recognize emotions, generate multiple response options, and manage them adaptively—must occur in parallel with phone access reduction. This is not a simple behavior change; it is developing a new skill set that requires practice and support. For people with significant emotional vulnerabilities (anxiety disorders, depression, trauma histories), this skill-building might require specialist support.</w:t>
      </w:r>
    </w:p>
    <w:p w14:paraId="00A714CE" w14:textId="77777777" w:rsidR="00527874" w:rsidRDefault="00000000">
      <w:pPr>
        <w:spacing w:after="210" w:line="360" w:lineRule="auto"/>
      </w:pPr>
      <w:r>
        <w:rPr>
          <w:rFonts w:ascii="inter" w:eastAsia="inter" w:hAnsi="inter" w:cs="inter"/>
          <w:b/>
          <w:color w:val="000000"/>
        </w:rPr>
        <w:t>Fifth leverage point: Identity and values alignment create sustainable motivation.</w:t>
      </w:r>
      <w:r>
        <w:rPr>
          <w:rFonts w:ascii="inter" w:eastAsia="inter" w:hAnsi="inter" w:cs="inter"/>
          <w:color w:val="000000"/>
        </w:rPr>
        <w:t xml:space="preserve"> External rewards and rules create compliance but not lasting change. Lasting change requires the behavior to become integrated into the person's sense of self and values. This happens through helping the person clarify what they actually care about (presence, deep work, genuine relationships, wellbeing), </w:t>
      </w:r>
      <w:proofErr w:type="gramStart"/>
      <w:r>
        <w:rPr>
          <w:rFonts w:ascii="inter" w:eastAsia="inter" w:hAnsi="inter" w:cs="inter"/>
          <w:color w:val="000000"/>
        </w:rPr>
        <w:t>showing them</w:t>
      </w:r>
      <w:proofErr w:type="gramEnd"/>
      <w:r>
        <w:rPr>
          <w:rFonts w:ascii="inter" w:eastAsia="inter" w:hAnsi="inter" w:cs="inter"/>
          <w:color w:val="000000"/>
        </w:rPr>
        <w:t xml:space="preserve"> how current phone use patterns are in conflict with these values, and then supporting them to repeatedly engage in behaviors aligned with values. Over time, identity shifts from "someone struggling against addiction" to "someone who values technology intentionally." This identity-based motivation is sustainable because it is not dependent on external enforcement; it emerges from internal alignment.</w:t>
      </w:r>
    </w:p>
    <w:p w14:paraId="24D5DFAE" w14:textId="77777777" w:rsidR="00527874" w:rsidRDefault="00000000">
      <w:pPr>
        <w:spacing w:after="210" w:line="360" w:lineRule="auto"/>
      </w:pPr>
      <w:r>
        <w:rPr>
          <w:rFonts w:ascii="inter" w:eastAsia="inter" w:hAnsi="inter" w:cs="inter"/>
          <w:b/>
          <w:color w:val="000000"/>
        </w:rPr>
        <w:t>Sixth leverage point: Attention and cognitive capacity must be protected and rebuilt.</w:t>
      </w:r>
      <w:r>
        <w:rPr>
          <w:rFonts w:ascii="inter" w:eastAsia="inter" w:hAnsi="inter" w:cs="inter"/>
          <w:color w:val="000000"/>
        </w:rPr>
        <w:t xml:space="preserve"> Cognitive overload (chronic notifications, decision proliferation, context fragmentation) depletes the very mental resources required for self-regulation and behavior change. Reducing cognitive load (batching communications, achieving closure on uncompleted tasks, eliminating unnecessary decisions) creates space for the executive function required for change. Simultaneously, attention capacity must be actively rebuilt through graduated practice with sustained focus on meaningful activities. This rebuilding is not instantaneous, but it responds reliably to consistent practice with intrinsically rewarding tasks over weeks to months.</w:t>
      </w:r>
    </w:p>
    <w:p w14:paraId="3BF2DC92" w14:textId="77777777" w:rsidR="00527874" w:rsidRDefault="00000000">
      <w:pPr>
        <w:spacing w:after="210" w:line="360" w:lineRule="auto"/>
      </w:pPr>
      <w:r>
        <w:rPr>
          <w:rFonts w:ascii="inter" w:eastAsia="inter" w:hAnsi="inter" w:cs="inter"/>
          <w:b/>
          <w:color w:val="000000"/>
        </w:rPr>
        <w:t>Seventh leverage point: Autonomy preservation is both ethical and effective.</w:t>
      </w:r>
      <w:r>
        <w:rPr>
          <w:rFonts w:ascii="inter" w:eastAsia="inter" w:hAnsi="inter" w:cs="inter"/>
          <w:color w:val="000000"/>
        </w:rPr>
        <w:t xml:space="preserve"> Approaches that preserve the person's sense of control and agency are more likely to be maintained long-term than approaches that feel controlling or imposed. This operates at multiple levels: transparency about design mechanisms, genuine options and customization, avoidance of shame or coercion, and gradual building of internal capacity rather than permanent external control. Psychological reactance—the defensive response to perceived threats to freedom—is a real phenomenon that undermines interventions perceived as coercive. Designing for autonomy prevents this reactance while aligning with ethical principles.</w:t>
      </w:r>
    </w:p>
    <w:p w14:paraId="6F04A185" w14:textId="77777777" w:rsidR="00527874" w:rsidRDefault="00000000">
      <w:pPr>
        <w:spacing w:before="315" w:after="105" w:line="360" w:lineRule="auto"/>
        <w:ind w:left="-30"/>
      </w:pPr>
      <w:bookmarkStart w:id="26" w:name="when_these_mechanisms_fail_indivi_11d5f0"/>
      <w:r>
        <w:rPr>
          <w:rFonts w:ascii="inter" w:eastAsia="inter" w:hAnsi="inter" w:cs="inter"/>
          <w:b/>
          <w:color w:val="000000"/>
          <w:sz w:val="24"/>
        </w:rPr>
        <w:t>When These Mechanisms Fail: Individual Differences and Limitations</w:t>
      </w:r>
      <w:bookmarkEnd w:id="26"/>
    </w:p>
    <w:p w14:paraId="1FB5509F" w14:textId="77777777" w:rsidR="00527874" w:rsidRDefault="00000000">
      <w:pPr>
        <w:spacing w:after="210" w:line="360" w:lineRule="auto"/>
      </w:pPr>
      <w:r>
        <w:rPr>
          <w:rFonts w:ascii="inter" w:eastAsia="inter" w:hAnsi="inter" w:cs="inter"/>
          <w:color w:val="000000"/>
        </w:rPr>
        <w:lastRenderedPageBreak/>
        <w:t>The psychological leverage points outlined above are powerful, but they do not work uniformly for all people or all circumstances. Understanding when and why they fail is essential for designing realistic interventions.</w:t>
      </w:r>
    </w:p>
    <w:p w14:paraId="09E2AD6B" w14:textId="77777777" w:rsidR="00527874" w:rsidRDefault="00000000">
      <w:pPr>
        <w:spacing w:after="210" w:line="360" w:lineRule="auto"/>
      </w:pPr>
      <w:r>
        <w:rPr>
          <w:rFonts w:ascii="inter" w:eastAsia="inter" w:hAnsi="inter" w:cs="inter"/>
          <w:b/>
          <w:color w:val="000000"/>
        </w:rPr>
        <w:t>Severe mental health conditions</w:t>
      </w:r>
      <w:r>
        <w:rPr>
          <w:rFonts w:ascii="inter" w:eastAsia="inter" w:hAnsi="inter" w:cs="inter"/>
          <w:color w:val="000000"/>
        </w:rPr>
        <w:t xml:space="preserve"> substantially complicate all of these mechanisms. Someone experiencing major depression may find that restructuring environment and rewards feels futile because anhedonia (inability to experience pleasure) is blunting all rewards. Someone with severe anxiety may be unable to tolerate the temporarily increased anxiety that comes from removing escapist phone use. Someone with ADHD may find that building sustained attention through graduated practice is extraordinarily difficult because their executive function is neurobiologically compromised. Someone with complex trauma may find that emotion regulation skill-building requires trauma-specific therapy, not general emotion coping strategies. In all of these cases, the general mechanisms still apply, but they require specialist support and must be adapted to the specific condition.</w:t>
      </w:r>
    </w:p>
    <w:p w14:paraId="5823AA8D" w14:textId="77777777" w:rsidR="00527874" w:rsidRDefault="00000000">
      <w:pPr>
        <w:spacing w:after="210" w:line="360" w:lineRule="auto"/>
      </w:pPr>
      <w:r>
        <w:rPr>
          <w:rFonts w:ascii="inter" w:eastAsia="inter" w:hAnsi="inter" w:cs="inter"/>
          <w:b/>
          <w:color w:val="000000"/>
        </w:rPr>
        <w:t>Extreme stress and life circumstances</w:t>
      </w:r>
      <w:r>
        <w:rPr>
          <w:rFonts w:ascii="inter" w:eastAsia="inter" w:hAnsi="inter" w:cs="inter"/>
          <w:color w:val="000000"/>
        </w:rPr>
        <w:t xml:space="preserve"> temporarily impair most of the mechanisms. Under acute stress (job loss, health crisis, relationship breakdown), the person's prefrontal cortex is redirected toward managing the stressor, leaving reduced capacity for the deliberate practice and self-regulation required for behavior change. Environmental restructuring might temporarily fail because the person's primary goal is coping, not changing habits. Identity-shift and values-alignment might feel irrelevant during crisis. This is not failure; it is recognition that during extreme stress, survival and crisis management rightfully take priority over behavior optimization. Realistic interventions accommodate this by expecting relapse during stress and preparing for recovery afterward, rather than expecting perfect adherence during crisis.</w:t>
      </w:r>
    </w:p>
    <w:p w14:paraId="6B52C467" w14:textId="77777777" w:rsidR="00527874" w:rsidRDefault="00000000">
      <w:pPr>
        <w:spacing w:after="210" w:line="360" w:lineRule="auto"/>
      </w:pPr>
      <w:r>
        <w:rPr>
          <w:rFonts w:ascii="inter" w:eastAsia="inter" w:hAnsi="inter" w:cs="inter"/>
          <w:b/>
          <w:color w:val="000000"/>
        </w:rPr>
        <w:t>Developmental stage and neurotransmitter sensitivities</w:t>
      </w:r>
      <w:r>
        <w:rPr>
          <w:rFonts w:ascii="inter" w:eastAsia="inter" w:hAnsi="inter" w:cs="inter"/>
          <w:color w:val="000000"/>
        </w:rPr>
        <w:t xml:space="preserve"> create important individual differences in intervention responsiveness. Adolescents show heightened sensitivity to peer feedback and social validation, which makes the dopamine rewards from social media particularly compelling and makes isolation from peers during reduction efforts particularly difficult. The adult brain shows different vulnerabilities. Older adults might experience accelerated attentional decline with age, making attention rebuilding harder. People with genetic variations in dopamine sensitivity (variations in D2 receptor genes, for instance) might show different responsiveness to reward restructuring. These are not excuses for why change is impossible; they are specifications about what timelines and supports different people need.</w:t>
      </w:r>
    </w:p>
    <w:p w14:paraId="614593CF" w14:textId="77777777" w:rsidR="00527874" w:rsidRDefault="00000000">
      <w:pPr>
        <w:spacing w:after="210" w:line="360" w:lineRule="auto"/>
      </w:pPr>
      <w:r>
        <w:rPr>
          <w:rFonts w:ascii="inter" w:eastAsia="inter" w:hAnsi="inter" w:cs="inter"/>
          <w:b/>
          <w:color w:val="000000"/>
        </w:rPr>
        <w:t>Isolation and lack of social support</w:t>
      </w:r>
      <w:r>
        <w:rPr>
          <w:rFonts w:ascii="inter" w:eastAsia="inter" w:hAnsi="inter" w:cs="inter"/>
          <w:color w:val="000000"/>
        </w:rPr>
        <w:t xml:space="preserve"> substantially impair sustained change. Humans are fundamentally social creatures, and isolation undermines motivation. Someone attempting to reduce phone use while feeling socially disconnected (no local friends, alienated from family, no community) will struggle because the legitimate emotional need for connection remains unmet. Technological solutions alone cannot address this; genuine community connection (in-person or online communities genuinely aligned with </w:t>
      </w:r>
      <w:r>
        <w:rPr>
          <w:rFonts w:ascii="inter" w:eastAsia="inter" w:hAnsi="inter" w:cs="inter"/>
          <w:color w:val="000000"/>
        </w:rPr>
        <w:lastRenderedPageBreak/>
        <w:t>values) is often necessary. Similarly, without someone who understands what they are trying to do and supports it (friend, therapist, family member, or app community), the person is more vulnerable to relapse because the effort is invisible and unsupported.</w:t>
      </w:r>
    </w:p>
    <w:p w14:paraId="454457B9" w14:textId="77777777" w:rsidR="00527874" w:rsidRDefault="00000000">
      <w:pPr>
        <w:spacing w:after="210" w:line="360" w:lineRule="auto"/>
      </w:pPr>
      <w:r>
        <w:rPr>
          <w:rFonts w:ascii="inter" w:eastAsia="inter" w:hAnsi="inter" w:cs="inter"/>
          <w:b/>
          <w:color w:val="000000"/>
        </w:rPr>
        <w:t>Insufficient time and resources</w:t>
      </w:r>
      <w:r>
        <w:rPr>
          <w:rFonts w:ascii="inter" w:eastAsia="inter" w:hAnsi="inter" w:cs="inter"/>
          <w:color w:val="000000"/>
        </w:rPr>
        <w:t xml:space="preserve"> for skill-building also present realistic limitations. Building emotion regulation skills, attention capacity, and alternative coping mechanisms requires time—time for practice, for consolidation, for experience of success. A person working multiple jobs, caring for dependents, or dealing with chronic illness might genuinely lack the time and energy required for the deliberate practice that behavior change requires. In these cases, expectations must be calibrated to what is actually possible given the person's constraints. This might mean slower change, or change focused on the highest-leverage behaviors that are sustainable given realistic time constraints.</w:t>
      </w:r>
    </w:p>
    <w:p w14:paraId="69E620C8" w14:textId="77777777" w:rsidR="00527874" w:rsidRDefault="00000000">
      <w:pPr>
        <w:spacing w:before="315" w:after="105" w:line="360" w:lineRule="auto"/>
        <w:ind w:left="-30"/>
      </w:pPr>
      <w:bookmarkStart w:id="27" w:name="the_role_of_professional_support_3b917e"/>
      <w:r>
        <w:rPr>
          <w:rFonts w:ascii="inter" w:eastAsia="inter" w:hAnsi="inter" w:cs="inter"/>
          <w:b/>
          <w:color w:val="000000"/>
          <w:sz w:val="24"/>
        </w:rPr>
        <w:t>The Role of Professional Support and When Behavior Change Alone Is Insufficient</w:t>
      </w:r>
      <w:bookmarkEnd w:id="27"/>
    </w:p>
    <w:p w14:paraId="3C848AEC" w14:textId="77777777" w:rsidR="00527874" w:rsidRDefault="00000000">
      <w:pPr>
        <w:spacing w:after="210" w:line="360" w:lineRule="auto"/>
      </w:pPr>
      <w:r>
        <w:rPr>
          <w:rFonts w:ascii="inter" w:eastAsia="inter" w:hAnsi="inter" w:cs="inter"/>
          <w:color w:val="000000"/>
        </w:rPr>
        <w:t xml:space="preserve">While the psychological mechanisms reviewed in this research can support substantial changes in digital behavior for many people, some situations warrant professional support. </w:t>
      </w:r>
      <w:r>
        <w:rPr>
          <w:rFonts w:ascii="inter" w:eastAsia="inter" w:hAnsi="inter" w:cs="inter"/>
          <w:b/>
          <w:color w:val="000000"/>
        </w:rPr>
        <w:t>Behavioral addiction that has become severe enough to interfere substantially with functioning</w:t>
      </w:r>
      <w:r>
        <w:rPr>
          <w:rFonts w:ascii="inter" w:eastAsia="inter" w:hAnsi="inter" w:cs="inter"/>
          <w:color w:val="000000"/>
        </w:rPr>
        <w:t xml:space="preserve"> (work, education, relationships, health) may benefit from professional assessment and support. A therapist trained in behavioral change can assess the person's specific situation, identify whether other mental health conditions are contributing, teach emotion regulation and coping skills, support habit formation and values clarification, and provide accountability and encouragement.</w:t>
      </w:r>
    </w:p>
    <w:p w14:paraId="43D259A6" w14:textId="77777777" w:rsidR="00527874" w:rsidRDefault="00000000">
      <w:pPr>
        <w:spacing w:after="210" w:line="360" w:lineRule="auto"/>
      </w:pPr>
      <w:r>
        <w:rPr>
          <w:rFonts w:ascii="inter" w:eastAsia="inter" w:hAnsi="inter" w:cs="inter"/>
          <w:color w:val="000000"/>
        </w:rPr>
        <w:t xml:space="preserve">Similarly, when </w:t>
      </w:r>
      <w:r>
        <w:rPr>
          <w:rFonts w:ascii="inter" w:eastAsia="inter" w:hAnsi="inter" w:cs="inter"/>
          <w:b/>
          <w:color w:val="000000"/>
        </w:rPr>
        <w:t>underlying mental health conditions are present</w:t>
      </w:r>
      <w:r>
        <w:rPr>
          <w:rFonts w:ascii="inter" w:eastAsia="inter" w:hAnsi="inter" w:cs="inter"/>
          <w:color w:val="000000"/>
        </w:rPr>
        <w:t xml:space="preserve"> (anxiety disorders, depression, ADHD, trauma), professional support addressing these conditions is often necessary before or alongside behavior change interventions for digital use. Attempting to reduce phone use without addressing severe anxiety, for instance, often fails because the phone is genuinely the person's primary coping tool, and removing it without providing alternative anxiety management is cruel and ineffective. Professional support can address the underlying condition while supporting behavior change.</w:t>
      </w:r>
    </w:p>
    <w:p w14:paraId="77C60DF1" w14:textId="77777777" w:rsidR="00527874" w:rsidRDefault="00000000">
      <w:pPr>
        <w:spacing w:after="210" w:line="360" w:lineRule="auto"/>
      </w:pPr>
      <w:r>
        <w:rPr>
          <w:rFonts w:ascii="inter" w:eastAsia="inter" w:hAnsi="inter" w:cs="inter"/>
          <w:b/>
          <w:color w:val="000000"/>
        </w:rPr>
        <w:t>Group support and community</w:t>
      </w:r>
      <w:r>
        <w:rPr>
          <w:rFonts w:ascii="inter" w:eastAsia="inter" w:hAnsi="inter" w:cs="inter"/>
          <w:color w:val="000000"/>
        </w:rPr>
        <w:t xml:space="preserve"> provide mechanisms that individual interventions cannot. Knowing that others are facing similar struggles, receiving recognition and encouragement from a community, and being held accountable to a group create motivational forces more powerful than individual willpower or apps. This might be in-person support groups, online communities of people with shared goals, or accountability partnerships. The community provides social reward (connection and validation from others similarly motivated), models of successful change, and practical support.</w:t>
      </w:r>
    </w:p>
    <w:p w14:paraId="0411D230" w14:textId="77777777" w:rsidR="00527874" w:rsidRDefault="00000000">
      <w:pPr>
        <w:spacing w:after="210" w:line="360" w:lineRule="auto"/>
      </w:pPr>
      <w:r>
        <w:rPr>
          <w:rFonts w:ascii="inter" w:eastAsia="inter" w:hAnsi="inter" w:cs="inter"/>
          <w:color w:val="000000"/>
        </w:rPr>
        <w:t xml:space="preserve">Finally, there is increasing evidence that </w:t>
      </w:r>
      <w:r>
        <w:rPr>
          <w:rFonts w:ascii="inter" w:eastAsia="inter" w:hAnsi="inter" w:cs="inter"/>
          <w:b/>
          <w:color w:val="000000"/>
        </w:rPr>
        <w:t>some people benefit from pharmacological support</w:t>
      </w:r>
      <w:r>
        <w:rPr>
          <w:rFonts w:ascii="inter" w:eastAsia="inter" w:hAnsi="inter" w:cs="inter"/>
          <w:color w:val="000000"/>
        </w:rPr>
        <w:t xml:space="preserve"> for digital addiction when it is severe and accompanied by underlying ADHD or anxiety. Stimulant medications used </w:t>
      </w:r>
      <w:r>
        <w:rPr>
          <w:rFonts w:ascii="inter" w:eastAsia="inter" w:hAnsi="inter" w:cs="inter"/>
          <w:color w:val="000000"/>
        </w:rPr>
        <w:lastRenderedPageBreak/>
        <w:t>for ADHD, for instance, can improve executive function and impulse control, making behavior change efforts more feasible. This is not a substitute for behavior change; it is a support that can make behavior change more achievable. Similarly, anxiolytic or antidepressant medications might reduce the emotional distress that drives escapist phone use, creating space for behavior change work.</w:t>
      </w:r>
    </w:p>
    <w:p w14:paraId="3AB923D3" w14:textId="77777777" w:rsidR="00527874" w:rsidRDefault="00000000">
      <w:pPr>
        <w:spacing w:before="315" w:after="105" w:line="360" w:lineRule="auto"/>
        <w:ind w:left="-30"/>
      </w:pPr>
      <w:bookmarkStart w:id="28" w:name="toward_an_integrated_model_of_sus_25aaff"/>
      <w:r>
        <w:rPr>
          <w:rFonts w:ascii="inter" w:eastAsia="inter" w:hAnsi="inter" w:cs="inter"/>
          <w:b/>
          <w:color w:val="000000"/>
          <w:sz w:val="24"/>
        </w:rPr>
        <w:t>Toward an Integrated Model of Sustainable Recovery</w:t>
      </w:r>
      <w:bookmarkEnd w:id="28"/>
    </w:p>
    <w:p w14:paraId="6BA02BD1" w14:textId="77777777" w:rsidR="00527874" w:rsidRDefault="00000000">
      <w:pPr>
        <w:spacing w:after="210" w:line="360" w:lineRule="auto"/>
      </w:pPr>
      <w:r>
        <w:rPr>
          <w:rFonts w:ascii="inter" w:eastAsia="inter" w:hAnsi="inter" w:cs="inter"/>
          <w:color w:val="000000"/>
        </w:rPr>
        <w:t>The strongest recovery outcomes emerge when multiple leverage points are simultaneously engaged. Environmental restructuring removes immediate temptation and provides space for new habits to form. Habit stacking and context-shifting establish new automatic patterns. Emotion regulation skill-building provides alternatives to phone-based coping. Reward restructuring redirects dopamine systems toward wellbeing behaviors. Values clarification and identity-building shift motivation from external to internal. Attention practice rebuilds capacity for sustained focus. Community and social support provide accountability and encouragement. When all of these elements are present, recovery is not dependent on any single one; the redundancy makes the system robust against setbacks.</w:t>
      </w:r>
    </w:p>
    <w:p w14:paraId="7ABDECC7" w14:textId="77777777" w:rsidR="00527874" w:rsidRDefault="00000000">
      <w:pPr>
        <w:spacing w:after="210" w:line="360" w:lineRule="auto"/>
      </w:pPr>
      <w:r>
        <w:rPr>
          <w:rFonts w:ascii="inter" w:eastAsia="inter" w:hAnsi="inter" w:cs="inter"/>
          <w:color w:val="000000"/>
        </w:rPr>
        <w:t>Importantly, this integrated model recognizes that the change is not linear. People will experience setbacks, periods of stress during which old patterns re-emerge, plateaus where progress seems to stall. These are not failures; they are normal parts of the recovery process. A realistic, sustainable approach builds in expectations for setbacks, prepares the person and their support system for them, and focuses on long-term trajectory rather than day-to-day perfection. The person who has relapsed to heavy phone use after weeks of improvement is not back to square one neurobiologically; the neural pathways supporting the improved behavior are still present and can be reactivated more quickly than the original learning took.</w:t>
      </w:r>
    </w:p>
    <w:p w14:paraId="6331983C" w14:textId="77777777" w:rsidR="00527874" w:rsidRDefault="00000000">
      <w:pPr>
        <w:spacing w:after="210" w:line="360" w:lineRule="auto"/>
        <w:rPr>
          <w:rFonts w:ascii="inter" w:eastAsia="inter" w:hAnsi="inter" w:cs="inter"/>
          <w:color w:val="000000"/>
        </w:rPr>
      </w:pPr>
      <w:r>
        <w:rPr>
          <w:rFonts w:ascii="inter" w:eastAsia="inter" w:hAnsi="inter" w:cs="inter"/>
          <w:color w:val="000000"/>
        </w:rPr>
        <w:t>Moreover, the model recognizes that "recovery" does not necessarily mean zero phone use. For most people, the goal is not to never use their phone but to use it intentionally, in alignment with values, without compulsive or escapist patterns. This might look like very different things for different people: one person might maintain substantial phone use but dramatically improve their focus and intentionality, while another might reduce phone use significantly but still use it for important work or connection. The model is not prescriptive about what the "right" level of phone use is; it is focused on helping each person align their actual behavior with their values and capacity for wellbeing.</w:t>
      </w:r>
    </w:p>
    <w:p w14:paraId="69DF362F" w14:textId="77777777" w:rsidR="001F575C" w:rsidRDefault="001F575C">
      <w:pPr>
        <w:spacing w:after="210" w:line="360" w:lineRule="auto"/>
        <w:rPr>
          <w:rFonts w:ascii="inter" w:eastAsia="inter" w:hAnsi="inter" w:cs="inter"/>
          <w:color w:val="000000"/>
        </w:rPr>
      </w:pPr>
    </w:p>
    <w:p w14:paraId="75294738" w14:textId="77777777" w:rsidR="001F575C" w:rsidRDefault="001F575C">
      <w:pPr>
        <w:spacing w:after="210" w:line="360" w:lineRule="auto"/>
      </w:pPr>
    </w:p>
    <w:p w14:paraId="00AA1F13" w14:textId="77777777" w:rsidR="00527874" w:rsidRDefault="00000000">
      <w:pPr>
        <w:spacing w:before="210" w:after="0" w:line="360" w:lineRule="auto"/>
      </w:pPr>
      <w:r>
        <w:rPr>
          <w:noProof/>
        </w:rPr>
      </w:r>
      <w:r>
        <w:rPr>
          <w:noProof/>
        </w:rPr>
        <w:pict w14:anchorId="1A3DA21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76D740" w14:textId="77777777" w:rsidR="00527874" w:rsidRDefault="00000000">
      <w:pPr>
        <w:spacing w:before="315" w:after="105" w:line="360" w:lineRule="auto"/>
        <w:ind w:left="-30"/>
      </w:pPr>
      <w:bookmarkStart w:id="29" w:name="conclusion_toward_integrated_comp_ae92a3"/>
      <w:r>
        <w:rPr>
          <w:rFonts w:ascii="inter" w:eastAsia="inter" w:hAnsi="inter" w:cs="inter"/>
          <w:b/>
          <w:color w:val="000000"/>
          <w:sz w:val="24"/>
        </w:rPr>
        <w:lastRenderedPageBreak/>
        <w:t>Conclusion: Toward Integrated, Compassionate, Evidence-Based Behavior Change</w:t>
      </w:r>
      <w:bookmarkEnd w:id="29"/>
    </w:p>
    <w:p w14:paraId="7F2C6054" w14:textId="77777777" w:rsidR="00527874" w:rsidRDefault="00000000">
      <w:pPr>
        <w:spacing w:after="210" w:line="360" w:lineRule="auto"/>
      </w:pPr>
      <w:r>
        <w:rPr>
          <w:rFonts w:ascii="inter" w:eastAsia="inter" w:hAnsi="inter" w:cs="inter"/>
          <w:color w:val="000000"/>
        </w:rPr>
        <w:t>This Phase 2 research has mapped the psychological mechanisms by which people can recover from digital addiction and build more intentional, values-aligned relationships with technology. The research reveals that recovery is not primarily about willpower or restriction; it is about leveraging fundamental human learning systems, emotional regulation capacities, and motivational structures toward wellbeing-aligned behavior.</w:t>
      </w:r>
    </w:p>
    <w:p w14:paraId="6478770E" w14:textId="77777777" w:rsidR="00527874" w:rsidRDefault="00000000">
      <w:pPr>
        <w:spacing w:after="210" w:line="360" w:lineRule="auto"/>
      </w:pPr>
      <w:r>
        <w:rPr>
          <w:rFonts w:ascii="inter" w:eastAsia="inter" w:hAnsi="inter" w:cs="inter"/>
          <w:color w:val="000000"/>
        </w:rPr>
        <w:t>The strongest recovery pathways integrate environmental restructuring (which reduces the immediate burden on self-regulation), habit formation (which builds new automatic patterns), emotion regulation skill-building (which addresses underlying emotional drivers), reward restructuring (which reorients dopamine systems), values and identity work (which creates intrinsic motivation), and community support (which provides accountability and encouragement). When these elements work together, behavior change becomes not a constant battle against temptation but a natural alignment of action with values.</w:t>
      </w:r>
    </w:p>
    <w:p w14:paraId="7C7C31F8" w14:textId="77777777" w:rsidR="00527874" w:rsidRDefault="00000000">
      <w:pPr>
        <w:spacing w:after="210" w:line="360" w:lineRule="auto"/>
      </w:pPr>
      <w:r>
        <w:rPr>
          <w:rFonts w:ascii="inter" w:eastAsia="inter" w:hAnsi="inter" w:cs="inter"/>
          <w:color w:val="000000"/>
        </w:rPr>
        <w:t>However, this research also acknowledges important limitations and ethical considerations. Recovery is not equally feasible for all people; severe mental health conditions, extreme stress, isolation, and lack of resources create genuine barriers that behavioral interventions alone cannot overcome. Professional support is sometimes necessary. Moreover, interventions must be designed with explicit commitment to autonomy, transparency, and human dignity. Ethical behavior influence preserves choice, discloses mechanisms, and avoids shame and coercion.</w:t>
      </w:r>
    </w:p>
    <w:p w14:paraId="4395E7C9" w14:textId="77777777" w:rsidR="00527874" w:rsidRDefault="00000000">
      <w:pPr>
        <w:spacing w:after="210" w:line="360" w:lineRule="auto"/>
      </w:pPr>
      <w:r>
        <w:rPr>
          <w:rFonts w:ascii="inter" w:eastAsia="inter" w:hAnsi="inter" w:cs="inter"/>
          <w:color w:val="000000"/>
        </w:rPr>
        <w:t>The ultimate measure of success is not reduction in phone use per se, but rather the person's subjective experience: Do they feel more in control of their technology use rather than controlled by it? Do they experience greater presence and focus? Do they feel more connected to people and activities they value? Is their sleep better? Are their relationships deeper? Is their work more meaningful? Are they managing emotions more effectively? These lived outcomes—the actual experience of wellbeing—are what matter. Technology is a tool, and tools are properly evaluated by whether they serve human flourishing. A recovery process that reduces phone use but leaves someone isolated, anxious, and disconnected has not succeeded. A recovery process that helps someone use technology in alignment with their values, manage their emotions adaptively, protect their attention and focus, and deepen their relationships and sense of meaning has succeeded, even if absolute phone use remains higher than some arbitrary standard.</w:t>
      </w:r>
    </w:p>
    <w:p w14:paraId="68E9EB0D" w14:textId="77777777" w:rsidR="00527874" w:rsidRDefault="00000000">
      <w:pPr>
        <w:spacing w:after="210" w:line="360" w:lineRule="auto"/>
      </w:pPr>
      <w:r>
        <w:rPr>
          <w:rFonts w:ascii="inter" w:eastAsia="inter" w:hAnsi="inter" w:cs="inter"/>
          <w:color w:val="000000"/>
        </w:rPr>
        <w:t xml:space="preserve">This is the promise of evidence-based, psychologically-grounded behavior change: not restriction for its own sake, but support for becoming someone who can live well in a technological world. Not fighting against human nature, but aligning change strategies with how humans actually learn, adapt, regulate </w:t>
      </w:r>
      <w:r>
        <w:rPr>
          <w:rFonts w:ascii="inter" w:eastAsia="inter" w:hAnsi="inter" w:cs="inter"/>
          <w:color w:val="000000"/>
        </w:rPr>
        <w:lastRenderedPageBreak/>
        <w:t>emotions, and find meaning. Not imposing solutions, but supporting the capacities that humans already have—for growth, learning, connection, and choice—in service of their own deepest values.</w:t>
      </w:r>
    </w:p>
    <w:sectPr w:rsidR="0052787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874"/>
    <w:rsid w:val="001F575C"/>
    <w:rsid w:val="00527874"/>
    <w:rsid w:val="00944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0839295"/>
  <w15:docId w15:val="{CCE20C0C-024D-4CBC-96FC-4C96A322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11652</Words>
  <Characters>66417</Characters>
  <Application>Microsoft Office Word</Application>
  <DocSecurity>0</DocSecurity>
  <Lines>553</Lines>
  <Paragraphs>155</Paragraphs>
  <ScaleCrop>false</ScaleCrop>
  <Company/>
  <LinksUpToDate>false</LinksUpToDate>
  <CharactersWithSpaces>77914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Rashid Hamza</cp:lastModifiedBy>
  <cp:revision>2</cp:revision>
  <dcterms:created xsi:type="dcterms:W3CDTF">2026-01-07T06:39:00Z</dcterms:created>
  <dcterms:modified xsi:type="dcterms:W3CDTF">2026-10-18T06:24:00Z</dcterms:modified>
</cp:coreProperties>
</file>