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the First Level: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Everything looks so different…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Much less color than I remember.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this because of 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Inktroduction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Font of Beginnings…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normally the only black part of the kingdom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it looks lifeless next to all this darkness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“Laser” Inktroduction</w:t>
        <w:br w:type="textWrapping"/>
        <w:br w:type="textWrapping"/>
        <w:t xml:space="preserve">Well the defense system seems to be working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 least there’s some color now…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kingdom feels empty without color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Blue (Gravity) Inktroduction (WIP)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Font of Reality…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new color for me to 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It’s good to see more color in the kingdom</w:t>
        <w:br w:type="textWrapping"/>
        <w:br w:type="textWrapping"/>
        <w:t xml:space="preserve">Red (Harmful) Inktroduction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Font of Pain…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dangerous place to be sure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Although necessary, I shouldn’t stay too long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Green (Passthrough) Inktroduction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(Insert here)</w:t>
        <w:br w:type="textWrapping"/>
        <w:br w:type="textWrapping"/>
        <w:t xml:space="preserve">Final Passage</w:t>
        <w:br w:type="textWrapping"/>
        <w:br w:type="textWrapping"/>
        <w:t xml:space="preserve">(Insert here)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