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0F48F" w14:textId="66953474" w:rsidR="00873989" w:rsidRPr="009638C2" w:rsidRDefault="00FD5DBE" w:rsidP="005C1DB0">
      <w:pPr>
        <w:pStyle w:val="11"/>
        <w:spacing w:line="400" w:lineRule="exact"/>
        <w:ind w:left="240" w:right="240"/>
        <w:rPr>
          <w:rFonts w:ascii="Meiryo" w:eastAsia="Meiryo" w:hAnsi="Meiryo"/>
          <w:color w:val="404040" w:themeColor="text1" w:themeTint="BF"/>
        </w:rPr>
      </w:pPr>
      <w:r w:rsidRPr="009638C2">
        <w:rPr>
          <w:rFonts w:ascii="Meiryo" w:eastAsia="Meiryo" w:hAnsi="Meiryo" w:hint="eastAsia"/>
          <w:color w:val="404040" w:themeColor="text1" w:themeTint="BF"/>
        </w:rPr>
        <w:t>シェアリングサービス</w:t>
      </w:r>
      <w:r w:rsidR="008B5B04" w:rsidRPr="009638C2">
        <w:rPr>
          <w:rFonts w:ascii="Meiryo" w:eastAsia="Meiryo" w:hAnsi="Meiryo" w:hint="eastAsia"/>
          <w:color w:val="404040" w:themeColor="text1" w:themeTint="BF"/>
        </w:rPr>
        <w:t>と医療</w:t>
      </w:r>
    </w:p>
    <w:p w14:paraId="7B84EDD9" w14:textId="2EA3C5E5" w:rsidR="00E054C6" w:rsidRPr="009638C2" w:rsidRDefault="00E054C6" w:rsidP="00E054C6">
      <w:pPr>
        <w:pStyle w:val="11"/>
        <w:wordWrap w:val="0"/>
        <w:spacing w:line="400" w:lineRule="exact"/>
        <w:ind w:left="240" w:right="240"/>
        <w:jc w:val="right"/>
        <w:rPr>
          <w:rFonts w:ascii="Meiryo" w:eastAsia="Meiryo" w:hAnsi="Meiryo"/>
          <w:color w:val="404040" w:themeColor="text1" w:themeTint="BF"/>
          <w:sz w:val="21"/>
          <w:szCs w:val="21"/>
        </w:rPr>
      </w:pPr>
      <w:r w:rsidRPr="009638C2">
        <w:rPr>
          <w:rFonts w:ascii="Meiryo" w:eastAsia="Meiryo" w:hAnsi="Meiryo"/>
          <w:color w:val="404040" w:themeColor="text1" w:themeTint="BF"/>
          <w:sz w:val="21"/>
          <w:szCs w:val="21"/>
        </w:rPr>
        <w:t xml:space="preserve">8615232 </w:t>
      </w:r>
      <w:r w:rsidRPr="009638C2">
        <w:rPr>
          <w:rFonts w:ascii="Meiryo" w:eastAsia="Meiryo" w:hAnsi="Meiryo" w:hint="eastAsia"/>
          <w:color w:val="404040" w:themeColor="text1" w:themeTint="BF"/>
          <w:sz w:val="21"/>
          <w:szCs w:val="21"/>
        </w:rPr>
        <w:t>峯邑怜</w:t>
      </w:r>
    </w:p>
    <w:p w14:paraId="4EBA5BD3" w14:textId="6ED71C19" w:rsidR="00B30FD3" w:rsidRPr="009638C2" w:rsidRDefault="00CF10EA" w:rsidP="005C1DB0">
      <w:pPr>
        <w:spacing w:line="400" w:lineRule="exact"/>
        <w:ind w:leftChars="41" w:left="98" w:right="100"/>
        <w:rPr>
          <w:rFonts w:ascii="Meiryo" w:eastAsia="Meiryo" w:hAnsi="Meiryo"/>
          <w:color w:val="404040" w:themeColor="text1" w:themeTint="BF"/>
          <w:kern w:val="24"/>
          <w:sz w:val="32"/>
          <w:szCs w:val="32"/>
        </w:rPr>
      </w:pPr>
      <w:r w:rsidRPr="009638C2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【背景】</w:t>
      </w:r>
    </w:p>
    <w:p w14:paraId="4FB8080E" w14:textId="4D5DF087" w:rsidR="00082E04" w:rsidRPr="009638C2" w:rsidRDefault="001D378D" w:rsidP="005C1DB0">
      <w:pPr>
        <w:pStyle w:val="a6"/>
        <w:numPr>
          <w:ilvl w:val="0"/>
          <w:numId w:val="7"/>
        </w:numPr>
        <w:spacing w:line="400" w:lineRule="exact"/>
        <w:ind w:leftChars="0" w:left="100" w:right="100"/>
        <w:rPr>
          <w:rFonts w:ascii="Meiryo" w:eastAsia="Meiryo" w:hAnsi="Meiryo"/>
          <w:color w:val="404040" w:themeColor="text1" w:themeTint="BF"/>
          <w:kern w:val="24"/>
        </w:rPr>
      </w:pPr>
      <w:r w:rsidRPr="009638C2">
        <w:rPr>
          <w:rFonts w:ascii="Meiryo" w:eastAsia="Meiryo" w:hAnsi="Meiryo" w:hint="eastAsia"/>
          <w:noProof/>
          <w:color w:val="404040" w:themeColor="text1" w:themeTint="BF"/>
          <w:kern w:val="24"/>
        </w:rPr>
        <w:drawing>
          <wp:anchor distT="0" distB="0" distL="114300" distR="114300" simplePos="0" relativeHeight="251658240" behindDoc="0" locked="0" layoutInCell="1" allowOverlap="1" wp14:anchorId="7B140C12" wp14:editId="3D4D8668">
            <wp:simplePos x="0" y="0"/>
            <wp:positionH relativeFrom="column">
              <wp:posOffset>-635</wp:posOffset>
            </wp:positionH>
            <wp:positionV relativeFrom="paragraph">
              <wp:posOffset>328930</wp:posOffset>
            </wp:positionV>
            <wp:extent cx="4707255" cy="3178810"/>
            <wp:effectExtent l="0" t="0" r="0" b="0"/>
            <wp:wrapTopAndBottom/>
            <wp:docPr id="1" name="図 1" descr="スクリーンショット%202017-05-10%2010.4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スクリーンショット%202017-05-10%2010.41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FD3" w:rsidRPr="009638C2">
        <w:rPr>
          <w:rFonts w:ascii="Meiryo" w:eastAsia="Meiryo" w:hAnsi="Meiryo" w:hint="eastAsia"/>
          <w:color w:val="404040" w:themeColor="text1" w:themeTint="BF"/>
          <w:kern w:val="24"/>
        </w:rPr>
        <w:t>シェアリングサービスの市場規模の増加</w:t>
      </w:r>
    </w:p>
    <w:p w14:paraId="4F641D06" w14:textId="7F43544F" w:rsidR="00B30FD3" w:rsidRPr="009638C2" w:rsidRDefault="00090773" w:rsidP="005C1DB0">
      <w:pPr>
        <w:pStyle w:val="a6"/>
        <w:numPr>
          <w:ilvl w:val="0"/>
          <w:numId w:val="7"/>
        </w:numPr>
        <w:spacing w:line="400" w:lineRule="exact"/>
        <w:ind w:leftChars="0" w:left="100" w:right="100"/>
        <w:rPr>
          <w:rFonts w:ascii="Meiryo" w:eastAsia="Meiryo" w:hAnsi="Meiryo"/>
          <w:color w:val="404040" w:themeColor="text1" w:themeTint="BF"/>
          <w:kern w:val="24"/>
        </w:rPr>
      </w:pPr>
      <w:r w:rsidRPr="009638C2">
        <w:rPr>
          <w:rFonts w:ascii="Meiryo" w:eastAsia="Meiryo" w:hAnsi="Meiryo" w:hint="eastAsia"/>
          <w:noProof/>
          <w:color w:val="404040" w:themeColor="text1" w:themeTint="BF"/>
          <w:kern w:val="24"/>
        </w:rPr>
        <w:drawing>
          <wp:anchor distT="0" distB="0" distL="114300" distR="114300" simplePos="0" relativeHeight="251659264" behindDoc="0" locked="0" layoutInCell="1" allowOverlap="1" wp14:anchorId="10AAFA7C" wp14:editId="7D4F769F">
            <wp:simplePos x="0" y="0"/>
            <wp:positionH relativeFrom="column">
              <wp:posOffset>-2449</wp:posOffset>
            </wp:positionH>
            <wp:positionV relativeFrom="paragraph">
              <wp:posOffset>3746499</wp:posOffset>
            </wp:positionV>
            <wp:extent cx="5031649" cy="3537453"/>
            <wp:effectExtent l="0" t="0" r="0" b="0"/>
            <wp:wrapTopAndBottom/>
            <wp:docPr id="3" name="図 3" descr="スクリーンショット%202017-05-10%2010.4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スクリーンショット%202017-05-10%2010.44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60" cy="354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0EA" w:rsidRPr="009638C2">
        <w:rPr>
          <w:rFonts w:ascii="Meiryo" w:eastAsia="Meiryo" w:hAnsi="Meiryo" w:hint="eastAsia"/>
          <w:color w:val="404040" w:themeColor="text1" w:themeTint="BF"/>
          <w:kern w:val="24"/>
        </w:rPr>
        <w:t>人口減少による経済の衰退</w:t>
      </w:r>
      <w:r w:rsidR="008914D2" w:rsidRPr="009638C2">
        <w:rPr>
          <w:rFonts w:ascii="Meiryo" w:eastAsia="Meiryo" w:hAnsi="Meiryo" w:hint="eastAsia"/>
          <w:color w:val="404040" w:themeColor="text1" w:themeTint="BF"/>
          <w:kern w:val="24"/>
        </w:rPr>
        <w:t>に伴う</w:t>
      </w:r>
      <w:r w:rsidR="00DE3F28" w:rsidRPr="009638C2">
        <w:rPr>
          <w:rFonts w:ascii="Meiryo" w:eastAsia="Meiryo" w:hAnsi="Meiryo" w:hint="eastAsia"/>
          <w:color w:val="404040" w:themeColor="text1" w:themeTint="BF"/>
          <w:kern w:val="24"/>
        </w:rPr>
        <w:t>大量生産の時代の終焉</w:t>
      </w:r>
    </w:p>
    <w:p w14:paraId="0C6A1394" w14:textId="77777777" w:rsidR="00441799" w:rsidRPr="009638C2" w:rsidRDefault="00441799" w:rsidP="005C1DB0">
      <w:pPr>
        <w:pStyle w:val="a6"/>
        <w:widowControl/>
        <w:numPr>
          <w:ilvl w:val="0"/>
          <w:numId w:val="7"/>
        </w:numPr>
        <w:autoSpaceDE w:val="0"/>
        <w:autoSpaceDN w:val="0"/>
        <w:adjustRightInd w:val="0"/>
        <w:spacing w:line="400" w:lineRule="exact"/>
        <w:ind w:leftChars="0" w:left="100" w:right="100"/>
        <w:rPr>
          <w:rFonts w:ascii="Meiryo" w:eastAsia="Meiryo" w:hAnsi="Meiryo" w:cs="Helvetica Neue"/>
          <w:color w:val="404040" w:themeColor="text1" w:themeTint="BF"/>
          <w:kern w:val="0"/>
        </w:rPr>
      </w:pP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lastRenderedPageBreak/>
        <w:t>「かかりつけ医」への需要</w:t>
      </w:r>
    </w:p>
    <w:p w14:paraId="5BF8E9C8" w14:textId="245CD6A9" w:rsidR="006F3D7F" w:rsidRPr="009638C2" w:rsidRDefault="00071BBC" w:rsidP="005B4E61">
      <w:pPr>
        <w:widowControl/>
        <w:autoSpaceDE w:val="0"/>
        <w:autoSpaceDN w:val="0"/>
        <w:adjustRightInd w:val="0"/>
        <w:spacing w:line="400" w:lineRule="exact"/>
        <w:ind w:leftChars="0" w:left="578" w:right="100"/>
        <w:rPr>
          <w:rFonts w:ascii="Meiryo" w:eastAsia="Meiryo" w:hAnsi="Meiryo" w:cs=".Hiragino Kaku Gothic Interfac"/>
          <w:color w:val="404040" w:themeColor="text1" w:themeTint="BF"/>
          <w:kern w:val="0"/>
        </w:rPr>
      </w:pP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かかりつけ医</w:t>
      </w: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：</w:t>
      </w:r>
      <w:r w:rsidR="006F3D7F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なんでも相談できるうえ、最新の医療情報を積極的に学び、必要なときには専門医、専門医療機関を紹介でき、身近で頼るになる地域医療、保健、福祉を担う総合的な能力を有する医師</w:t>
      </w:r>
      <w:r w:rsidR="005B4E61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のこと。</w:t>
      </w:r>
      <w:r w:rsidR="006F3D7F" w:rsidRPr="009638C2">
        <w:rPr>
          <w:rFonts w:ascii="Meiryo" w:eastAsia="Meiryo" w:hAnsi="Meiryo" w:cs=".Hiragino Kaku Gothic Interfac" w:hint="eastAsia"/>
          <w:bCs/>
          <w:color w:val="404040" w:themeColor="text1" w:themeTint="BF"/>
          <w:kern w:val="0"/>
        </w:rPr>
        <w:t>医療のみならず、健康相談や行政活動への参加</w:t>
      </w:r>
      <w:r w:rsidR="006F3D7F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など</w:t>
      </w:r>
      <w:r w:rsidR="00336BDC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が</w:t>
      </w:r>
      <w:r w:rsidR="00336BDC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主な役割</w:t>
      </w:r>
      <w:r w:rsidR="005B4E61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である。</w:t>
      </w:r>
      <w:r w:rsidR="00336BDC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（日本医師会・四病院団体協議会）</w:t>
      </w:r>
    </w:p>
    <w:p w14:paraId="55BFE722" w14:textId="578B94D2" w:rsidR="00DE2BF3" w:rsidRPr="009638C2" w:rsidRDefault="00DE2BF3" w:rsidP="005C1DB0">
      <w:pPr>
        <w:pStyle w:val="a6"/>
        <w:widowControl/>
        <w:numPr>
          <w:ilvl w:val="0"/>
          <w:numId w:val="7"/>
        </w:numPr>
        <w:autoSpaceDE w:val="0"/>
        <w:autoSpaceDN w:val="0"/>
        <w:adjustRightInd w:val="0"/>
        <w:spacing w:line="400" w:lineRule="exact"/>
        <w:ind w:leftChars="0" w:left="100" w:right="100"/>
        <w:rPr>
          <w:rFonts w:ascii="Meiryo" w:eastAsia="Meiryo" w:hAnsi="Meiryo" w:cs="Helvetica Neue"/>
          <w:bCs/>
          <w:color w:val="404040" w:themeColor="text1" w:themeTint="BF"/>
          <w:kern w:val="0"/>
        </w:rPr>
      </w:pPr>
      <w:r w:rsidRPr="009638C2">
        <w:rPr>
          <w:rFonts w:ascii="Meiryo" w:eastAsia="Meiryo" w:hAnsi="Meiryo" w:cs="Helvetica Neue" w:hint="eastAsia"/>
          <w:bCs/>
          <w:color w:val="404040" w:themeColor="text1" w:themeTint="BF"/>
          <w:kern w:val="0"/>
        </w:rPr>
        <w:t>医療費の増大</w:t>
      </w:r>
    </w:p>
    <w:p w14:paraId="402072B4" w14:textId="77777777" w:rsidR="00980414" w:rsidRPr="009638C2" w:rsidRDefault="00766FB2" w:rsidP="00980414">
      <w:pPr>
        <w:widowControl/>
        <w:autoSpaceDE w:val="0"/>
        <w:autoSpaceDN w:val="0"/>
        <w:adjustRightInd w:val="0"/>
        <w:spacing w:line="400" w:lineRule="exact"/>
        <w:ind w:leftChars="0" w:left="98" w:right="100"/>
        <w:rPr>
          <w:rFonts w:ascii="Meiryo" w:eastAsia="Meiryo" w:hAnsi="Meiryo" w:cs=".Hiragino Kaku Gothic Interfac" w:hint="eastAsia"/>
          <w:color w:val="404040" w:themeColor="text1" w:themeTint="BF"/>
          <w:kern w:val="0"/>
        </w:rPr>
      </w:pPr>
      <w:r w:rsidRPr="009638C2">
        <w:rPr>
          <w:noProof/>
          <w:color w:val="404040" w:themeColor="text1" w:themeTint="BF"/>
        </w:rPr>
        <w:drawing>
          <wp:anchor distT="0" distB="0" distL="114300" distR="114300" simplePos="0" relativeHeight="251660288" behindDoc="0" locked="0" layoutInCell="1" allowOverlap="1" wp14:anchorId="17910122" wp14:editId="72A047FA">
            <wp:simplePos x="0" y="0"/>
            <wp:positionH relativeFrom="column">
              <wp:posOffset>-340995</wp:posOffset>
            </wp:positionH>
            <wp:positionV relativeFrom="paragraph">
              <wp:posOffset>508000</wp:posOffset>
            </wp:positionV>
            <wp:extent cx="5678805" cy="4258945"/>
            <wp:effectExtent l="0" t="0" r="10795" b="8255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D7F" w:rsidRPr="009638C2">
        <w:rPr>
          <w:rFonts w:ascii="Meiryo" w:eastAsia="Meiryo" w:hAnsi="Meiryo" w:cs="Helvetica Neue"/>
          <w:b/>
          <w:bCs/>
          <w:color w:val="404040" w:themeColor="text1" w:themeTint="BF"/>
          <w:kern w:val="0"/>
        </w:rPr>
        <w:t>2015</w:t>
      </w:r>
      <w:r w:rsidR="006F3D7F" w:rsidRPr="009638C2">
        <w:rPr>
          <w:rFonts w:ascii="Meiryo" w:eastAsia="Meiryo" w:hAnsi="Meiryo" w:cs=".Hiragino Kaku Gothic Interfac" w:hint="eastAsia"/>
          <w:b/>
          <w:bCs/>
          <w:color w:val="404040" w:themeColor="text1" w:themeTint="BF"/>
          <w:kern w:val="0"/>
        </w:rPr>
        <w:t>年度の医療費概算は過去最高額の</w:t>
      </w:r>
      <w:r w:rsidR="006F3D7F" w:rsidRPr="009638C2">
        <w:rPr>
          <w:rFonts w:ascii="Meiryo" w:eastAsia="Meiryo" w:hAnsi="Meiryo" w:cs="Helvetica Neue"/>
          <w:b/>
          <w:bCs/>
          <w:color w:val="404040" w:themeColor="text1" w:themeTint="BF"/>
          <w:kern w:val="0"/>
        </w:rPr>
        <w:t>41.5</w:t>
      </w:r>
      <w:r w:rsidR="006F3D7F" w:rsidRPr="009638C2">
        <w:rPr>
          <w:rFonts w:ascii="Meiryo" w:eastAsia="Meiryo" w:hAnsi="Meiryo" w:cs=".Hiragino Kaku Gothic Interfac" w:hint="eastAsia"/>
          <w:b/>
          <w:bCs/>
          <w:color w:val="404040" w:themeColor="text1" w:themeTint="BF"/>
          <w:kern w:val="0"/>
        </w:rPr>
        <w:t>兆円</w:t>
      </w:r>
      <w:r w:rsidR="006F3D7F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になると発表</w:t>
      </w:r>
      <w:r w:rsidR="00980414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（厚生労働省）</w:t>
      </w:r>
    </w:p>
    <w:p w14:paraId="44A24260" w14:textId="12E23526" w:rsidR="006F3D7F" w:rsidRPr="009638C2" w:rsidRDefault="007D4FD9" w:rsidP="00980414">
      <w:pPr>
        <w:pStyle w:val="a6"/>
        <w:widowControl/>
        <w:numPr>
          <w:ilvl w:val="0"/>
          <w:numId w:val="7"/>
        </w:numPr>
        <w:autoSpaceDE w:val="0"/>
        <w:autoSpaceDN w:val="0"/>
        <w:adjustRightInd w:val="0"/>
        <w:spacing w:line="400" w:lineRule="exact"/>
        <w:ind w:leftChars="0" w:right="100"/>
        <w:rPr>
          <w:rFonts w:ascii="Meiryo" w:eastAsia="Meiryo" w:hAnsi="Meiryo" w:cs="Helvetica Neue"/>
          <w:color w:val="404040" w:themeColor="text1" w:themeTint="BF"/>
          <w:kern w:val="0"/>
        </w:rPr>
      </w:pP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はしご受診</w:t>
      </w:r>
      <w:r w:rsidR="00232BD0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：</w:t>
      </w:r>
      <w:r w:rsidR="00980414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患者の</w:t>
      </w:r>
      <w:r w:rsidR="006F3D7F" w:rsidRPr="009638C2">
        <w:rPr>
          <w:rFonts w:ascii="Meiryo" w:eastAsia="Meiryo" w:hAnsi="Meiryo" w:cs=".Hiragino Kaku Gothic Interfac" w:hint="eastAsia"/>
          <w:bCs/>
          <w:color w:val="404040" w:themeColor="text1" w:themeTint="BF"/>
          <w:kern w:val="0"/>
        </w:rPr>
        <w:t>医療機関を受</w:t>
      </w:r>
      <w:r w:rsidR="003968E7" w:rsidRPr="009638C2">
        <w:rPr>
          <w:rFonts w:ascii="Meiryo" w:eastAsia="Meiryo" w:hAnsi="Meiryo" w:cs=".Hiragino Kaku Gothic Interfac" w:hint="eastAsia"/>
          <w:bCs/>
          <w:color w:val="404040" w:themeColor="text1" w:themeTint="BF"/>
          <w:kern w:val="0"/>
        </w:rPr>
        <w:t>診しても納得できる答えが得られるまで医療機関を探す傾向</w:t>
      </w:r>
    </w:p>
    <w:p w14:paraId="7DAD0604" w14:textId="38F2A7DC" w:rsidR="00C32FFF" w:rsidRPr="009638C2" w:rsidRDefault="0049481C" w:rsidP="00C32FFF">
      <w:pPr>
        <w:pStyle w:val="a6"/>
        <w:widowControl/>
        <w:numPr>
          <w:ilvl w:val="0"/>
          <w:numId w:val="7"/>
        </w:numPr>
        <w:autoSpaceDE w:val="0"/>
        <w:autoSpaceDN w:val="0"/>
        <w:adjustRightInd w:val="0"/>
        <w:spacing w:line="400" w:lineRule="exact"/>
        <w:ind w:leftChars="0" w:right="100"/>
        <w:rPr>
          <w:rFonts w:ascii="Meiryo" w:eastAsia="Meiryo" w:hAnsi="Meiryo" w:cs="Helvetica Neue" w:hint="eastAsia"/>
          <w:color w:val="404040" w:themeColor="text1" w:themeTint="BF"/>
          <w:kern w:val="0"/>
        </w:rPr>
      </w:pP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コンビニ受診：</w:t>
      </w:r>
      <w:r w:rsidR="006F3D7F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一般的に外来診療をやっていない休日や夜間に緊急性の</w:t>
      </w: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ない軽症患者が病院の救急外来を自己都合で受診する行為</w:t>
      </w:r>
    </w:p>
    <w:p w14:paraId="501E82C1" w14:textId="553BBF3A" w:rsidR="00C32FFF" w:rsidRPr="009638C2" w:rsidRDefault="00CF218D" w:rsidP="00C32FFF">
      <w:pPr>
        <w:pStyle w:val="a6"/>
        <w:widowControl/>
        <w:numPr>
          <w:ilvl w:val="0"/>
          <w:numId w:val="7"/>
        </w:numPr>
        <w:autoSpaceDE w:val="0"/>
        <w:autoSpaceDN w:val="0"/>
        <w:adjustRightInd w:val="0"/>
        <w:spacing w:line="400" w:lineRule="exact"/>
        <w:ind w:leftChars="0" w:right="100"/>
        <w:rPr>
          <w:rFonts w:ascii="Meiryo" w:eastAsia="Meiryo" w:hAnsi="Meiryo" w:cs="Helvetica Neue" w:hint="eastAsia"/>
          <w:color w:val="404040" w:themeColor="text1" w:themeTint="BF"/>
          <w:kern w:val="0"/>
        </w:rPr>
      </w:pPr>
      <w:r w:rsidRPr="009638C2">
        <w:rPr>
          <w:rFonts w:ascii="Meiryo" w:eastAsia="Meiryo" w:hAnsi="Meiryo" w:hint="eastAsia"/>
          <w:color w:val="404040" w:themeColor="text1" w:themeTint="BF"/>
          <w:kern w:val="24"/>
        </w:rPr>
        <w:t>日本では</w:t>
      </w:r>
      <w:r w:rsidRPr="009638C2">
        <w:rPr>
          <w:rFonts w:ascii="Meiryo" w:eastAsia="Meiryo" w:hAnsi="Meiryo" w:hint="eastAsia"/>
          <w:color w:val="404040" w:themeColor="text1" w:themeTint="BF"/>
          <w:kern w:val="24"/>
        </w:rPr>
        <w:t>シェアリングサービス</w:t>
      </w:r>
      <w:r w:rsidRPr="009638C2">
        <w:rPr>
          <w:rFonts w:ascii="Meiryo" w:eastAsia="Meiryo" w:hAnsi="Meiryo" w:hint="eastAsia"/>
          <w:color w:val="404040" w:themeColor="text1" w:themeTint="BF"/>
          <w:kern w:val="24"/>
        </w:rPr>
        <w:t>が</w:t>
      </w:r>
      <w:r w:rsidRPr="009638C2">
        <w:rPr>
          <w:rFonts w:ascii="Meiryo" w:eastAsia="Meiryo" w:hAnsi="Meiryo" w:hint="eastAsia"/>
          <w:color w:val="404040" w:themeColor="text1" w:themeTint="BF"/>
          <w:kern w:val="24"/>
        </w:rPr>
        <w:t>浸透しにくい</w:t>
      </w:r>
    </w:p>
    <w:p w14:paraId="09CEA1BE" w14:textId="7301A01B" w:rsidR="000B07EC" w:rsidRPr="009638C2" w:rsidRDefault="00CF218D" w:rsidP="00CF218D">
      <w:pPr>
        <w:pStyle w:val="a6"/>
        <w:numPr>
          <w:ilvl w:val="0"/>
          <w:numId w:val="14"/>
        </w:numPr>
        <w:spacing w:line="400" w:lineRule="exact"/>
        <w:ind w:leftChars="0" w:right="100"/>
        <w:rPr>
          <w:rFonts w:ascii="Meiryo" w:eastAsia="Meiryo" w:hAnsi="Meiryo" w:hint="eastAsia"/>
          <w:color w:val="404040" w:themeColor="text1" w:themeTint="BF"/>
          <w:kern w:val="24"/>
        </w:rPr>
      </w:pPr>
      <w:r w:rsidRPr="009638C2">
        <w:rPr>
          <w:rFonts w:ascii="Meiryo" w:eastAsia="Meiryo" w:hAnsi="Meiryo" w:hint="eastAsia"/>
          <w:color w:val="404040" w:themeColor="text1" w:themeTint="BF"/>
          <w:kern w:val="24"/>
        </w:rPr>
        <w:t>制度や日本人の価値観によ</w:t>
      </w:r>
      <w:r w:rsidRPr="009638C2">
        <w:rPr>
          <w:rFonts w:ascii="Meiryo" w:eastAsia="Meiryo" w:hAnsi="Meiryo" w:hint="eastAsia"/>
          <w:color w:val="404040" w:themeColor="text1" w:themeTint="BF"/>
          <w:kern w:val="24"/>
        </w:rPr>
        <w:t>る</w:t>
      </w:r>
    </w:p>
    <w:p w14:paraId="571FA381" w14:textId="1404C262" w:rsidR="000B07EC" w:rsidRPr="009638C2" w:rsidRDefault="00CF218D" w:rsidP="00176121">
      <w:pPr>
        <w:pStyle w:val="a6"/>
        <w:numPr>
          <w:ilvl w:val="0"/>
          <w:numId w:val="14"/>
        </w:numPr>
        <w:spacing w:line="400" w:lineRule="exact"/>
        <w:ind w:leftChars="0" w:right="100"/>
        <w:rPr>
          <w:rFonts w:ascii="Meiryo" w:eastAsia="Meiryo" w:hAnsi="Meiryo" w:hint="eastAsia"/>
          <w:color w:val="404040" w:themeColor="text1" w:themeTint="BF"/>
          <w:kern w:val="24"/>
        </w:rPr>
      </w:pPr>
      <w:r w:rsidRPr="009638C2">
        <w:rPr>
          <w:rFonts w:ascii="Meiryo" w:eastAsia="Meiryo" w:hAnsi="Meiryo" w:hint="eastAsia"/>
          <w:color w:val="404040" w:themeColor="text1" w:themeTint="BF"/>
          <w:kern w:val="24"/>
        </w:rPr>
        <w:t>既存産業との競合</w:t>
      </w:r>
    </w:p>
    <w:p w14:paraId="3A9D95B6" w14:textId="4BA390E1" w:rsidR="00D26B7A" w:rsidRPr="009638C2" w:rsidRDefault="00D26B7A" w:rsidP="00D26B7A">
      <w:pPr>
        <w:spacing w:line="400" w:lineRule="exact"/>
        <w:ind w:leftChars="0" w:left="0" w:right="100"/>
        <w:rPr>
          <w:rFonts w:ascii="Meiryo" w:eastAsia="Meiryo" w:hAnsi="Meiryo"/>
          <w:color w:val="404040" w:themeColor="text1" w:themeTint="BF"/>
          <w:kern w:val="24"/>
        </w:rPr>
      </w:pPr>
      <w:r w:rsidRPr="009638C2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【</w:t>
      </w:r>
      <w:r w:rsidR="001D378D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分析</w:t>
      </w:r>
      <w:r w:rsidR="005D5D91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テーマ</w:t>
      </w:r>
      <w:r w:rsidRPr="009638C2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】</w:t>
      </w:r>
    </w:p>
    <w:p w14:paraId="4A852B3A" w14:textId="31B5E9EE" w:rsidR="00D26B7A" w:rsidRPr="009638C2" w:rsidRDefault="00D26B7A" w:rsidP="00D26B7A">
      <w:pPr>
        <w:pStyle w:val="a6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exact"/>
        <w:ind w:leftChars="0" w:right="100"/>
        <w:rPr>
          <w:rFonts w:ascii="Meiryo" w:eastAsia="Meiryo" w:hAnsi="Meiryo" w:cs="Helvetica Neue" w:hint="eastAsia"/>
          <w:color w:val="404040" w:themeColor="text1" w:themeTint="BF"/>
          <w:kern w:val="0"/>
        </w:rPr>
      </w:pP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「</w:t>
      </w: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はしご受診、コンビニ受診、重複検査、重複投与等々</w:t>
      </w: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」の医療費に与える影響</w:t>
      </w:r>
    </w:p>
    <w:p w14:paraId="45C87321" w14:textId="6A888CFD" w:rsidR="00A43D92" w:rsidRPr="00E155C0" w:rsidRDefault="00D26B7A" w:rsidP="00A43D92">
      <w:pPr>
        <w:pStyle w:val="a6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exact"/>
        <w:ind w:leftChars="0" w:right="100"/>
        <w:rPr>
          <w:rFonts w:ascii="Meiryo" w:eastAsia="Meiryo" w:hAnsi="Meiryo" w:cs="Helvetica Neue" w:hint="eastAsia"/>
          <w:color w:val="404040" w:themeColor="text1" w:themeTint="BF"/>
          <w:kern w:val="0"/>
        </w:rPr>
      </w:pPr>
      <w:r w:rsidRPr="009638C2">
        <w:rPr>
          <w:rFonts w:ascii="Meiryo" w:eastAsia="Meiryo" w:hAnsi="Meiryo" w:cs=".Hiragino Kaku Gothic Interfac" w:hint="eastAsia"/>
          <w:bCs/>
          <w:color w:val="404040" w:themeColor="text1" w:themeTint="BF"/>
          <w:kern w:val="0"/>
        </w:rPr>
        <w:t>医療費</w:t>
      </w:r>
      <w:r w:rsidRPr="009638C2">
        <w:rPr>
          <w:rFonts w:ascii="Meiryo" w:eastAsia="Meiryo" w:hAnsi="Meiryo" w:cs=".Hiragino Kaku Gothic Interfac" w:hint="eastAsia"/>
          <w:bCs/>
          <w:color w:val="404040" w:themeColor="text1" w:themeTint="BF"/>
          <w:kern w:val="0"/>
        </w:rPr>
        <w:t>を増大させる原因の究明</w:t>
      </w:r>
    </w:p>
    <w:p w14:paraId="08C92FC0" w14:textId="77777777" w:rsidR="00E155C0" w:rsidRPr="00E155C0" w:rsidRDefault="00E155C0" w:rsidP="00E155C0">
      <w:pPr>
        <w:widowControl/>
        <w:autoSpaceDE w:val="0"/>
        <w:autoSpaceDN w:val="0"/>
        <w:adjustRightInd w:val="0"/>
        <w:spacing w:line="400" w:lineRule="exact"/>
        <w:ind w:leftChars="0" w:right="100"/>
        <w:rPr>
          <w:rFonts w:ascii="Meiryo" w:eastAsia="Meiryo" w:hAnsi="Meiryo" w:cs="Helvetica Neue" w:hint="eastAsia"/>
          <w:color w:val="404040" w:themeColor="text1" w:themeTint="BF"/>
          <w:kern w:val="0"/>
        </w:rPr>
      </w:pPr>
    </w:p>
    <w:p w14:paraId="14348FB1" w14:textId="6BA3748A" w:rsidR="00C87F2C" w:rsidRPr="00A43D92" w:rsidRDefault="007219EE" w:rsidP="00A43D92">
      <w:pPr>
        <w:widowControl/>
        <w:autoSpaceDE w:val="0"/>
        <w:autoSpaceDN w:val="0"/>
        <w:adjustRightInd w:val="0"/>
        <w:spacing w:line="400" w:lineRule="exact"/>
        <w:ind w:leftChars="0" w:left="0" w:right="100"/>
        <w:rPr>
          <w:rFonts w:ascii="Meiryo" w:eastAsia="Meiryo" w:hAnsi="Meiryo" w:cs="Helvetica Neue" w:hint="eastAsia"/>
          <w:color w:val="404040" w:themeColor="text1" w:themeTint="BF"/>
          <w:kern w:val="0"/>
        </w:rPr>
      </w:pPr>
      <w:r w:rsidRPr="00A43D92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【</w:t>
      </w:r>
      <w:r w:rsidRPr="00A43D92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仮説</w:t>
      </w:r>
      <w:r w:rsidRPr="00A43D92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】</w:t>
      </w:r>
    </w:p>
    <w:p w14:paraId="26DE8951" w14:textId="3F7930D3" w:rsidR="00C87F2C" w:rsidRPr="00C87F2C" w:rsidRDefault="007219EE" w:rsidP="00C87F2C">
      <w:pPr>
        <w:spacing w:line="400" w:lineRule="exact"/>
        <w:ind w:leftChars="0" w:left="0" w:right="100"/>
        <w:rPr>
          <w:rFonts w:ascii="Meiryo" w:eastAsia="Meiryo" w:hAnsi="Meiryo" w:hint="eastAsia"/>
          <w:color w:val="404040" w:themeColor="text1" w:themeTint="BF"/>
          <w:kern w:val="24"/>
        </w:rPr>
      </w:pPr>
      <w:r w:rsidRPr="009638C2">
        <w:rPr>
          <w:rFonts w:ascii="Meiryo" w:eastAsia="Meiryo" w:hAnsi="Meiryo" w:cs=".Hiragino Kaku Gothic Interfac" w:hint="eastAsia"/>
          <w:b/>
          <w:color w:val="404040" w:themeColor="text1" w:themeTint="BF"/>
          <w:kern w:val="0"/>
          <w:sz w:val="32"/>
          <w:szCs w:val="32"/>
          <w:u w:val="single"/>
        </w:rPr>
        <w:t>はしご受診、コンビニ受診、重複検査、重複投与等々</w:t>
      </w:r>
    </w:p>
    <w:p w14:paraId="2F1521D5" w14:textId="4246BA79" w:rsidR="00C87F2C" w:rsidRDefault="007219EE" w:rsidP="00C87F2C">
      <w:pPr>
        <w:widowControl/>
        <w:autoSpaceDE w:val="0"/>
        <w:autoSpaceDN w:val="0"/>
        <w:adjustRightInd w:val="0"/>
        <w:spacing w:line="400" w:lineRule="exact"/>
        <w:ind w:leftChars="0" w:left="0" w:right="100"/>
        <w:rPr>
          <w:rFonts w:ascii="Meiryo" w:eastAsia="Meiryo" w:hAnsi="Meiryo" w:cs="Helvetica Neue" w:hint="eastAsia"/>
          <w:b/>
          <w:color w:val="404040" w:themeColor="text1" w:themeTint="BF"/>
          <w:kern w:val="0"/>
          <w:sz w:val="32"/>
          <w:szCs w:val="32"/>
          <w:u w:val="single"/>
        </w:rPr>
      </w:pPr>
      <w:r w:rsidRPr="009638C2">
        <w:rPr>
          <w:rFonts w:ascii="Meiryo" w:eastAsia="Meiryo" w:hAnsi="Meiryo" w:cs=".Hiragino Kaku Gothic Interfac" w:hint="eastAsia"/>
          <w:b/>
          <w:color w:val="404040" w:themeColor="text1" w:themeTint="BF"/>
          <w:kern w:val="0"/>
          <w:sz w:val="32"/>
          <w:szCs w:val="32"/>
          <w:u w:val="single"/>
        </w:rPr>
        <w:t>医療費圧迫の一端である</w:t>
      </w:r>
    </w:p>
    <w:p w14:paraId="268F26FB" w14:textId="77777777" w:rsidR="00991C16" w:rsidRDefault="00D26B7A" w:rsidP="00991C16">
      <w:pPr>
        <w:widowControl/>
        <w:autoSpaceDE w:val="0"/>
        <w:autoSpaceDN w:val="0"/>
        <w:adjustRightInd w:val="0"/>
        <w:spacing w:line="400" w:lineRule="exact"/>
        <w:ind w:leftChars="0" w:left="0" w:right="100"/>
        <w:rPr>
          <w:rFonts w:ascii="Meiryo" w:eastAsia="Meiryo" w:hAnsi="Meiryo" w:cs="Helvetica Neue" w:hint="eastAsia"/>
          <w:b/>
          <w:color w:val="404040" w:themeColor="text1" w:themeTint="BF"/>
          <w:kern w:val="0"/>
          <w:sz w:val="32"/>
          <w:szCs w:val="32"/>
          <w:u w:val="single"/>
        </w:rPr>
      </w:pPr>
      <w:r w:rsidRPr="007E5D41">
        <w:rPr>
          <w:rFonts w:ascii="Meiryo" w:eastAsia="Meiryo" w:hAnsi="Meiryo" w:cs=".Hiragino Kaku Gothic Interfac" w:hint="eastAsia"/>
          <w:b/>
          <w:color w:val="404040" w:themeColor="text1" w:themeTint="BF"/>
          <w:kern w:val="0"/>
          <w:u w:val="single"/>
        </w:rPr>
        <w:t>情</w:t>
      </w:r>
      <w:r w:rsidR="007E5D41" w:rsidRPr="007E5D41">
        <w:rPr>
          <w:rFonts w:ascii="Meiryo" w:eastAsia="Meiryo" w:hAnsi="Meiryo" w:cs=".Hiragino Kaku Gothic Interfac" w:hint="eastAsia"/>
          <w:b/>
          <w:color w:val="404040" w:themeColor="text1" w:themeTint="BF"/>
          <w:kern w:val="0"/>
          <w:u w:val="single"/>
        </w:rPr>
        <w:t>報等々のシェアによって要因を取り除ける</w:t>
      </w:r>
    </w:p>
    <w:p w14:paraId="6604219D" w14:textId="77777777" w:rsidR="00BD4FE6" w:rsidRDefault="00BD4FE6" w:rsidP="00991C16">
      <w:pPr>
        <w:widowControl/>
        <w:autoSpaceDE w:val="0"/>
        <w:autoSpaceDN w:val="0"/>
        <w:adjustRightInd w:val="0"/>
        <w:spacing w:line="400" w:lineRule="exact"/>
        <w:ind w:leftChars="0" w:left="0" w:right="100"/>
        <w:rPr>
          <w:rFonts w:ascii="Meiryo" w:eastAsia="Meiryo" w:hAnsi="Meiryo" w:cs="Helvetica Neue" w:hint="eastAsia"/>
          <w:b/>
          <w:color w:val="404040" w:themeColor="text1" w:themeTint="BF"/>
          <w:kern w:val="0"/>
          <w:sz w:val="32"/>
          <w:szCs w:val="32"/>
          <w:u w:val="single"/>
        </w:rPr>
      </w:pPr>
    </w:p>
    <w:p w14:paraId="48373D31" w14:textId="5CD729BF" w:rsidR="00CB4C22" w:rsidRPr="00991C16" w:rsidRDefault="00CF10EA" w:rsidP="00991C16">
      <w:pPr>
        <w:widowControl/>
        <w:autoSpaceDE w:val="0"/>
        <w:autoSpaceDN w:val="0"/>
        <w:adjustRightInd w:val="0"/>
        <w:spacing w:line="400" w:lineRule="exact"/>
        <w:ind w:leftChars="0" w:left="0" w:right="100"/>
        <w:rPr>
          <w:rFonts w:ascii="Meiryo" w:eastAsia="Meiryo" w:hAnsi="Meiryo" w:cs="Helvetica Neue"/>
          <w:b/>
          <w:color w:val="404040" w:themeColor="text1" w:themeTint="BF"/>
          <w:kern w:val="0"/>
          <w:sz w:val="32"/>
          <w:szCs w:val="32"/>
          <w:u w:val="single"/>
        </w:rPr>
      </w:pPr>
      <w:r w:rsidRPr="009638C2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【意義】</w:t>
      </w:r>
    </w:p>
    <w:p w14:paraId="315A63B9" w14:textId="54498D78" w:rsidR="005C1DB0" w:rsidRPr="009638C2" w:rsidRDefault="00033D5E" w:rsidP="005C1DB0">
      <w:pPr>
        <w:pStyle w:val="a6"/>
        <w:widowControl/>
        <w:numPr>
          <w:ilvl w:val="0"/>
          <w:numId w:val="11"/>
        </w:numPr>
        <w:autoSpaceDE w:val="0"/>
        <w:autoSpaceDN w:val="0"/>
        <w:adjustRightInd w:val="0"/>
        <w:spacing w:line="400" w:lineRule="exact"/>
        <w:ind w:leftChars="0" w:left="100" w:right="100"/>
        <w:rPr>
          <w:rFonts w:ascii="Meiryo" w:eastAsia="Meiryo" w:hAnsi="Meiryo" w:cs="Helvetica Neue"/>
          <w:bCs/>
          <w:color w:val="404040" w:themeColor="text1" w:themeTint="BF"/>
          <w:kern w:val="0"/>
        </w:rPr>
      </w:pPr>
      <w:r w:rsidRPr="009638C2">
        <w:rPr>
          <w:rFonts w:ascii="Meiryo" w:eastAsia="Meiryo" w:hAnsi="Meiryo" w:cs=".Hiragino Kaku Gothic Interfac" w:hint="eastAsia"/>
          <w:bCs/>
          <w:color w:val="404040" w:themeColor="text1" w:themeTint="BF"/>
          <w:kern w:val="0"/>
        </w:rPr>
        <w:t>医療費の抑制</w:t>
      </w:r>
    </w:p>
    <w:p w14:paraId="7DA787E2" w14:textId="64DF420B" w:rsidR="00B308FA" w:rsidRPr="009638C2" w:rsidRDefault="00B308FA" w:rsidP="001333D6">
      <w:pPr>
        <w:pStyle w:val="a6"/>
        <w:widowControl/>
        <w:numPr>
          <w:ilvl w:val="0"/>
          <w:numId w:val="12"/>
        </w:numPr>
        <w:autoSpaceDE w:val="0"/>
        <w:autoSpaceDN w:val="0"/>
        <w:adjustRightInd w:val="0"/>
        <w:spacing w:line="400" w:lineRule="exact"/>
        <w:ind w:leftChars="0" w:right="100"/>
        <w:rPr>
          <w:rFonts w:ascii="Meiryo" w:eastAsia="Meiryo" w:hAnsi="Meiryo" w:cs="Helvetica Neue"/>
          <w:b/>
          <w:color w:val="404040" w:themeColor="text1" w:themeTint="BF"/>
          <w:kern w:val="0"/>
          <w:sz w:val="28"/>
          <w:szCs w:val="28"/>
          <w:u w:val="single"/>
        </w:rPr>
      </w:pPr>
      <w:r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はしご受診、コンビニ受診、重複検査、重複投与等々</w:t>
      </w:r>
      <w:r w:rsidR="002B7F59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の減少による</w:t>
      </w:r>
      <w:r w:rsidR="00D26B7A" w:rsidRPr="009638C2">
        <w:rPr>
          <w:rFonts w:ascii="Meiryo" w:eastAsia="Meiryo" w:hAnsi="Meiryo" w:cs=".Hiragino Kaku Gothic Interfac" w:hint="eastAsia"/>
          <w:color w:val="404040" w:themeColor="text1" w:themeTint="BF"/>
          <w:kern w:val="0"/>
        </w:rPr>
        <w:t>？</w:t>
      </w:r>
    </w:p>
    <w:p w14:paraId="68D35DDF" w14:textId="77777777" w:rsidR="00325050" w:rsidRDefault="00325050" w:rsidP="00325050">
      <w:pPr>
        <w:pStyle w:val="a6"/>
        <w:numPr>
          <w:ilvl w:val="0"/>
          <w:numId w:val="11"/>
        </w:numPr>
        <w:spacing w:line="400" w:lineRule="exact"/>
        <w:ind w:leftChars="0" w:left="100" w:right="100"/>
        <w:rPr>
          <w:rFonts w:ascii="Meiryo" w:eastAsia="Meiryo" w:hAnsi="Meiryo" w:hint="eastAsia"/>
          <w:color w:val="404040" w:themeColor="text1" w:themeTint="BF"/>
          <w:kern w:val="24"/>
        </w:rPr>
      </w:pPr>
      <w:r w:rsidRPr="009638C2">
        <w:rPr>
          <w:rFonts w:ascii="Meiryo" w:eastAsia="Meiryo" w:hAnsi="Meiryo" w:hint="eastAsia"/>
          <w:color w:val="404040" w:themeColor="text1" w:themeTint="BF"/>
          <w:kern w:val="24"/>
        </w:rPr>
        <w:t>他のシェアリングサービスの推進</w:t>
      </w:r>
    </w:p>
    <w:p w14:paraId="2915396E" w14:textId="2090B78D" w:rsidR="00BD4FE6" w:rsidRPr="007664CB" w:rsidRDefault="007664CB" w:rsidP="007664CB">
      <w:pPr>
        <w:pStyle w:val="a6"/>
        <w:numPr>
          <w:ilvl w:val="0"/>
          <w:numId w:val="11"/>
        </w:numPr>
        <w:spacing w:line="400" w:lineRule="exact"/>
        <w:ind w:leftChars="0" w:right="100"/>
        <w:rPr>
          <w:rFonts w:ascii="Meiryo" w:eastAsia="Meiryo" w:hAnsi="Meiryo" w:hint="eastAsia"/>
          <w:color w:val="404040" w:themeColor="text1" w:themeTint="BF"/>
          <w:kern w:val="24"/>
        </w:rPr>
      </w:pPr>
      <w:r>
        <w:rPr>
          <w:rFonts w:ascii="Meiryo" w:eastAsia="Meiryo" w:hAnsi="Meiryo" w:hint="eastAsia"/>
          <w:color w:val="404040" w:themeColor="text1" w:themeTint="BF"/>
          <w:kern w:val="24"/>
        </w:rPr>
        <w:t>日本経済にシェアリングエコノミーの概念を取り入れる</w:t>
      </w:r>
      <w:bookmarkStart w:id="0" w:name="_GoBack"/>
      <w:bookmarkEnd w:id="0"/>
    </w:p>
    <w:p w14:paraId="7F6C6443" w14:textId="77777777" w:rsidR="00184F86" w:rsidRDefault="00184F86" w:rsidP="00BD4FE6">
      <w:pPr>
        <w:widowControl/>
        <w:autoSpaceDE w:val="0"/>
        <w:autoSpaceDN w:val="0"/>
        <w:adjustRightInd w:val="0"/>
        <w:spacing w:line="400" w:lineRule="exact"/>
        <w:ind w:leftChars="0" w:left="0" w:right="100"/>
        <w:rPr>
          <w:rFonts w:ascii="Meiryo" w:eastAsia="Meiryo" w:hAnsi="Meiryo" w:cs="Helvetica Neue" w:hint="eastAsia"/>
          <w:color w:val="404040" w:themeColor="text1" w:themeTint="BF"/>
          <w:kern w:val="0"/>
        </w:rPr>
      </w:pPr>
    </w:p>
    <w:p w14:paraId="109E6F01" w14:textId="46E36909" w:rsidR="00BD4FE6" w:rsidRPr="00437397" w:rsidRDefault="00BD4FE6" w:rsidP="00BD4FE6">
      <w:pPr>
        <w:widowControl/>
        <w:autoSpaceDE w:val="0"/>
        <w:autoSpaceDN w:val="0"/>
        <w:adjustRightInd w:val="0"/>
        <w:spacing w:line="400" w:lineRule="exact"/>
        <w:ind w:leftChars="0" w:left="0" w:right="100"/>
        <w:rPr>
          <w:rFonts w:ascii="Meiryo" w:eastAsia="Meiryo" w:hAnsi="Meiryo" w:hint="eastAsia"/>
          <w:color w:val="404040" w:themeColor="text1" w:themeTint="BF"/>
          <w:kern w:val="24"/>
        </w:rPr>
      </w:pPr>
      <w:r w:rsidRPr="009638C2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【</w:t>
      </w:r>
      <w:r w:rsidR="00740E33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考えの発端</w:t>
      </w:r>
      <w:r w:rsidRPr="009638C2">
        <w:rPr>
          <w:rFonts w:ascii="Meiryo" w:eastAsia="Meiryo" w:hAnsi="Meiryo" w:hint="eastAsia"/>
          <w:color w:val="404040" w:themeColor="text1" w:themeTint="BF"/>
          <w:kern w:val="24"/>
          <w:sz w:val="32"/>
          <w:szCs w:val="32"/>
        </w:rPr>
        <w:t>】</w:t>
      </w:r>
    </w:p>
    <w:p w14:paraId="07224455" w14:textId="13A9FECB" w:rsidR="00BD4FE6" w:rsidRPr="00437397" w:rsidRDefault="00486E82" w:rsidP="00437397">
      <w:pPr>
        <w:pStyle w:val="a6"/>
        <w:widowControl/>
        <w:numPr>
          <w:ilvl w:val="0"/>
          <w:numId w:val="11"/>
        </w:numPr>
        <w:autoSpaceDE w:val="0"/>
        <w:autoSpaceDN w:val="0"/>
        <w:adjustRightInd w:val="0"/>
        <w:spacing w:line="400" w:lineRule="exact"/>
        <w:ind w:leftChars="0" w:right="100"/>
        <w:rPr>
          <w:rFonts w:ascii="Meiryo" w:eastAsia="Meiryo" w:hAnsi="Meiryo" w:cs="Helvetica Neue"/>
          <w:b/>
          <w:color w:val="404040" w:themeColor="text1" w:themeTint="BF"/>
          <w:kern w:val="0"/>
          <w:u w:val="single"/>
        </w:rPr>
      </w:pPr>
      <w:r w:rsidRPr="00437397">
        <w:rPr>
          <w:rFonts w:ascii="Meiryo" w:eastAsia="Meiryo" w:hAnsi="Meiryo" w:cs="Helvetica Neue" w:hint="eastAsia"/>
          <w:color w:val="404040" w:themeColor="text1" w:themeTint="BF"/>
          <w:kern w:val="0"/>
        </w:rPr>
        <w:t>人手・お金</w:t>
      </w:r>
      <w:r w:rsidR="00E959AA" w:rsidRPr="00437397">
        <w:rPr>
          <w:rFonts w:ascii="Meiryo" w:eastAsia="Meiryo" w:hAnsi="Meiryo" w:cs="Helvetica Neue" w:hint="eastAsia"/>
          <w:color w:val="404040" w:themeColor="text1" w:themeTint="BF"/>
          <w:kern w:val="0"/>
        </w:rPr>
        <w:t>・情報、足りてないなら</w:t>
      </w:r>
      <w:r w:rsidRPr="00437397">
        <w:rPr>
          <w:rFonts w:ascii="Meiryo" w:eastAsia="Meiryo" w:hAnsi="Meiryo" w:cs="Helvetica Neue" w:hint="eastAsia"/>
          <w:color w:val="404040" w:themeColor="text1" w:themeTint="BF"/>
          <w:kern w:val="0"/>
        </w:rPr>
        <w:t>シェアしちゃえば？</w:t>
      </w:r>
    </w:p>
    <w:p w14:paraId="6A594FD7" w14:textId="4E52D96B" w:rsidR="00BD4FE6" w:rsidRDefault="00AD64E9" w:rsidP="00437397">
      <w:pPr>
        <w:pStyle w:val="a6"/>
        <w:numPr>
          <w:ilvl w:val="0"/>
          <w:numId w:val="11"/>
        </w:numPr>
        <w:spacing w:line="400" w:lineRule="exact"/>
        <w:ind w:leftChars="0" w:right="100"/>
        <w:rPr>
          <w:rFonts w:ascii="Meiryo" w:eastAsia="Meiryo" w:hAnsi="Meiryo" w:hint="eastAsia"/>
          <w:color w:val="404040" w:themeColor="text1" w:themeTint="BF"/>
          <w:kern w:val="24"/>
        </w:rPr>
      </w:pPr>
      <w:r>
        <w:rPr>
          <w:rFonts w:ascii="Meiryo" w:eastAsia="Meiryo" w:hAnsi="Meiryo" w:hint="eastAsia"/>
          <w:color w:val="404040" w:themeColor="text1" w:themeTint="BF"/>
          <w:kern w:val="24"/>
        </w:rPr>
        <w:t>結局は人口が減少するわけだし、</w:t>
      </w:r>
      <w:r w:rsidR="005620FF">
        <w:rPr>
          <w:rFonts w:ascii="Meiryo" w:eastAsia="Meiryo" w:hAnsi="Meiryo" w:hint="eastAsia"/>
          <w:color w:val="404040" w:themeColor="text1" w:themeTint="BF"/>
          <w:kern w:val="24"/>
        </w:rPr>
        <w:t>今高齢者が多いからって、</w:t>
      </w:r>
      <w:r w:rsidR="00703FBA">
        <w:rPr>
          <w:rFonts w:ascii="Meiryo" w:eastAsia="Meiryo" w:hAnsi="Meiryo" w:hint="eastAsia"/>
          <w:color w:val="404040" w:themeColor="text1" w:themeTint="BF"/>
          <w:kern w:val="24"/>
        </w:rPr>
        <w:t>足りない分をどんどん増やす</w:t>
      </w:r>
      <w:r w:rsidR="003267AB">
        <w:rPr>
          <w:rFonts w:ascii="Meiryo" w:eastAsia="Meiryo" w:hAnsi="Meiryo" w:hint="eastAsia"/>
          <w:color w:val="404040" w:themeColor="text1" w:themeTint="BF"/>
          <w:kern w:val="24"/>
        </w:rPr>
        <w:t>のはもう古い</w:t>
      </w:r>
      <w:r w:rsidR="002708D0">
        <w:rPr>
          <w:rFonts w:ascii="Meiryo" w:eastAsia="Meiryo" w:hAnsi="Meiryo" w:hint="eastAsia"/>
          <w:color w:val="404040" w:themeColor="text1" w:themeTint="BF"/>
          <w:kern w:val="24"/>
        </w:rPr>
        <w:t>？</w:t>
      </w:r>
    </w:p>
    <w:p w14:paraId="3C98B563" w14:textId="18DE8682" w:rsidR="00C058BE" w:rsidRDefault="00A71E02" w:rsidP="00437397">
      <w:pPr>
        <w:pStyle w:val="a6"/>
        <w:numPr>
          <w:ilvl w:val="0"/>
          <w:numId w:val="11"/>
        </w:numPr>
        <w:spacing w:line="400" w:lineRule="exact"/>
        <w:ind w:leftChars="0" w:right="100"/>
        <w:rPr>
          <w:rFonts w:ascii="Meiryo" w:eastAsia="Meiryo" w:hAnsi="Meiryo"/>
          <w:color w:val="404040" w:themeColor="text1" w:themeTint="BF"/>
          <w:kern w:val="24"/>
        </w:rPr>
      </w:pPr>
      <w:r>
        <w:rPr>
          <w:rFonts w:ascii="Meiryo" w:eastAsia="Meiryo" w:hAnsi="Meiryo" w:hint="eastAsia"/>
          <w:color w:val="404040" w:themeColor="text1" w:themeTint="BF"/>
          <w:kern w:val="24"/>
        </w:rPr>
        <w:t>ある中で最大の効果を引きだす方向で考えるべき</w:t>
      </w:r>
    </w:p>
    <w:p w14:paraId="22663ADE" w14:textId="7A7E9591" w:rsidR="007F2424" w:rsidRPr="007F2424" w:rsidRDefault="00E161F3" w:rsidP="007F2424">
      <w:pPr>
        <w:pStyle w:val="a6"/>
        <w:numPr>
          <w:ilvl w:val="0"/>
          <w:numId w:val="11"/>
        </w:numPr>
        <w:spacing w:line="400" w:lineRule="exact"/>
        <w:ind w:leftChars="0" w:right="100"/>
        <w:rPr>
          <w:rFonts w:ascii="Meiryo" w:eastAsia="Meiryo" w:hAnsi="Meiryo" w:hint="eastAsia"/>
          <w:color w:val="404040" w:themeColor="text1" w:themeTint="BF"/>
          <w:kern w:val="24"/>
        </w:rPr>
      </w:pPr>
      <w:r>
        <w:rPr>
          <w:rFonts w:ascii="Meiryo" w:eastAsia="Meiryo" w:hAnsi="Meiryo" w:hint="eastAsia"/>
          <w:color w:val="404040" w:themeColor="text1" w:themeTint="BF"/>
          <w:kern w:val="24"/>
        </w:rPr>
        <w:t>医者に行くのは単に医療を受けに行くだけじゃない、今現在</w:t>
      </w:r>
      <w:r w:rsidR="00295FAB">
        <w:rPr>
          <w:rFonts w:ascii="Meiryo" w:eastAsia="Meiryo" w:hAnsi="Meiryo" w:hint="eastAsia"/>
          <w:color w:val="404040" w:themeColor="text1" w:themeTint="BF"/>
          <w:kern w:val="24"/>
        </w:rPr>
        <w:t>自分が得ることのできる</w:t>
      </w:r>
      <w:r>
        <w:rPr>
          <w:rFonts w:ascii="Meiryo" w:eastAsia="Meiryo" w:hAnsi="Meiryo" w:hint="eastAsia"/>
          <w:color w:val="404040" w:themeColor="text1" w:themeTint="BF"/>
          <w:kern w:val="24"/>
        </w:rPr>
        <w:t>最も信頼できる</w:t>
      </w:r>
      <w:r w:rsidRPr="00D51CA4">
        <w:rPr>
          <w:rFonts w:ascii="Meiryo" w:eastAsia="Meiryo" w:hAnsi="Meiryo" w:hint="eastAsia"/>
          <w:b/>
          <w:color w:val="404040" w:themeColor="text1" w:themeTint="BF"/>
          <w:kern w:val="24"/>
          <w:sz w:val="32"/>
          <w:szCs w:val="32"/>
        </w:rPr>
        <w:t>情報</w:t>
      </w:r>
      <w:r>
        <w:rPr>
          <w:rFonts w:ascii="Meiryo" w:eastAsia="Meiryo" w:hAnsi="Meiryo" w:hint="eastAsia"/>
          <w:color w:val="404040" w:themeColor="text1" w:themeTint="BF"/>
          <w:kern w:val="24"/>
        </w:rPr>
        <w:t>を</w:t>
      </w:r>
      <w:r w:rsidR="00D624DB">
        <w:rPr>
          <w:rFonts w:ascii="Meiryo" w:eastAsia="Meiryo" w:hAnsi="Meiryo" w:hint="eastAsia"/>
          <w:color w:val="404040" w:themeColor="text1" w:themeTint="BF"/>
          <w:kern w:val="24"/>
        </w:rPr>
        <w:t>得る為に行っていると言えるような場面も少なからず存在する</w:t>
      </w:r>
    </w:p>
    <w:p w14:paraId="0465A899" w14:textId="77777777" w:rsidR="00E161F3" w:rsidRPr="00E161F3" w:rsidRDefault="00E161F3" w:rsidP="00E161F3">
      <w:pPr>
        <w:spacing w:line="400" w:lineRule="exact"/>
        <w:ind w:leftChars="0" w:left="98" w:right="100"/>
        <w:rPr>
          <w:rFonts w:ascii="Meiryo" w:eastAsia="Meiryo" w:hAnsi="Meiryo"/>
          <w:color w:val="404040" w:themeColor="text1" w:themeTint="BF"/>
          <w:kern w:val="24"/>
        </w:rPr>
      </w:pPr>
    </w:p>
    <w:sectPr w:rsidR="00E161F3" w:rsidRPr="00E161F3" w:rsidSect="00E8300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Meiryo UI">
    <w:altName w:val="MS Mincho"/>
    <w:charset w:val="80"/>
    <w:family w:val="auto"/>
    <w:pitch w:val="variable"/>
    <w:sig w:usb0="E00002FF" w:usb1="6AC7FFFF" w:usb2="08000012" w:usb3="00000000" w:csb0="0002009F" w:csb1="00000000"/>
  </w:font>
  <w:font w:name=".Hiragino Kaku Gothic Interfac"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969"/>
    <w:multiLevelType w:val="hybridMultilevel"/>
    <w:tmpl w:val="9B325040"/>
    <w:lvl w:ilvl="0" w:tplc="0409000B">
      <w:start w:val="1"/>
      <w:numFmt w:val="bullet"/>
      <w:lvlText w:val=""/>
      <w:lvlJc w:val="left"/>
      <w:pPr>
        <w:ind w:left="578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0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8" w:hanging="480"/>
      </w:pPr>
      <w:rPr>
        <w:rFonts w:ascii="Wingdings" w:hAnsi="Wingdings" w:hint="default"/>
      </w:rPr>
    </w:lvl>
  </w:abstractNum>
  <w:abstractNum w:abstractNumId="1">
    <w:nsid w:val="18CE3EA1"/>
    <w:multiLevelType w:val="hybridMultilevel"/>
    <w:tmpl w:val="B6CC5036"/>
    <w:lvl w:ilvl="0" w:tplc="0409000B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1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640" w:hanging="480"/>
      </w:pPr>
      <w:rPr>
        <w:rFonts w:ascii="Wingdings" w:hAnsi="Wingdings" w:hint="default"/>
      </w:rPr>
    </w:lvl>
  </w:abstractNum>
  <w:abstractNum w:abstractNumId="2">
    <w:nsid w:val="2561373D"/>
    <w:multiLevelType w:val="hybridMultilevel"/>
    <w:tmpl w:val="B568D1F8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298B6F87"/>
    <w:multiLevelType w:val="multilevel"/>
    <w:tmpl w:val="38B603C8"/>
    <w:lvl w:ilvl="0">
      <w:start w:val="1"/>
      <w:numFmt w:val="decimal"/>
      <w:lvlText w:val="%1."/>
      <w:lvlJc w:val="left"/>
      <w:pPr>
        <w:ind w:left="525" w:hanging="425"/>
      </w:pPr>
    </w:lvl>
    <w:lvl w:ilvl="1">
      <w:start w:val="1"/>
      <w:numFmt w:val="decimal"/>
      <w:lvlText w:val="%1.%2."/>
      <w:lvlJc w:val="left"/>
      <w:pPr>
        <w:ind w:left="667" w:hanging="567"/>
      </w:pPr>
    </w:lvl>
    <w:lvl w:ilvl="2">
      <w:start w:val="1"/>
      <w:numFmt w:val="decimal"/>
      <w:lvlText w:val="%1.%2.%3."/>
      <w:lvlJc w:val="left"/>
      <w:pPr>
        <w:ind w:left="809" w:hanging="709"/>
      </w:pPr>
    </w:lvl>
    <w:lvl w:ilvl="3">
      <w:start w:val="1"/>
      <w:numFmt w:val="decimal"/>
      <w:lvlText w:val="%1.%2.%3.%4."/>
      <w:lvlJc w:val="left"/>
      <w:pPr>
        <w:ind w:left="951" w:hanging="851"/>
      </w:pPr>
    </w:lvl>
    <w:lvl w:ilvl="4">
      <w:start w:val="1"/>
      <w:numFmt w:val="decimal"/>
      <w:lvlText w:val="%1.%2.%3.%4.%5."/>
      <w:lvlJc w:val="left"/>
      <w:pPr>
        <w:ind w:left="1092" w:hanging="992"/>
      </w:pPr>
    </w:lvl>
    <w:lvl w:ilvl="5">
      <w:start w:val="1"/>
      <w:numFmt w:val="decimal"/>
      <w:lvlText w:val="%1.%2.%3.%4.%5.%6."/>
      <w:lvlJc w:val="left"/>
      <w:pPr>
        <w:ind w:left="1234" w:hanging="1134"/>
      </w:pPr>
    </w:lvl>
    <w:lvl w:ilvl="6">
      <w:start w:val="1"/>
      <w:numFmt w:val="decimal"/>
      <w:lvlText w:val="%1.%2.%3.%4.%5.%6.%7."/>
      <w:lvlJc w:val="left"/>
      <w:pPr>
        <w:ind w:left="1376" w:hanging="1276"/>
      </w:pPr>
    </w:lvl>
    <w:lvl w:ilvl="7">
      <w:start w:val="1"/>
      <w:numFmt w:val="decimal"/>
      <w:lvlText w:val="%1.%2.%3.%4.%5.%6.%7.%8."/>
      <w:lvlJc w:val="left"/>
      <w:pPr>
        <w:ind w:left="1518" w:hanging="1418"/>
      </w:pPr>
    </w:lvl>
    <w:lvl w:ilvl="8">
      <w:start w:val="1"/>
      <w:numFmt w:val="decimal"/>
      <w:lvlText w:val="%1.%2.%3.%4.%5.%6.%7.%8.%9."/>
      <w:lvlJc w:val="left"/>
      <w:pPr>
        <w:ind w:left="1659" w:hanging="1559"/>
      </w:pPr>
    </w:lvl>
  </w:abstractNum>
  <w:abstractNum w:abstractNumId="4">
    <w:nsid w:val="37C128C2"/>
    <w:multiLevelType w:val="hybridMultilevel"/>
    <w:tmpl w:val="C1DE0714"/>
    <w:lvl w:ilvl="0" w:tplc="0409000D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1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640" w:hanging="480"/>
      </w:pPr>
      <w:rPr>
        <w:rFonts w:ascii="Wingdings" w:hAnsi="Wingdings" w:hint="default"/>
      </w:rPr>
    </w:lvl>
  </w:abstractNum>
  <w:abstractNum w:abstractNumId="5">
    <w:nsid w:val="3FA71B35"/>
    <w:multiLevelType w:val="hybridMultilevel"/>
    <w:tmpl w:val="8C7C0E9E"/>
    <w:lvl w:ilvl="0" w:tplc="0409000D">
      <w:start w:val="1"/>
      <w:numFmt w:val="bullet"/>
      <w:lvlText w:val=""/>
      <w:lvlJc w:val="left"/>
      <w:pPr>
        <w:ind w:left="5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6">
    <w:nsid w:val="46EC08B2"/>
    <w:multiLevelType w:val="hybridMultilevel"/>
    <w:tmpl w:val="A5AA1732"/>
    <w:lvl w:ilvl="0" w:tplc="0409000D">
      <w:start w:val="1"/>
      <w:numFmt w:val="bullet"/>
      <w:lvlText w:val=""/>
      <w:lvlJc w:val="left"/>
      <w:pPr>
        <w:ind w:left="1058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3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7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8" w:hanging="480"/>
      </w:pPr>
      <w:rPr>
        <w:rFonts w:ascii="Wingdings" w:hAnsi="Wingdings" w:hint="default"/>
      </w:rPr>
    </w:lvl>
  </w:abstractNum>
  <w:abstractNum w:abstractNumId="7">
    <w:nsid w:val="58837335"/>
    <w:multiLevelType w:val="hybridMultilevel"/>
    <w:tmpl w:val="1EE8FE46"/>
    <w:lvl w:ilvl="0" w:tplc="0409000D">
      <w:start w:val="1"/>
      <w:numFmt w:val="bullet"/>
      <w:lvlText w:val=""/>
      <w:lvlJc w:val="left"/>
      <w:pPr>
        <w:ind w:left="578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0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8" w:hanging="480"/>
      </w:pPr>
      <w:rPr>
        <w:rFonts w:ascii="Wingdings" w:hAnsi="Wingdings" w:hint="default"/>
      </w:rPr>
    </w:lvl>
  </w:abstractNum>
  <w:abstractNum w:abstractNumId="8">
    <w:nsid w:val="622A2E9F"/>
    <w:multiLevelType w:val="hybridMultilevel"/>
    <w:tmpl w:val="96A4AF9C"/>
    <w:lvl w:ilvl="0" w:tplc="0409000D">
      <w:start w:val="1"/>
      <w:numFmt w:val="bullet"/>
      <w:lvlText w:val=""/>
      <w:lvlJc w:val="left"/>
      <w:pPr>
        <w:ind w:left="578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8" w:hanging="480"/>
      </w:pPr>
      <w:rPr>
        <w:rFonts w:ascii="Wingdings" w:hAnsi="Wingdings" w:hint="default"/>
      </w:rPr>
    </w:lvl>
  </w:abstractNum>
  <w:abstractNum w:abstractNumId="9">
    <w:nsid w:val="67410427"/>
    <w:multiLevelType w:val="multilevel"/>
    <w:tmpl w:val="0409001D"/>
    <w:styleLink w:val="2"/>
    <w:lvl w:ilvl="0">
      <w:start w:val="1"/>
      <w:numFmt w:val="decimalFullWidth"/>
      <w:pStyle w:val="1"/>
      <w:lvlText w:val="%1"/>
      <w:lvlJc w:val="left"/>
      <w:pPr>
        <w:ind w:left="425" w:hanging="425"/>
      </w:pPr>
      <w:rPr>
        <w:rFonts w:eastAsia="Meiryo" w:hint="eastAsia"/>
        <w:color w:val="262626" w:themeColor="text1" w:themeTint="D9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8B36FD3"/>
    <w:multiLevelType w:val="multilevel"/>
    <w:tmpl w:val="E2EE72C8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eastAsia"/>
        <w:color w:val="262626" w:themeColor="text1" w:themeTint="D9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DE95879"/>
    <w:multiLevelType w:val="hybridMultilevel"/>
    <w:tmpl w:val="C32E5E06"/>
    <w:lvl w:ilvl="0" w:tplc="04090001">
      <w:start w:val="1"/>
      <w:numFmt w:val="bullet"/>
      <w:lvlText w:val=""/>
      <w:lvlJc w:val="left"/>
      <w:pPr>
        <w:ind w:left="578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8" w:hanging="480"/>
      </w:pPr>
      <w:rPr>
        <w:rFonts w:ascii="Wingdings" w:hAnsi="Wingdings" w:hint="default"/>
      </w:rPr>
    </w:lvl>
  </w:abstractNum>
  <w:abstractNum w:abstractNumId="12">
    <w:nsid w:val="77222F85"/>
    <w:multiLevelType w:val="hybridMultilevel"/>
    <w:tmpl w:val="802A27E2"/>
    <w:lvl w:ilvl="0" w:tplc="0409000D">
      <w:start w:val="1"/>
      <w:numFmt w:val="bullet"/>
      <w:lvlText w:val=""/>
      <w:lvlJc w:val="left"/>
      <w:pPr>
        <w:ind w:left="578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0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8" w:hanging="480"/>
      </w:pPr>
      <w:rPr>
        <w:rFonts w:ascii="Wingdings" w:hAnsi="Wingdings" w:hint="default"/>
      </w:rPr>
    </w:lvl>
  </w:abstractNum>
  <w:abstractNum w:abstractNumId="13">
    <w:nsid w:val="77234F23"/>
    <w:multiLevelType w:val="hybridMultilevel"/>
    <w:tmpl w:val="8F86B39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13"/>
  </w:num>
  <w:num w:numId="10">
    <w:abstractNumId w:val="2"/>
  </w:num>
  <w:num w:numId="11">
    <w:abstractNumId w:val="12"/>
  </w:num>
  <w:num w:numId="12">
    <w:abstractNumId w:val="7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EA"/>
    <w:rsid w:val="00033D5E"/>
    <w:rsid w:val="00071BBC"/>
    <w:rsid w:val="00082E04"/>
    <w:rsid w:val="00090773"/>
    <w:rsid w:val="000920F7"/>
    <w:rsid w:val="000B07EC"/>
    <w:rsid w:val="000B4D7B"/>
    <w:rsid w:val="000C516E"/>
    <w:rsid w:val="000F4DAC"/>
    <w:rsid w:val="00105CBC"/>
    <w:rsid w:val="00114F58"/>
    <w:rsid w:val="001333D6"/>
    <w:rsid w:val="00176121"/>
    <w:rsid w:val="00184F86"/>
    <w:rsid w:val="001D378D"/>
    <w:rsid w:val="002212D3"/>
    <w:rsid w:val="00232BD0"/>
    <w:rsid w:val="002708D0"/>
    <w:rsid w:val="00295FAB"/>
    <w:rsid w:val="002A61E1"/>
    <w:rsid w:val="002B7F59"/>
    <w:rsid w:val="002F6B79"/>
    <w:rsid w:val="00325050"/>
    <w:rsid w:val="003267AB"/>
    <w:rsid w:val="00336BDC"/>
    <w:rsid w:val="003968E7"/>
    <w:rsid w:val="003D14B6"/>
    <w:rsid w:val="00437397"/>
    <w:rsid w:val="00441799"/>
    <w:rsid w:val="00486E82"/>
    <w:rsid w:val="0049481C"/>
    <w:rsid w:val="00496B2C"/>
    <w:rsid w:val="00497EF7"/>
    <w:rsid w:val="004B6830"/>
    <w:rsid w:val="005620FF"/>
    <w:rsid w:val="005B4E61"/>
    <w:rsid w:val="005C1DB0"/>
    <w:rsid w:val="005D5D91"/>
    <w:rsid w:val="00697E8D"/>
    <w:rsid w:val="006B6EBE"/>
    <w:rsid w:val="006F3D7F"/>
    <w:rsid w:val="00703FBA"/>
    <w:rsid w:val="007219EE"/>
    <w:rsid w:val="00723843"/>
    <w:rsid w:val="00740E33"/>
    <w:rsid w:val="007664CB"/>
    <w:rsid w:val="00766FB2"/>
    <w:rsid w:val="007D4FD9"/>
    <w:rsid w:val="007E5692"/>
    <w:rsid w:val="007E5D41"/>
    <w:rsid w:val="007F2424"/>
    <w:rsid w:val="00846F82"/>
    <w:rsid w:val="00873989"/>
    <w:rsid w:val="008914D2"/>
    <w:rsid w:val="008B5B04"/>
    <w:rsid w:val="009236EF"/>
    <w:rsid w:val="0093638D"/>
    <w:rsid w:val="009638C2"/>
    <w:rsid w:val="00973C1F"/>
    <w:rsid w:val="00980414"/>
    <w:rsid w:val="00991C16"/>
    <w:rsid w:val="009A6961"/>
    <w:rsid w:val="00A206B9"/>
    <w:rsid w:val="00A30B07"/>
    <w:rsid w:val="00A34044"/>
    <w:rsid w:val="00A43D92"/>
    <w:rsid w:val="00A71E02"/>
    <w:rsid w:val="00AD64E9"/>
    <w:rsid w:val="00B308FA"/>
    <w:rsid w:val="00B30FD3"/>
    <w:rsid w:val="00B37071"/>
    <w:rsid w:val="00BD4FE6"/>
    <w:rsid w:val="00C058BE"/>
    <w:rsid w:val="00C32FFF"/>
    <w:rsid w:val="00C46A2E"/>
    <w:rsid w:val="00C87F2C"/>
    <w:rsid w:val="00CA7B08"/>
    <w:rsid w:val="00CB4C22"/>
    <w:rsid w:val="00CF10EA"/>
    <w:rsid w:val="00CF218D"/>
    <w:rsid w:val="00D2583C"/>
    <w:rsid w:val="00D26B7A"/>
    <w:rsid w:val="00D51CA4"/>
    <w:rsid w:val="00D55EA9"/>
    <w:rsid w:val="00D624DB"/>
    <w:rsid w:val="00D81418"/>
    <w:rsid w:val="00DB02DB"/>
    <w:rsid w:val="00DE1A15"/>
    <w:rsid w:val="00DE2BF3"/>
    <w:rsid w:val="00DE3F28"/>
    <w:rsid w:val="00E054C6"/>
    <w:rsid w:val="00E155C0"/>
    <w:rsid w:val="00E161F3"/>
    <w:rsid w:val="00E76BAB"/>
    <w:rsid w:val="00E83000"/>
    <w:rsid w:val="00E959AA"/>
    <w:rsid w:val="00F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A2EC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D14B6"/>
    <w:pPr>
      <w:widowControl w:val="0"/>
      <w:ind w:leftChars="100" w:left="100"/>
    </w:pPr>
    <w:rPr>
      <w:rFonts w:ascii="Helvetica" w:hAnsi="Helvetica"/>
    </w:rPr>
  </w:style>
  <w:style w:type="paragraph" w:styleId="1">
    <w:name w:val="heading 1"/>
    <w:basedOn w:val="a"/>
    <w:next w:val="a"/>
    <w:link w:val="10"/>
    <w:uiPriority w:val="9"/>
    <w:qFormat/>
    <w:rsid w:val="004B6830"/>
    <w:pPr>
      <w:keepNext/>
      <w:numPr>
        <w:numId w:val="1"/>
      </w:numPr>
      <w:spacing w:line="240" w:lineRule="atLeast"/>
      <w:ind w:left="525" w:rightChars="100" w:right="100"/>
      <w:outlineLvl w:val="0"/>
    </w:pPr>
    <w:rPr>
      <w:rFonts w:eastAsia="Helvetica" w:cstheme="majorBidi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スタイル2"/>
    <w:basedOn w:val="a2"/>
    <w:uiPriority w:val="99"/>
    <w:rsid w:val="000F4DAC"/>
    <w:pPr>
      <w:numPr>
        <w:numId w:val="1"/>
      </w:numPr>
    </w:pPr>
  </w:style>
  <w:style w:type="paragraph" w:customStyle="1" w:styleId="3">
    <w:name w:val="スタイル3"/>
    <w:basedOn w:val="a"/>
    <w:qFormat/>
    <w:rsid w:val="00C46A2E"/>
    <w:pPr>
      <w:widowControl/>
      <w:numPr>
        <w:numId w:val="3"/>
      </w:numPr>
      <w:spacing w:line="260" w:lineRule="exact"/>
      <w:ind w:hangingChars="100" w:hanging="100"/>
      <w:contextualSpacing/>
    </w:pPr>
    <w:rPr>
      <w:rFonts w:cstheme="majorBidi"/>
      <w:color w:val="000000" w:themeColor="text1" w:themeShade="BF"/>
      <w:kern w:val="0"/>
      <w:szCs w:val="22"/>
    </w:rPr>
  </w:style>
  <w:style w:type="table" w:customStyle="1" w:styleId="4">
    <w:name w:val="スタイル4"/>
    <w:basedOn w:val="a1"/>
    <w:uiPriority w:val="99"/>
    <w:rsid w:val="00C46A2E"/>
    <w:pPr>
      <w:jc w:val="center"/>
    </w:pPr>
    <w:rPr>
      <w:rFonts w:asciiTheme="majorHAnsi" w:hAnsiTheme="majorHAnsi" w:cstheme="majorBidi"/>
      <w:b/>
      <w:kern w:val="0"/>
      <w:szCs w:val="22"/>
    </w:rPr>
    <w:tblPr>
      <w:tblInd w:w="0" w:type="dxa"/>
      <w:tblBorders>
        <w:top w:val="single" w:sz="4" w:space="0" w:color="000000" w:themeColor="text1" w:themeShade="BF"/>
        <w:left w:val="single" w:sz="4" w:space="0" w:color="000000" w:themeColor="text1" w:themeShade="BF"/>
        <w:bottom w:val="single" w:sz="4" w:space="0" w:color="000000" w:themeColor="text1" w:themeShade="BF"/>
        <w:right w:val="single" w:sz="4" w:space="0" w:color="000000" w:themeColor="text1" w:themeShade="BF"/>
        <w:insideH w:val="single" w:sz="4" w:space="0" w:color="000000" w:themeColor="text1" w:themeShade="BF"/>
        <w:insideV w:val="single" w:sz="4" w:space="0" w:color="000000" w:themeColor="tex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  <w:vAlign w:val="center"/>
    </w:tcPr>
  </w:style>
  <w:style w:type="character" w:customStyle="1" w:styleId="10">
    <w:name w:val="見出し 1 (文字)"/>
    <w:basedOn w:val="a0"/>
    <w:link w:val="1"/>
    <w:uiPriority w:val="9"/>
    <w:rsid w:val="004B6830"/>
    <w:rPr>
      <w:rFonts w:ascii="Helvetica" w:eastAsia="Helvetica" w:hAnsi="Helvetica" w:cstheme="majorBidi"/>
      <w:caps/>
      <w:sz w:val="28"/>
      <w:szCs w:val="28"/>
    </w:rPr>
  </w:style>
  <w:style w:type="paragraph" w:customStyle="1" w:styleId="5">
    <w:name w:val="スタイル5"/>
    <w:basedOn w:val="3"/>
    <w:next w:val="3"/>
    <w:qFormat/>
    <w:rsid w:val="00C46A2E"/>
    <w:pPr>
      <w:numPr>
        <w:numId w:val="0"/>
      </w:numPr>
      <w:pBdr>
        <w:bottom w:val="thinThickSmallGap" w:sz="12" w:space="1" w:color="2F5496" w:themeColor="accent1" w:themeShade="BF"/>
      </w:pBdr>
      <w:spacing w:after="200"/>
      <w:ind w:right="113"/>
      <w:jc w:val="center"/>
    </w:pPr>
    <w:rPr>
      <w:rFonts w:eastAsiaTheme="majorEastAsia"/>
      <w:b/>
      <w:color w:val="2F5496" w:themeColor="accent1" w:themeShade="BF"/>
      <w:sz w:val="28"/>
    </w:rPr>
  </w:style>
  <w:style w:type="paragraph" w:customStyle="1" w:styleId="11">
    <w:name w:val="スタイル1"/>
    <w:basedOn w:val="a"/>
    <w:qFormat/>
    <w:rsid w:val="004B6830"/>
    <w:pPr>
      <w:pBdr>
        <w:bottom w:val="thinThickSmallGap" w:sz="12" w:space="1" w:color="2F5496" w:themeColor="accent1" w:themeShade="BF"/>
      </w:pBdr>
      <w:spacing w:line="240" w:lineRule="atLeast"/>
      <w:ind w:rightChars="100" w:right="100"/>
      <w:jc w:val="center"/>
    </w:pPr>
    <w:rPr>
      <w:rFonts w:eastAsia="メイリオ"/>
      <w:caps/>
      <w:sz w:val="28"/>
    </w:rPr>
  </w:style>
  <w:style w:type="paragraph" w:styleId="a3">
    <w:name w:val="No Spacing"/>
    <w:basedOn w:val="a"/>
    <w:next w:val="a"/>
    <w:uiPriority w:val="1"/>
    <w:qFormat/>
    <w:rsid w:val="002212D3"/>
    <w:pPr>
      <w:wordWrap w:val="0"/>
      <w:adjustRightInd w:val="0"/>
      <w:spacing w:line="320" w:lineRule="exact"/>
      <w:ind w:leftChars="0" w:left="0"/>
    </w:pPr>
    <w:rPr>
      <w:rFonts w:eastAsia="Meiryo UI"/>
      <w:kern w:val="0"/>
      <w:sz w:val="22"/>
      <w:szCs w:val="22"/>
      <w:lang w:eastAsia="zh-CN"/>
    </w:rPr>
  </w:style>
  <w:style w:type="paragraph" w:styleId="a4">
    <w:name w:val="Title"/>
    <w:basedOn w:val="a"/>
    <w:next w:val="a"/>
    <w:link w:val="a5"/>
    <w:uiPriority w:val="10"/>
    <w:qFormat/>
    <w:rsid w:val="000B4D7B"/>
    <w:pPr>
      <w:pBdr>
        <w:bottom w:val="single" w:sz="8" w:space="1" w:color="auto"/>
      </w:pBdr>
      <w:spacing w:before="240" w:after="120" w:line="240" w:lineRule="atLeast"/>
      <w:ind w:rightChars="100" w:right="100"/>
      <w:outlineLvl w:val="0"/>
    </w:pPr>
    <w:rPr>
      <w:rFonts w:asciiTheme="majorHAnsi" w:eastAsia="Helvetica" w:hAnsiTheme="majorHAnsi" w:cstheme="majorBidi"/>
      <w:szCs w:val="32"/>
    </w:rPr>
  </w:style>
  <w:style w:type="character" w:customStyle="1" w:styleId="a5">
    <w:name w:val="表題 (文字)"/>
    <w:basedOn w:val="a0"/>
    <w:link w:val="a4"/>
    <w:uiPriority w:val="10"/>
    <w:rsid w:val="000B4D7B"/>
    <w:rPr>
      <w:rFonts w:asciiTheme="majorHAnsi" w:eastAsia="Helvetica" w:hAnsiTheme="majorHAnsi" w:cstheme="majorBidi"/>
      <w:szCs w:val="32"/>
    </w:rPr>
  </w:style>
  <w:style w:type="paragraph" w:styleId="a6">
    <w:name w:val="List Paragraph"/>
    <w:basedOn w:val="a"/>
    <w:uiPriority w:val="34"/>
    <w:qFormat/>
    <w:rsid w:val="00CF10EA"/>
    <w:pPr>
      <w:ind w:leftChars="400" w:left="960"/>
    </w:pPr>
  </w:style>
  <w:style w:type="paragraph" w:styleId="Web">
    <w:name w:val="Normal (Web)"/>
    <w:basedOn w:val="a"/>
    <w:uiPriority w:val="99"/>
    <w:unhideWhenUsed/>
    <w:rsid w:val="00A30B07"/>
    <w:pPr>
      <w:widowControl/>
      <w:spacing w:before="100" w:beforeAutospacing="1" w:after="100" w:afterAutospacing="1"/>
      <w:ind w:leftChars="0" w:left="0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峯邑怜</dc:creator>
  <cp:keywords/>
  <dc:description/>
  <cp:lastModifiedBy>峯邑怜</cp:lastModifiedBy>
  <cp:revision>75</cp:revision>
  <dcterms:created xsi:type="dcterms:W3CDTF">2017-05-10T01:35:00Z</dcterms:created>
  <dcterms:modified xsi:type="dcterms:W3CDTF">2017-05-13T15:26:00Z</dcterms:modified>
</cp:coreProperties>
</file>