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Términos y Condiciones</w:t>
      </w:r>
    </w:p>
    <w:p>
      <w:r>
        <w:t>Estos Términos y Condiciones regulan el uso de la aplicación Gestor de Tareas. Al utilizar la aplicación, el usuario acepta cumplir con lo establecido en este documento.</w:t>
      </w:r>
    </w:p>
    <w:p>
      <w:pPr>
        <w:pStyle w:val="Heading1"/>
      </w:pPr>
      <w:r>
        <w:t>1. Uso de la aplicación</w:t>
      </w:r>
    </w:p>
    <w:p>
      <w:r>
        <w:t>El usuario se compromete a utilizar la aplicación de manera responsable y únicamente para fines personales o educativos.</w:t>
      </w:r>
    </w:p>
    <w:p>
      <w:pPr>
        <w:pStyle w:val="Heading1"/>
      </w:pPr>
      <w:r>
        <w:t>2. Cuenta de usuario</w:t>
      </w:r>
    </w:p>
    <w:p>
      <w:r>
        <w:t>El usuario es responsable de mantener la confidencialidad de su cuenta y contraseña.</w:t>
      </w:r>
    </w:p>
    <w:p>
      <w:pPr>
        <w:pStyle w:val="Heading1"/>
      </w:pPr>
      <w:r>
        <w:t>3. Contenido del usuario</w:t>
      </w:r>
    </w:p>
    <w:p>
      <w:r>
        <w:t>El usuario es responsable del contenido que crea dentro de la aplicación, incluyendo tareas y notas.</w:t>
      </w:r>
    </w:p>
    <w:p>
      <w:pPr>
        <w:pStyle w:val="Heading1"/>
      </w:pPr>
      <w:r>
        <w:t>4. Prohibiciones</w:t>
      </w:r>
    </w:p>
    <w:p>
      <w:r>
        <w:t>Queda prohibido el uso de la aplicación para actividades ilegales, dañinas o que afecten el funcionamiento del sistema.</w:t>
      </w:r>
    </w:p>
    <w:p>
      <w:pPr>
        <w:pStyle w:val="Heading1"/>
      </w:pPr>
      <w:r>
        <w:t>5. Limitación de responsabilidad</w:t>
      </w:r>
    </w:p>
    <w:p>
      <w:r>
        <w:t>La aplicación no se hace responsable por pérdidas de información derivadas de un mal uso del sistema o fallos técnicos.</w:t>
      </w:r>
    </w:p>
    <w:p>
      <w:pPr>
        <w:pStyle w:val="Heading1"/>
      </w:pPr>
      <w:r>
        <w:t>6. Modificaciones</w:t>
      </w:r>
    </w:p>
    <w:p>
      <w:r>
        <w:t>Nos reservamos el derecho de modificar estos términos en cualquier momento sin previo aviso.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