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单表使用索引常见的索引失效</w:t>
      </w:r>
    </w:p>
    <w:p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全值匹配我最爱</w:t>
      </w:r>
    </w:p>
    <w:p>
      <w:pPr>
        <w:pStyle w:val="4"/>
      </w:pPr>
      <w:r>
        <w:rPr>
          <w:rFonts w:hint="eastAsia"/>
        </w:rPr>
        <w:t>1.1 有以下SQL语句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EXPLAIN SELECT SQL_NO_CACHE * FROM emp WHERE emp.age=30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EXPLAIN SELECT SQL_NO_CACHE * FROM emp WHERE emp.age=30 and deptid=4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EXPLAIN SELECT SQL_NO_CACHE * FROM emp WHERE emp.age=30 and deptid=4 AND emp.name = 'abcd'  </w:t>
      </w:r>
    </w:p>
    <w:p/>
    <w:p>
      <w:pPr>
        <w:pStyle w:val="4"/>
      </w:pPr>
      <w:r>
        <w:rPr>
          <w:rFonts w:hint="eastAsia"/>
        </w:rPr>
        <w:t>1.2 建立索引</w:t>
      </w:r>
    </w:p>
    <w:p>
      <w:pPr>
        <w:ind w:firstLine="420"/>
        <w:rPr>
          <w:sz w:val="20"/>
          <w:szCs w:val="20"/>
        </w:rPr>
      </w:pPr>
      <w:r>
        <w:rPr>
          <w:sz w:val="20"/>
          <w:szCs w:val="20"/>
        </w:rPr>
        <w:t>CREATE INDEX idx_age_deptid_name ON emp(age,deptid,NAME)</w:t>
      </w:r>
      <w:r>
        <w:rPr>
          <w:rFonts w:hint="eastAsia"/>
          <w:sz w:val="20"/>
          <w:szCs w:val="20"/>
        </w:rPr>
        <w:t>;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6645910" cy="2379980"/>
            <wp:effectExtent l="0" t="0" r="2540" b="1270"/>
            <wp:docPr id="1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结论：全职匹配我最爱指的是，查询的字段按照顺序在索引中都可以匹配到！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drawing>
          <wp:inline distT="0" distB="0" distL="114300" distR="114300">
            <wp:extent cx="6645910" cy="1503680"/>
            <wp:effectExtent l="0" t="0" r="2540" b="1270"/>
            <wp:docPr id="2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SQL</w:t>
      </w:r>
      <w:r>
        <w:rPr>
          <w:rFonts w:hint="eastAsia" w:ascii="宋体" w:hAnsi="宋体" w:cs="宋体"/>
          <w:kern w:val="0"/>
          <w:szCs w:val="21"/>
        </w:rPr>
        <w:t>中查询字段的</w:t>
      </w:r>
      <w:r>
        <w:rPr>
          <w:rFonts w:ascii="宋体" w:hAnsi="宋体" w:cs="宋体"/>
          <w:kern w:val="0"/>
          <w:szCs w:val="21"/>
        </w:rPr>
        <w:t>顺序，跟使用索引</w:t>
      </w:r>
      <w:r>
        <w:rPr>
          <w:rFonts w:hint="eastAsia" w:ascii="宋体" w:hAnsi="宋体" w:cs="宋体"/>
          <w:kern w:val="0"/>
          <w:szCs w:val="21"/>
        </w:rPr>
        <w:t>中字段</w:t>
      </w:r>
      <w:r>
        <w:rPr>
          <w:rFonts w:ascii="宋体" w:hAnsi="宋体" w:cs="宋体"/>
          <w:kern w:val="0"/>
          <w:szCs w:val="21"/>
        </w:rPr>
        <w:t>的顺序，没有关系。优化器会在不影响SQL执行结果的前提下，给你自动地优化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rPr>
          <w:sz w:val="20"/>
          <w:szCs w:val="20"/>
        </w:rPr>
      </w:pPr>
    </w:p>
    <w:p>
      <w:pPr>
        <w:pStyle w:val="3"/>
      </w:pPr>
      <w:r>
        <w:t>2</w:t>
      </w:r>
      <w:r>
        <w:rPr>
          <w:rFonts w:hint="eastAsia"/>
        </w:rPr>
        <w:t>. 最佳左前缀法则</w:t>
      </w:r>
    </w:p>
    <w:p>
      <w:r>
        <w:drawing>
          <wp:inline distT="0" distB="0" distL="114300" distR="114300">
            <wp:extent cx="6645910" cy="2628265"/>
            <wp:effectExtent l="0" t="0" r="2540" b="635"/>
            <wp:docPr id="3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查询字段与索引字段顺序的不同会导致，索引无法充分使用，甚至索引失效！</w:t>
      </w:r>
    </w:p>
    <w:p>
      <w:pPr>
        <w:autoSpaceDE w:val="0"/>
        <w:autoSpaceDN w:val="0"/>
        <w:adjustRightInd w:val="0"/>
        <w:spacing w:line="240" w:lineRule="auto"/>
        <w:ind w:firstLine="420" w:firstLineChars="200"/>
        <w:jc w:val="left"/>
      </w:pPr>
      <w:r>
        <w:rPr>
          <w:rFonts w:hint="eastAsia"/>
        </w:rPr>
        <w:t>原因：使用复合索引，需要遵循最佳左前缀法则，即如果索引了多列，要遵守最左前缀法则。指的是</w:t>
      </w:r>
      <w:r>
        <w:rPr>
          <w:rFonts w:hint="eastAsia"/>
          <w:highlight w:val="yellow"/>
        </w:rPr>
        <w:t>查询从索引的</w:t>
      </w:r>
      <w:r>
        <w:rPr>
          <w:rFonts w:hint="eastAsia"/>
          <w:color w:val="FF0000"/>
          <w:highlight w:val="yellow"/>
        </w:rPr>
        <w:t>最左前列开始并且不跳过索引中的列</w:t>
      </w:r>
      <w:r>
        <w:rPr>
          <w:rFonts w:hint="eastAsia"/>
        </w:rPr>
        <w:t>。</w:t>
      </w:r>
    </w:p>
    <w:p>
      <w:pPr>
        <w:ind w:firstLine="422" w:firstLineChars="200"/>
        <w:rPr>
          <w:rFonts w:hAnsi="Calibri"/>
          <w:b/>
          <w:sz w:val="20"/>
          <w:szCs w:val="20"/>
        </w:rPr>
      </w:pPr>
      <w:r>
        <w:rPr>
          <w:rFonts w:hint="eastAsia"/>
          <w:b/>
          <w:highlight w:val="yellow"/>
          <w:lang w:val="zh-CN"/>
        </w:rPr>
        <w:t>结论：过滤条件要使用索引必须按照索引建立时的顺序，依次满足，一旦跳过某个字段，索引后面的字段都无法被使用。</w:t>
      </w:r>
    </w:p>
    <w:p>
      <w:pPr>
        <w:pStyle w:val="3"/>
      </w:pPr>
      <w:r>
        <w:rPr>
          <w:rFonts w:hint="eastAsia"/>
        </w:rPr>
        <w:t>3. 不要在索引列上做任何计算</w:t>
      </w:r>
    </w:p>
    <w:p>
      <w:pPr>
        <w:ind w:firstLine="420" w:firstLineChars="200"/>
        <w:rPr>
          <w:rFonts w:ascii="Tahoma" w:cs="Tahoma"/>
          <w:lang w:val="zh-CN"/>
        </w:rPr>
      </w:pPr>
      <w:r>
        <w:rPr>
          <w:rFonts w:hint="eastAsia" w:hAnsi="Calibri"/>
          <w:lang w:val="zh-CN"/>
        </w:rPr>
        <w:t>不在索引列上做任何操作（计算、函数、</w:t>
      </w:r>
      <w:r>
        <w:rPr>
          <w:rFonts w:ascii="Tahoma" w:cs="Tahoma"/>
          <w:lang w:val="zh-CN"/>
        </w:rPr>
        <w:t>(</w:t>
      </w:r>
      <w:r>
        <w:rPr>
          <w:rFonts w:hint="eastAsia"/>
          <w:lang w:val="zh-CN"/>
        </w:rPr>
        <w:t>自动</w:t>
      </w:r>
      <w:r>
        <w:rPr>
          <w:rFonts w:ascii="Tahoma" w:cs="Tahoma"/>
          <w:lang w:val="zh-CN"/>
        </w:rPr>
        <w:t>or</w:t>
      </w:r>
      <w:r>
        <w:rPr>
          <w:rFonts w:hint="eastAsia"/>
          <w:lang w:val="zh-CN"/>
        </w:rPr>
        <w:t>手动</w:t>
      </w:r>
      <w:r>
        <w:rPr>
          <w:rFonts w:ascii="Tahoma" w:cs="Tahoma"/>
          <w:lang w:val="zh-CN"/>
        </w:rPr>
        <w:t>)</w:t>
      </w:r>
      <w:r>
        <w:rPr>
          <w:rFonts w:hint="eastAsia"/>
          <w:lang w:val="zh-CN"/>
        </w:rPr>
        <w:t>类型转换），会导致索引失效而转向全表扫描。</w:t>
      </w:r>
    </w:p>
    <w:p>
      <w:pPr>
        <w:pStyle w:val="4"/>
      </w:pPr>
      <w:r>
        <w:rPr>
          <w:rFonts w:hint="eastAsia"/>
        </w:rPr>
        <w:t>3.1 在查询列上使用了函数</w:t>
      </w:r>
    </w:p>
    <w:p>
      <w:r>
        <w:t>EXPLAIN SELECT SQL_NO_CACHE * FROM emp WHERE age=30;</w:t>
      </w:r>
    </w:p>
    <w:p>
      <w:r>
        <w:t>EXPLAIN SELECT SQL_NO_CACHE * FROM emp WHERE LEFT(age,3)=30;</w:t>
      </w:r>
    </w:p>
    <w:p>
      <w:r>
        <w:drawing>
          <wp:inline distT="0" distB="0" distL="114300" distR="114300">
            <wp:extent cx="6645910" cy="1860550"/>
            <wp:effectExtent l="0" t="0" r="2540" b="6350"/>
            <wp:docPr id="4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结论：等号左边无计算！</w:t>
      </w:r>
    </w:p>
    <w:p>
      <w:pPr>
        <w:pStyle w:val="4"/>
      </w:pPr>
      <w:r>
        <w:t xml:space="preserve">3.2 </w:t>
      </w:r>
      <w:r>
        <w:rPr>
          <w:rFonts w:hint="eastAsia"/>
        </w:rPr>
        <w:t>在查询列上做了转换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 index idx_name on emp(name);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explain select sql_no_cache * from emp where name='30000';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explain select sql_no_cache * from emp where name=30000;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字符串不加单引号，则会在name列上做一次转换！</w:t>
      </w:r>
    </w:p>
    <w:p>
      <w:r>
        <w:drawing>
          <wp:inline distT="0" distB="0" distL="114300" distR="114300">
            <wp:extent cx="6645910" cy="2061845"/>
            <wp:effectExtent l="0" t="0" r="2540" b="14605"/>
            <wp:docPr id="5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结论：等号右边无转换！</w:t>
      </w:r>
    </w:p>
    <w:p>
      <w:pPr>
        <w:pStyle w:val="3"/>
        <w:rPr>
          <w:lang w:val="zh-CN"/>
        </w:rPr>
      </w:pPr>
      <w:r>
        <w:rPr>
          <w:rFonts w:hint="eastAsia"/>
          <w:color w:val="000000"/>
        </w:rPr>
        <w:t>4.</w:t>
      </w:r>
      <w:r>
        <w:rPr>
          <w:rFonts w:hint="eastAsia"/>
          <w:color w:val="000000"/>
          <w:lang w:val="zh-CN"/>
        </w:rPr>
        <w:t xml:space="preserve"> </w:t>
      </w:r>
      <w:r>
        <w:rPr>
          <w:rFonts w:hint="eastAsia"/>
          <w:lang w:val="zh-CN"/>
        </w:rPr>
        <w:t>索引列上不能有范围查询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explain SELECT SQL_NO_CACHE * FROM emp WHERE emp.age=30 and deptid=5 AND emp.name = 'abcd';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explain SELECT SQL_NO_CACHE * FROM emp WHERE emp.age=30 and deptid&lt;5 AND emp.name = 'abcd';</w:t>
            </w:r>
          </w:p>
        </w:tc>
      </w:tr>
    </w:tbl>
    <w:p/>
    <w:p>
      <w:pPr>
        <w:rPr>
          <w:lang w:val="zh-CN"/>
        </w:rPr>
      </w:pPr>
      <w:r>
        <w:drawing>
          <wp:inline distT="0" distB="0" distL="114300" distR="114300">
            <wp:extent cx="6645910" cy="1657350"/>
            <wp:effectExtent l="0" t="0" r="2540" b="0"/>
            <wp:docPr id="6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ind w:firstLine="525" w:firstLineChars="250"/>
        <w:rPr>
          <w:color w:val="FF0000"/>
        </w:rPr>
      </w:pPr>
      <w:r>
        <w:rPr>
          <w:rFonts w:hint="eastAsia"/>
          <w:color w:val="FF0000"/>
        </w:rPr>
        <w:t>建议：将可能做范围查询的字段的索引顺序放在最后</w:t>
      </w:r>
    </w:p>
    <w:p>
      <w:pPr>
        <w:pStyle w:val="3"/>
      </w:pPr>
      <w:r>
        <w:rPr>
          <w:rFonts w:hint="eastAsia"/>
        </w:rPr>
        <w:t>5. 尽量使用覆盖索引</w:t>
      </w:r>
    </w:p>
    <w:p>
      <w:r>
        <w:tab/>
      </w:r>
      <w:r>
        <w:rPr>
          <w:rFonts w:hint="eastAsia"/>
        </w:rPr>
        <w:t>即查询列和索引列一直，不要写select *!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explain  SELECT SQL_NO_CACHE * FROM emp WHERE emp.age=30  and deptId=4 and name='XamgXt';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noWrap w:val="0"/>
            <w:vAlign w:val="top"/>
          </w:tcPr>
          <w:p>
            <w:pPr>
              <w:tabs>
                <w:tab w:val="left" w:pos="1834"/>
              </w:tabs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explain  SELECT SQL_NO_CACHE age,deptId,name  FROM emp WHERE emp.age=30  and deptId=4 and name='XamgXt';</w:t>
            </w:r>
          </w:p>
        </w:tc>
      </w:tr>
    </w:tbl>
    <w:p/>
    <w:p>
      <w:r>
        <w:drawing>
          <wp:inline distT="0" distB="0" distL="114300" distR="114300">
            <wp:extent cx="6645910" cy="1314450"/>
            <wp:effectExtent l="0" t="0" r="2540" b="0"/>
            <wp:docPr id="7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CN"/>
        </w:rPr>
      </w:pPr>
      <w:r>
        <w:rPr>
          <w:rFonts w:hint="eastAsia"/>
        </w:rPr>
        <w:t>6.</w:t>
      </w:r>
      <w:r>
        <w:rPr>
          <w:rFonts w:ascii="Tahoma" w:eastAsia="宋体" w:cs="Tahoma"/>
          <w:lang w:val="zh-CN"/>
        </w:rPr>
        <w:t xml:space="preserve"> </w:t>
      </w:r>
      <w:r>
        <w:rPr>
          <w:rFonts w:hint="eastAsia"/>
          <w:lang w:val="zh-CN"/>
        </w:rPr>
        <w:t>使用不等于</w:t>
      </w:r>
      <w:r>
        <w:rPr>
          <w:rFonts w:ascii="Tahoma" w:cs="Tahoma"/>
          <w:lang w:val="zh-CN"/>
        </w:rPr>
        <w:t xml:space="preserve">(!= </w:t>
      </w:r>
      <w:r>
        <w:rPr>
          <w:rFonts w:hint="eastAsia"/>
          <w:lang w:val="zh-CN"/>
        </w:rPr>
        <w:t>或者</w:t>
      </w:r>
      <w:r>
        <w:rPr>
          <w:rFonts w:ascii="Tahoma" w:cs="Tahoma"/>
          <w:lang w:val="zh-CN"/>
        </w:rPr>
        <w:t>&lt;&gt;)</w:t>
      </w:r>
      <w:r>
        <w:rPr>
          <w:rFonts w:hint="eastAsia"/>
          <w:lang w:val="zh-CN"/>
        </w:rPr>
        <w:t>的时候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rFonts w:ascii="Tahoma" w:eastAsia="宋体" w:cs="Tahoma"/>
          <w:lang w:val="zh-CN"/>
        </w:rPr>
        <w:t xml:space="preserve">mysql </w:t>
      </w:r>
      <w:r>
        <w:rPr>
          <w:rFonts w:hint="eastAsia"/>
          <w:lang w:val="zh-CN"/>
        </w:rPr>
        <w:t>在使用不等于</w:t>
      </w:r>
      <w:r>
        <w:rPr>
          <w:rFonts w:ascii="Tahoma" w:cs="Tahoma"/>
          <w:lang w:val="zh-CN"/>
        </w:rPr>
        <w:t xml:space="preserve">(!= </w:t>
      </w:r>
      <w:r>
        <w:rPr>
          <w:rFonts w:hint="eastAsia"/>
          <w:lang w:val="zh-CN"/>
        </w:rPr>
        <w:t>或者</w:t>
      </w:r>
      <w:r>
        <w:rPr>
          <w:rFonts w:ascii="Tahoma" w:cs="Tahoma"/>
          <w:lang w:val="zh-CN"/>
        </w:rPr>
        <w:t>&lt;&gt;)</w:t>
      </w:r>
      <w:r>
        <w:rPr>
          <w:rFonts w:hint="eastAsia"/>
          <w:lang w:val="zh-CN"/>
        </w:rPr>
        <w:t>时，有时会无法使用索引会导致全表扫描。</w:t>
      </w:r>
    </w:p>
    <w:p>
      <w:pPr>
        <w:rPr>
          <w:rFonts w:ascii="Tahoma" w:cs="Tahoma"/>
          <w:lang w:val="zh-CN"/>
        </w:rPr>
      </w:pPr>
      <w:r>
        <w:drawing>
          <wp:inline distT="0" distB="0" distL="114300" distR="114300">
            <wp:extent cx="6645910" cy="1720850"/>
            <wp:effectExtent l="0" t="0" r="2540" b="12700"/>
            <wp:docPr id="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pStyle w:val="3"/>
      </w:pPr>
      <w:r>
        <w:rPr>
          <w:rFonts w:hint="eastAsia"/>
        </w:rPr>
        <w:t xml:space="preserve">7. </w:t>
      </w:r>
      <w:r>
        <w:rPr>
          <w:rFonts w:hint="eastAsia"/>
          <w:lang w:val="zh-CN"/>
        </w:rPr>
        <w:t>字段的</w:t>
      </w:r>
      <w:r>
        <w:rPr>
          <w:rFonts w:hint="eastAsia"/>
        </w:rPr>
        <w:t>is not null 和 is null</w:t>
      </w:r>
    </w:p>
    <w:p>
      <w:r>
        <w:drawing>
          <wp:inline distT="0" distB="0" distL="114300" distR="114300">
            <wp:extent cx="6645910" cy="1652905"/>
            <wp:effectExtent l="0" t="0" r="2540" b="4445"/>
            <wp:docPr id="9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当字段允许为Null的条件下：</w:t>
      </w:r>
    </w:p>
    <w:p>
      <w:r>
        <w:drawing>
          <wp:inline distT="0" distB="0" distL="114300" distR="114300">
            <wp:extent cx="6645910" cy="1643380"/>
            <wp:effectExtent l="0" t="0" r="2540" b="13970"/>
            <wp:docPr id="10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is not null</w:t>
      </w:r>
      <w:r>
        <w:rPr>
          <w:rFonts w:hint="eastAsia"/>
        </w:rPr>
        <w:t>用不到索引，is null可以用到索引。</w:t>
      </w:r>
    </w:p>
    <w:p>
      <w:pPr>
        <w:pStyle w:val="3"/>
        <w:ind w:firstLine="161" w:firstLineChars="50"/>
      </w:pPr>
      <w:r>
        <w:t>8</w:t>
      </w:r>
      <w:r>
        <w:rPr>
          <w:rFonts w:hint="eastAsia"/>
        </w:rPr>
        <w:t xml:space="preserve">. </w:t>
      </w:r>
      <w:r>
        <w:t>like</w:t>
      </w:r>
      <w:r>
        <w:rPr>
          <w:rFonts w:hint="eastAsia"/>
        </w:rPr>
        <w:t>的前后模糊匹配</w:t>
      </w:r>
    </w:p>
    <w:p>
      <w:r>
        <w:drawing>
          <wp:inline distT="0" distB="0" distL="114300" distR="114300">
            <wp:extent cx="6645910" cy="3477895"/>
            <wp:effectExtent l="0" t="0" r="2540" b="8255"/>
            <wp:docPr id="11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前缀不能出现模糊匹配！</w:t>
      </w:r>
    </w:p>
    <w:p/>
    <w:p>
      <w:pPr>
        <w:pStyle w:val="3"/>
      </w:pPr>
      <w:r>
        <w:rPr>
          <w:rFonts w:hint="eastAsia"/>
        </w:rPr>
        <w:t>9. 减少使用or</w:t>
      </w:r>
    </w:p>
    <w:p>
      <w:r>
        <w:drawing>
          <wp:inline distT="0" distB="0" distL="114300" distR="114300">
            <wp:extent cx="6645910" cy="1022350"/>
            <wp:effectExtent l="0" t="0" r="2540" b="6350"/>
            <wp:docPr id="12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</w:pPr>
      <w:r>
        <w:rPr>
          <w:rFonts w:hint="eastAsia"/>
        </w:rPr>
        <w:t>使用union all或者union来替代：</w:t>
      </w:r>
    </w:p>
    <w:p>
      <w:r>
        <w:drawing>
          <wp:inline distT="0" distB="0" distL="114300" distR="114300">
            <wp:extent cx="6645910" cy="896620"/>
            <wp:effectExtent l="0" t="0" r="2540" b="17780"/>
            <wp:docPr id="13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10. 练习</w:t>
      </w:r>
    </w:p>
    <w:p>
      <w:pPr>
        <w:ind w:firstLine="420" w:firstLineChars="200"/>
        <w:rPr>
          <w:sz w:val="20"/>
          <w:szCs w:val="20"/>
        </w:rPr>
      </w:pPr>
      <w:r>
        <w:rPr>
          <w:rFonts w:hint="eastAsia"/>
          <w:lang w:val="zh-CN"/>
        </w:rPr>
        <w:t>假设</w:t>
      </w:r>
      <w:r>
        <w:t>index(a,b,c)</w:t>
      </w:r>
      <w:r>
        <w:rPr>
          <w:rFonts w:hint="eastAsia"/>
        </w:rPr>
        <w:t>；</w:t>
      </w:r>
    </w:p>
    <w:tbl>
      <w:tblPr>
        <w:tblStyle w:val="5"/>
        <w:tblW w:w="0" w:type="auto"/>
        <w:jc w:val="center"/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5057"/>
        <w:gridCol w:w="4854"/>
      </w:tblGrid>
      <w:tr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jc w:val="center"/>
              <w:rPr>
                <w:sz w:val="24"/>
                <w:szCs w:val="24"/>
              </w:rPr>
            </w:pPr>
            <w:r>
              <w:rPr>
                <w:rFonts w:hAnsi="Lucida Grande"/>
                <w:b/>
                <w:bCs/>
                <w:color w:val="000000"/>
                <w:sz w:val="24"/>
                <w:szCs w:val="24"/>
              </w:rPr>
              <w:t>Where</w:t>
            </w:r>
            <w:r>
              <w:rPr>
                <w:rFonts w:hint="eastAsia" w:hAnsi="Lucida Grande"/>
                <w:b/>
                <w:bCs/>
                <w:color w:val="000000"/>
                <w:sz w:val="24"/>
                <w:szCs w:val="24"/>
              </w:rPr>
              <w:t>语句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jc w:val="center"/>
              <w:rPr>
                <w:sz w:val="24"/>
                <w:szCs w:val="24"/>
              </w:rPr>
            </w:pPr>
            <w:r>
              <w:rPr>
                <w:rFonts w:hint="eastAsia" w:hAnsi="Lucida Grande"/>
                <w:b/>
                <w:bCs/>
                <w:color w:val="000000"/>
                <w:sz w:val="24"/>
                <w:szCs w:val="24"/>
              </w:rPr>
              <w:t>索引是否被使用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528" w:hRule="atLeast"/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a = 3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Y,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使用到</w:t>
            </w:r>
            <w:r>
              <w:rPr>
                <w:rFonts w:hAnsi="Lucida Grande"/>
                <w:color w:val="000000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a = 3 and b = 5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Y,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使用到</w:t>
            </w:r>
            <w:r>
              <w:rPr>
                <w:rFonts w:hAnsi="Lucida Grande"/>
                <w:color w:val="000000"/>
                <w:sz w:val="24"/>
                <w:szCs w:val="24"/>
              </w:rPr>
              <w:t>a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，</w:t>
            </w:r>
            <w:r>
              <w:rPr>
                <w:rFonts w:hAnsi="Lucida Grande"/>
                <w:color w:val="000000"/>
                <w:sz w:val="24"/>
                <w:szCs w:val="24"/>
              </w:rPr>
              <w:t>b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a = 3 and b = 5 and c = 4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Y,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使用到</w:t>
            </w:r>
            <w:r>
              <w:rPr>
                <w:rFonts w:hAnsi="Lucida Grande"/>
                <w:color w:val="000000"/>
                <w:sz w:val="24"/>
                <w:szCs w:val="24"/>
              </w:rPr>
              <w:t>a,b,c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 xml:space="preserve">where b = 3 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或者</w:t>
            </w:r>
            <w:r>
              <w:rPr>
                <w:rFonts w:hAnsi="Lucida Grande"/>
                <w:color w:val="000000"/>
                <w:sz w:val="24"/>
                <w:szCs w:val="24"/>
              </w:rPr>
              <w:t xml:space="preserve"> where b = 3 and c = 4  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或者</w:t>
            </w:r>
            <w:r>
              <w:rPr>
                <w:rFonts w:hAnsi="Lucida Grande"/>
                <w:color w:val="000000"/>
                <w:sz w:val="24"/>
                <w:szCs w:val="24"/>
              </w:rPr>
              <w:t xml:space="preserve"> where c = 4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N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a = 3 and c = 5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int="eastAsia" w:hAnsi="Lucida Grande"/>
                <w:color w:val="000000"/>
                <w:sz w:val="24"/>
                <w:szCs w:val="24"/>
              </w:rPr>
              <w:t>使用到</w:t>
            </w:r>
            <w:r>
              <w:rPr>
                <w:rFonts w:hAnsi="Lucida Grande"/>
                <w:color w:val="000000"/>
                <w:sz w:val="24"/>
                <w:szCs w:val="24"/>
              </w:rPr>
              <w:t>a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，</w:t>
            </w:r>
            <w:r>
              <w:rPr>
                <w:rFonts w:hAnsi="Lucida Grande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但是</w:t>
            </w:r>
            <w:r>
              <w:rPr>
                <w:rFonts w:hAnsi="Lucida Grande"/>
                <w:color w:val="000000"/>
                <w:sz w:val="24"/>
                <w:szCs w:val="24"/>
              </w:rPr>
              <w:t>c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不可以，</w:t>
            </w:r>
            <w:r>
              <w:rPr>
                <w:rFonts w:hAnsi="Lucida Grande"/>
                <w:color w:val="000000"/>
                <w:sz w:val="24"/>
                <w:szCs w:val="24"/>
              </w:rPr>
              <w:t>b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中间断了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96" w:hRule="atLeast"/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a = 3 and b &gt; 4 and c = 5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int="eastAsia" w:hAnsi="Lucida Grande"/>
                <w:color w:val="000000"/>
                <w:sz w:val="24"/>
                <w:szCs w:val="24"/>
              </w:rPr>
              <w:t>使用到</w:t>
            </w:r>
            <w:r>
              <w:rPr>
                <w:rFonts w:hAnsi="Lucida Grande"/>
                <w:color w:val="000000"/>
                <w:sz w:val="24"/>
                <w:szCs w:val="24"/>
              </w:rPr>
              <w:t>a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和</w:t>
            </w:r>
            <w:r>
              <w:rPr>
                <w:rFonts w:hAnsi="Lucida Grande"/>
                <w:color w:val="000000"/>
                <w:sz w:val="24"/>
                <w:szCs w:val="24"/>
              </w:rPr>
              <w:t>b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，</w:t>
            </w:r>
            <w:r>
              <w:rPr>
                <w:rFonts w:hAnsi="Lucida Grande"/>
                <w:color w:val="000000"/>
                <w:sz w:val="24"/>
                <w:szCs w:val="24"/>
              </w:rPr>
              <w:t xml:space="preserve"> c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不能用在范围之后，</w:t>
            </w:r>
            <w:r>
              <w:rPr>
                <w:rFonts w:hAnsi="Lucida Grande"/>
                <w:color w:val="000000"/>
                <w:sz w:val="24"/>
                <w:szCs w:val="24"/>
              </w:rPr>
              <w:t>b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断了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 xml:space="preserve">where a is null and b is not null  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 xml:space="preserve">  is null 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支持索引</w:t>
            </w:r>
            <w:r>
              <w:rPr>
                <w:rFonts w:hAnsi="Lucida Grande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但是</w:t>
            </w:r>
            <w:r>
              <w:rPr>
                <w:rFonts w:hAnsi="Lucida Grande"/>
                <w:color w:val="000000"/>
                <w:sz w:val="24"/>
                <w:szCs w:val="24"/>
              </w:rPr>
              <w:t xml:space="preserve">is not null 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不支持</w:t>
            </w:r>
            <w:r>
              <w:rPr>
                <w:rFonts w:hAnsi="Lucida Grande"/>
                <w:color w:val="000000"/>
                <w:sz w:val="24"/>
                <w:szCs w:val="24"/>
              </w:rPr>
              <w:t>,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所以</w:t>
            </w:r>
            <w:r>
              <w:rPr>
                <w:rFonts w:hAnsi="Lucida Grande"/>
                <w:color w:val="000000"/>
                <w:sz w:val="24"/>
                <w:szCs w:val="24"/>
              </w:rPr>
              <w:t xml:space="preserve"> a 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可以使用索引</w:t>
            </w:r>
            <w:r>
              <w:rPr>
                <w:rFonts w:hAnsi="Lucida Grande"/>
                <w:color w:val="000000"/>
                <w:sz w:val="24"/>
                <w:szCs w:val="24"/>
              </w:rPr>
              <w:t>,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但是</w:t>
            </w:r>
            <w:r>
              <w:rPr>
                <w:rFonts w:hAnsi="Lucida Grande"/>
                <w:color w:val="000000"/>
                <w:sz w:val="24"/>
                <w:szCs w:val="24"/>
              </w:rPr>
              <w:t xml:space="preserve">  b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不可以使用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 xml:space="preserve">where a &lt;&gt; 3   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不能使用索引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  abs(a) =3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int="eastAsia" w:hAnsi="Lucida Grande"/>
                <w:color w:val="000000"/>
                <w:sz w:val="24"/>
                <w:szCs w:val="24"/>
              </w:rPr>
              <w:t>不能使用</w:t>
            </w:r>
            <w:r>
              <w:rPr>
                <w:rFonts w:hAnsi="Lucida Grande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索引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a = 3 and b like 'kk%' and c = 4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Y,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使用到</w:t>
            </w:r>
            <w:r>
              <w:rPr>
                <w:rFonts w:hAnsi="Lucida Grande"/>
                <w:color w:val="000000"/>
                <w:sz w:val="24"/>
                <w:szCs w:val="24"/>
              </w:rPr>
              <w:t>a,b,c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a = 3 and b like '%kk' and c = 4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Y,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只用到</w:t>
            </w:r>
            <w:r>
              <w:rPr>
                <w:rFonts w:hAnsi="Lucida Grande"/>
                <w:color w:val="000000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a = 3 and b like '%kk%' and c = 4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Y,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只用到</w:t>
            </w:r>
            <w:r>
              <w:rPr>
                <w:rFonts w:hAnsi="Lucida Grande"/>
                <w:color w:val="000000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jc w:val="center"/>
        </w:trPr>
        <w:tc>
          <w:tcPr>
            <w:tcW w:w="5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where a = 3 and b like 'k%kk%' and c = 4</w:t>
            </w:r>
          </w:p>
        </w:tc>
        <w:tc>
          <w:tcPr>
            <w:tcW w:w="4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72" w:type="dxa"/>
              <w:bottom w:w="72" w:type="dxa"/>
            </w:tcMar>
            <w:vAlign w:val="top"/>
          </w:tcPr>
          <w:p>
            <w:pPr>
              <w:spacing w:before="56" w:after="113"/>
              <w:rPr>
                <w:sz w:val="24"/>
                <w:szCs w:val="24"/>
              </w:rPr>
            </w:pPr>
            <w:r>
              <w:rPr>
                <w:rFonts w:hAnsi="Lucida Grande"/>
                <w:color w:val="000000"/>
                <w:sz w:val="24"/>
                <w:szCs w:val="24"/>
              </w:rPr>
              <w:t>Y,</w:t>
            </w:r>
            <w:r>
              <w:rPr>
                <w:rFonts w:hint="eastAsia" w:hAnsi="Lucida Grande"/>
                <w:color w:val="000000"/>
                <w:sz w:val="24"/>
                <w:szCs w:val="24"/>
              </w:rPr>
              <w:t>使用到</w:t>
            </w:r>
            <w:r>
              <w:rPr>
                <w:rFonts w:hAnsi="Lucida Grande"/>
                <w:color w:val="000000"/>
                <w:sz w:val="24"/>
                <w:szCs w:val="24"/>
              </w:rPr>
              <w:t>a,b,c</w:t>
            </w:r>
          </w:p>
        </w:tc>
      </w:tr>
    </w:tbl>
    <w:p/>
    <w:p>
      <w:pPr>
        <w:pStyle w:val="3"/>
      </w:pPr>
      <w:r>
        <w:rPr>
          <w:rFonts w:hint="eastAsia"/>
        </w:rPr>
        <w:t>11. 口诀</w:t>
      </w:r>
    </w:p>
    <w:p>
      <w:pPr>
        <w:ind w:left="420" w:leftChars="200"/>
      </w:pPr>
      <w:r>
        <w:rPr>
          <w:rFonts w:hint="eastAsia"/>
        </w:rPr>
        <w:t>全值匹配我最爱，最左前缀要遵守；</w:t>
      </w:r>
    </w:p>
    <w:p>
      <w:pPr>
        <w:ind w:left="420" w:leftChars="200"/>
      </w:pPr>
      <w:r>
        <w:rPr>
          <w:rFonts w:hint="eastAsia"/>
        </w:rPr>
        <w:t>带头大哥不能死，中间兄弟不能断；</w:t>
      </w:r>
    </w:p>
    <w:p>
      <w:pPr>
        <w:ind w:left="420" w:leftChars="200"/>
      </w:pPr>
      <w:r>
        <w:rPr>
          <w:rFonts w:hint="eastAsia"/>
        </w:rPr>
        <w:t>索引列上少计算，范围之后全失效；</w:t>
      </w:r>
    </w:p>
    <w:p>
      <w:pPr>
        <w:ind w:left="420" w:leftChars="200"/>
      </w:pPr>
      <w:r>
        <w:rPr>
          <w:rFonts w:hint="eastAsia"/>
        </w:rPr>
        <w:t>L</w:t>
      </w:r>
      <w:r>
        <w:t>IKE</w:t>
      </w:r>
      <w:r>
        <w:rPr>
          <w:rFonts w:hint="eastAsia"/>
        </w:rPr>
        <w:t>百分写最右，覆盖索引不写*；</w:t>
      </w:r>
    </w:p>
    <w:p>
      <w:pPr>
        <w:ind w:left="420" w:leftChars="200"/>
      </w:pPr>
      <w:r>
        <w:rPr>
          <w:rFonts w:hint="eastAsia"/>
        </w:rPr>
        <w:t>不等空值还有OR，索引影响要注意；</w:t>
      </w:r>
    </w:p>
    <w:p>
      <w:r>
        <w:rPr>
          <w:rFonts w:hint="eastAsia"/>
        </w:rPr>
        <w:t>VAR引号不可丢，SQL优化有诀窍。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E2447"/>
    <w:rsid w:val="150E2447"/>
    <w:rsid w:val="7F014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rPr>
      <w:rFonts w:ascii="Times New Roman" w:hAnsi="Times New Roman" w:eastAsia="宋体" w:cs="Times New Roman"/>
      <w:kern w:val="0"/>
      <w:sz w:val="20"/>
      <w:szCs w:val="20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2020-02-22T09:13:00Z</dcterms:created>
  <dc:creator>Administrator</dc:creator>
  <cp:lastModifiedBy>Administrator</cp:lastModifiedBy>
  <dcterms:modified xsi:type="dcterms:W3CDTF">2020-02-22T09:17:37Z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