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宋体" w:hAnsi="宋体" w:eastAsia="宋体"/>
          <w:b/>
          <w:sz w:val="44"/>
        </w:rPr>
        <w:t>北斗 B1I 基带信号处理器总体架构方案</w:t>
      </w:r>
    </w:p>
    <w:p>
      <w:r>
        <w:t>版本 v1.1　2026-09-27　课程：北斗B1I基带处理与电文解调 ASIC 设计实践（72 学时，2 人一组）</w:t>
      </w:r>
    </w:p>
    <w:p>
      <w:r>
        <w:t>本文说明这颗基带处理器的输入输出、总体架构、模块划分、模块间信号和控制器状态机。参数取自实验指导书与 B1I ICD，凡指导书未给出的量，一律留待配套发布清单，不自行填数。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0　文档依据与参数基线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值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依据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中频 fIF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4.092 MHz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实验指导书 2.3 节，fIF = Fs/4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采样率 Fs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16.368 MHz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指导书 2.3 节：每码片 8 样本，Fs = 8 × 2.046 MHz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 ms 样本数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16368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2046 chip × 8 样本/chip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量化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2 bit/样本，00=-3、01=-1、10=+1、11=+3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指导书 1.2 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测距码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2.046 Mcps，2046 chip/ms，平衡 Gold 码截短 1 码片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ICD 2.1 第 4.3 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二次码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NH20 = 00000100110101001110，1 ms/比特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ICD 2.1 第 5.2.1 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电文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D1，50 bps；子帧 300 bit/6 s；主帧 1500 bit/30 s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ICD 2.1 第 5.2.2 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纠错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BCH(15,11,1)，g(X)=X⁴+X+1，两组交织成 30 bit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ICD 2.1 第 5.1.3 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通道数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12 个逻辑通道，共用样本流和时基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课程安排 P5、P11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目标时钟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（待定）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指导书 12.1 节：从配套发布清单读取，缺失就报告缺失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1　参数基线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1　系统输入输出定义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1.1　输入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输入项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形式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字段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来源与约束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SRAM 采样数据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同步 SRAM 读接口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读地址、读使能、读数据；内部取样有效 sample_valid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字宽、地址单位、读延迟、样本总数由配套清单给出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场景配置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配置寄存器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候选 PRN 集合、噪声种子、每星 C/N0、动态类别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候选 PRN 集合可以作搜索输入，真实可见星清单只给评估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搜索配置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配置寄存器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多普勒起止与步长、码相位步长、相干与非相干时长、门限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门限形式与数值随任务书冻结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跟踪配置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配置寄存器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DLL、FLL、PLL 系数，失锁超时，锁定门限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位宽与量纲见位宽与周期预算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输出配置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配置寄存器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历元间隔、记录使能、debug 使能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历元间隔默认 1 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时钟与复位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端口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clk、rst_n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目标频率从配套清单读取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2　系统输入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1.2　输出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输出项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关键字段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有效性规则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obs 观测记录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每个公共历元、每颗卫星一条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公共历元、PRN、channel_id、generation、整数码周期、分数码相位、多普勒、载噪比、measurement_valid、可用时刻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未锁定或没有时间锚点时 measurement_valid=0，字段置无效。不拿真值或 0 顶替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nav 导航记录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解调出的 D1 电文参数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PRN、bit_start_sample、subframe_id、BDT 时间、星历、钟差、健康、decode_valid、BCH 状态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校验失败或未同步时 decode_valid=0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status 状态事件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通道状态迁移与异常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channel_id、generation、状态前后值、失锁原因、发生时刻、overflow 与 timeout 标志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事件必须能被观察到，不允许静默恢复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3　系统输出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1.3　边界与真值隔离</w:t>
      </w:r>
    </w:p>
    <w:p>
      <w:r>
        <w:t>指导书 12.1 节把评估真值和算法输入分开：完整 PRN 候选集合可以给捕获搜索，实际可见星清单、真实码相位、频偏和传播时延只能给评估程序。接口文档里要标明哪些字段属于评估专用。</w:t>
      </w:r>
    </w:p>
    <w:p>
      <w:r>
        <w:t>RTL 只输出结构化记录，不拼 RINEX 文本。OBS 和 NAV 由配套适配器生成。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2　架构设计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2.1　总体数据流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96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96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/>
          <w:sz w:val="21"/>
        </w:rPr>
        <w:t>图 1　北斗 B1I 基带处理器总体架构</w:t>
      </w:r>
    </w:p>
    <w:p>
      <w:r>
        <w:t>样本从 SRAM 读出后进入解包和公共时基。时基同时喂给后台捕获引擎和 12 个跟踪通道。跟踪通道每毫秒交出一组 E/P/L 复相关值，一半送给环路和位同步，一路交给测量生成。同步解调部分完成 NH 去二次码、子帧同步、去交织和 BCH 译码，恢复出星历、钟差和健康字段。测量生成把整数码周期、分数码相位和电文时间锚点拼到一起，历元聚合再按公共历元把多星记录排好，最后经 FIFO 输出给配套适配器。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2.2　分层与职责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层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不做什么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取数与时基层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SRAM 读时序、2 bit 解包、样本编号、1 ms 与 20 ms 等边界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不做相关，不做控制决策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捕获层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搜索任务调度、码相位与多普勒假设、检测判决、向通道移交初值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不做持续跟踪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跟踪层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载波与码 NCO、混频、E/P/L 相关、DLL 与 FLL/PLL、锁定与失锁判断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不做电文解析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同步与解调层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NH 去二次码、位同步、子帧同步、去交织、BCH、字段提取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不做测量聚合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测量与输出层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整周期加分数码相位、时间锚点、历元聚合、有效性裁决、记录输出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不做浮点定位，不拼文本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控制与配置层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顶层状态机、通道分配、重捕获、配置寄存器、错误上报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不进入数据通路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4　分层与职责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2.3　关键架构决策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决策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输入按配套 SRAM 同步读接口设计，不按文件字节流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指导书 1.3 节给出字宽、读延迟和样本总数都由配套清单决定，接口必须照清单做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12 通道全并行，每通道独立 NCO、相关和环路状态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 样本/时钟时通道占空比约 16%，复用省下的乘法器会被多端口累加器吃掉；全并行也便于逐通道定位故障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捕获与跟踪复用同一套混频、NCO 和相关结构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指导书 2.8 和 4.6 节要求核算后台捕获与 12 通道并发时的读写冲突和存储带宽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载波 sin/cos 表全芯片一份共享只读 ROM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每通道一份要 12 份 ROM，共享后 ROM 面积降到约 1/12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相关、状态和测量记录都带 generation 字段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失锁重捕获后旧代次数据不能被误用（指导书表 2-2）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模块间用 ready/valid 握手，未接纳的数据和标签保持稳定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指导书 2.8 节的要求；跨时钟域多位信息要保证字一致性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环路在 1 ms 窗口边界更新，并用旁路让新窗口第一个样本就用新系数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窗口内 16368 个样本共用一组系数，便于和定点模型逐位对齐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5　关键架构决策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2.4　资源与周期预算摘要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值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每样本关键运算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12 通道共约 132 次定点运算/样本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混频 2 次，累加 6 次，码抽头 3 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基准乘法器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24 个，每通道 2 个混频乘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393 MMAC/s；复用方案见位宽与周期预算第 8 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 ms 相干累加位宽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26 bit，E/P/L 各 I/Q 共 6 路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最坏情况 16368×3×512 = 25141248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20 ms 合并位宽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需要 30 bit，实配 32 bit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最坏情况 502824960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NCO 相位位宽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32 bit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IF 与码率都能精确表示，没有截断误差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时基回绕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SAMPLE_INDEX 32 bit，262.4 s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覆盖一个 30 s 主帧还绰绰有余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6　资源与周期预算摘要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3　模块划分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模块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所属接口组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需求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sram_reader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SRAM 读时序与样本解包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SRAM 采样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REQ-IN-000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sample_timebase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样本编号与 1 ms、20 ms、6 s、1 s 边界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SRAM 采样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REQ-TB-001..004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carrier_lut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载波 sin/cos 只读表，全芯片共享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REQ-TRK-002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carrier_mixer_nco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载波 NCO 与 I/Q 混频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correlator_result 前级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REQ-TRK-002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code_nco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码相位 NCO（Q11.21）与码周期回绕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REQ-TRK-002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code_ram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PRN 码存储与 E/P/L 三抽头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REQ-SIG-006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correlator_epl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E/P/L 六路 1 ms 相干累加与窗口转存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correlator_result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REQ-TRK-002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dll_loop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码环鉴别与二阶滤波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correlator_result 到环路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REQ-TRK-003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fll_pll_loop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Costas 鉴相、二阶 PLL、FLL 辅助、锁定判决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correlator_result 到环路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REQ-TRK-003/004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tracking_channel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单通道集成，参数化复制为 12 路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channel_status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REQ-TRK-001/005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acquisition_engine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码相位与多普勒假设的串行搜索与判决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search_req、search_result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REQ-ACQ-001..006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acquisition_manager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搜索任务调度、资源仲裁、峰值判决与移交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search_req、allocate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REQ-ACQ-004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channel_manager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PRN 到通道的分配、状态机、重捕获、代次管理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allocate、init、recover、cancel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REQ-TRK-001/004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nh_sync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去 NH20、位同步、位起点时标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correlator_result 到同步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REQ-SYN-001/002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d1_frame_sync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子帧同步、去交织、BCH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REQ-SYN-003/004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nav_decoder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时间、星历、钟差、健康字段提取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obs、nav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REQ-NAV-001..003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measurement_engine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码相位、整周期、时间锚点合成伪距输入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obs、nav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REQ-MEAS-001/002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epoch_aggregator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公共历元聚合与有效性裁决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obs、nav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REQ-MEAS-003/004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record_fifo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结构化记录输出与背压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obs、nav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REQ-OUT-001..003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b1i_rx_top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顶层互联、配置寄存器、错误上报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全部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REQ-IMPL-002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7　模块划分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4　各模块关键信号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4.1　模块间接口组（按指导书表 2-2）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接口组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方向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关键字段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传输行为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SRAM 采样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存储到输入处理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读地址、读使能、读数据；内部 sample_valid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固定读延迟，取样有效只在数据有效时置位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search_req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管理到捕获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PRN、task_id、搜索范围、积分配置、窗口参考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ready/valid，未接纳时保持稳定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search_result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捕获到管理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成败、PRN、task_id、码相位、频偏、参考时刻、质量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单拍结果，带 task_id 便于匹配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allocate 与 init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管理及控制到通道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channel_id、generation、PRN、初值、生效时刻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同拍生效，未接纳要重发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correlator_result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相关器到环路与同步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E/P/L 复相关 I/Q、窗口完成、本地参考约定、PRN、generation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每 1 ms 一次窗口完成脉冲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channel_status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通道到控制与管理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分层有效位、质量、失锁原因、发生时刻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事件式，脉冲突发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recover 与 cancel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控制与管理之间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任务身份、最后估计、重试次数、取消原因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握手确认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obs 与 nav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通道到输出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公共历元、测量或参数、有效位、身份、可用时刻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FIFO 加 ready/valid，溢出可观察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8　模块间接口组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4.2　顶层关键端口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端口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方向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位宽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clk、rst_n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in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统一时钟，异步复位同步释放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sram_addr、sram_en、sram_rdata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out/in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按配套清单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SRAM 读接口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sample_valid、sample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内部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1、3 signed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解包后的取样有效与幅度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cfg_valid、cfg_addr、cfg_wdata、cfg_ready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in/out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1、32、32、1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配置写入与读回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rec_valid、rec_ready、rec_data、rec_last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out/in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1、1、256、1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结构化记录输出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ch_locked、ch_bit_valid、ch_nav_valid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out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各 12 位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通道分层有效位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error_valid、error_code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out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1、32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错误上报，不静默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9　顶层关键端口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4.3　跟踪通道内部关键信号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信号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位宽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含义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freq_word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32 signed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载波频率字 = IF 字 + 多普勒，直接驱动载波 NCO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carrier_phase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32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载波相位累加器，模 2³² 回绕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mix_i、mix_q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13 signed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样本乘 cos 与负样本乘 sin，全精度不截位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code_phase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32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Q(11.21)，整数码片 [31:21] 加小数码片 [20:0]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code_inc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32 signed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码率增量，标称 262144 = 2²¹/8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chip_idx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11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当前码片索引，0 到 2045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e_tap、p_tap、l_tap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E/P/L 三抽头码值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i_e、q_e、i_p、q_p、i_l、q_l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26 signed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 ms 相干累加结果，窗口完成时转存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dump_valid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窗口完成脉冲，与新窗口第一个样本同拍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dll_disc、pll_disc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16 signed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压位后的码环与载波环鉴别器，用于观测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locked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幅值过门限并维持足够计数后置位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10　跟踪通道内部关键信号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5　控制器状态机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5.1　顶层控制状态机</w:t>
      </w:r>
    </w:p>
    <w:p>
      <w:pPr>
        <w:ind w:firstLine="0"/>
      </w:pPr>
      <w:r>
        <w:rPr>
          <w:rFonts w:ascii="Consolas" w:hAnsi="Consolas"/>
          <w:sz w:val="18"/>
        </w:rPr>
        <w:t>RESET -&gt; IDLE -&gt; CONFIG -&gt; RUN_SINGLE -&gt; RUN_MULTI -&gt; DONE</w:t>
        <w:br/>
        <w:t xml:space="preserve">                              |            |</w:t>
        <w:br/>
        <w:t xml:space="preserve">                              v            v</w:t>
        <w:br/>
        <w:t xml:space="preserve">                           ERROR &lt;----- ABORT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当前状态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条件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次态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动作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RESET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rst_n 释放且配置校验通过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IDLE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清所有 valid，读回配置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IDLE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收到启动且通道分配有效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CONFIG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下发 allocate 与 init，装载 PRN 码表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CONFIG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12 通道 init 完成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RUN_SINGLE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启动公共时基，放开样本取样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RUN_SINGLE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首个公共历元完成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RUN_MULTI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打开后台捕获与多星聚合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RUN_MULTI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样本耗尽或主机停止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DONE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冲刷 FIFO，输出末历元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任意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FIFO 溢出、配置越界、格式错误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ERROR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置 error_code，撤销所有有效测量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ERROR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复位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RESET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错误码保持可读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11　顶层控制状态机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5.2　跟踪通道状态机</w:t>
      </w:r>
    </w:p>
    <w:p>
      <w:pPr>
        <w:ind w:firstLine="0"/>
      </w:pPr>
      <w:r>
        <w:rPr>
          <w:rFonts w:ascii="Consolas" w:hAnsi="Consolas"/>
          <w:sz w:val="18"/>
        </w:rPr>
        <w:t>RESET -&gt; IDLE -&gt; ACQUIRE -&gt; TRACK_PULL_IN -&gt; TRACK_LOCKED</w:t>
        <w:br/>
        <w:t xml:space="preserve">                        ^                |              |</w:t>
        <w:br/>
        <w:t xml:space="preserve">                        |                v              v</w:t>
        <w:br/>
        <w:t xml:space="preserve">                    REACQUIRE &lt;-------- LOST &lt;---- BIT_SYNC</w:t>
        <w:br/>
        <w:t xml:space="preserve">                                                       |</w:t>
        <w:br/>
        <w:t xml:space="preserve">                                                       v</w:t>
        <w:br/>
        <w:t xml:space="preserve">                                          FRAME_SYNC -&gt; NAV_VALID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状态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进入条件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退出条件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输出有效位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IDLE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复位或取消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收到 allocate 与 init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全部为 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ACQUIRE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已分配 PRN 与搜索范围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捕获成功且质量达标，或超时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成功时 acquired=1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TRACK_PULL_IN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收到初值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锁定计数达标，或超时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locked=0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TRACK_LOCKED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锁定计数达标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幅值或频率超限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locked=1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BIT_SYNC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累加 NH20 相关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位边界置信度达标，或超时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bit_valid=1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FRAME_SYNC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位流连续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子帧头匹配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frame_valid=1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NAV_VALID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子帧译码且 BCH 通过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失锁，或校验连续失败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nav_valid=1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LOST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锁定计数归零或超时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重捕获计时到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有效位清零，撤销本代次测量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REACQUIRE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重捕获计时到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重新分配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generation 自增，旧代次数据作废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12　跟踪通道状态机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5.3　捕获引擎状态机</w:t>
      </w:r>
    </w:p>
    <w:p>
      <w:pPr>
        <w:ind w:firstLine="0"/>
      </w:pPr>
      <w:r>
        <w:rPr>
          <w:rFonts w:ascii="Consolas" w:hAnsi="Consolas"/>
          <w:sz w:val="18"/>
        </w:rPr>
        <w:t>IDLE -&gt; LOAD_HYP -&gt; INTEGRATE(1 ms) -&gt; EVALUATE -&gt; (还有假设? LOAD_HYP : DONE)</w:t>
        <w:br/>
        <w:t xml:space="preserve">                                                              |</w:t>
        <w:br/>
        <w:t xml:space="preserve">                                                              v</w:t>
        <w:br/>
        <w:t xml:space="preserve">                                                        REPORT(峰值/门限)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动作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时序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等待 search_req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LOAD_HYP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装载码相位初值与载波初相，清累加器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 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INTEGRATE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累加 16368 个样本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16368 个 sample_valid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EVALUATE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算 I²+Q² 或 |I|+|Q|/2，与当前峰值和门限比较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 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SWEEP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推进到下一个假设，码相位步进满了就进多普勒位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 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REPORT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输出 search_result，含成败、码相位、频偏、质量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握手 1 拍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13　捕获引擎状态机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5.4　相关器窗口时序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时刻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事件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窗口第 1 到第 16367 个样本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累加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使用本窗口固定的一组系数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窗口最后 1 个样本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ms_tick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连同本样本一起转存 dump，累加器清零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下一拍，新窗口第 1 个样本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dump_valid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环路完成更新并旁路生效，新窗口立即用新系数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每 20 个 ms_tick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bit_boundary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一个 D1 数据位边界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每 300 个数据位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subframe_boundary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子帧边界，6 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每 1000 ms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epoch_boundary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公共输出历元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14　相关器窗口时序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5.5　复位与异常</w:t>
      </w:r>
    </w:p>
    <w:p>
      <w:r>
        <w:t>复位采用异步复位、同步释放。复位后所有 valid 为 0，0 不当合法测量使用。</w:t>
      </w:r>
    </w:p>
    <w:p>
      <w:r>
        <w:t>失锁、超时、校验失败都要置错误码并撤销当前有效测量，不能输出看着有效的假数据。</w:t>
      </w:r>
    </w:p>
    <w:p>
      <w:r>
        <w:t>计数器回绕是定义好的行为，不产生负时间，也不重复历元。</w:t>
      </w:r>
    </w:p>
    <w:p>
      <w:r>
        <w:t>ready/valid 未接纳时数据与标签保持稳定，FIFO 溢出必须能被观察到。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6　接口规范模板</w:t>
      </w:r>
    </w:p>
    <w:p>
      <w:r>
        <w:t>以 correlator_result 为例，按指导书 12.2 节逐项写清。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模块名称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correlator_epl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输入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mix_i 与 mix_q（13 bit signed）、e/p/l_tap（1 bit）、sample_valid、ms_tick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dump_i_e、dump_q_e、dump_i_p、dump_q_p、dump_i_l、dump_q_l（26 bit signed），dump_valid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数值含义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有符号补码，1 ms 相干累加，最坏绝对值 16368×3×512 = 25141248，26 bit 刚好覆盖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更新条件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sample_valid 有效时累加，ms_tick 时转存并清零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复位值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累加器全 0，dump_valid 为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异常行为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位宽按最坏情况推导，累加器不会上溢或下溢；输入越界由上游错误码捕获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15　接口规范模板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7　验证与验收对应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架构要素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验证方式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证据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SRAM 取数与解包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定向向量加波形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tb/unit/tb_sample_unpacker.sv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公共时基边界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 ms、20 ms、6 s、1 s 计数断言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tb/unit/tb_sample_timebase.sv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载波表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四象限定点值比对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tb/unit/tb_carrier_lut.sv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单通道跟踪链路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与定点参考模型逐 1 ms 比对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tb/system/tb_tracking_channel.sv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捕获搜索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与 FFT 圆相关参考比对码相位和频偏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sw/b1i_ref/acquisition.py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12 通道无丢样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吞吐计数与 SRAM 读带宽证据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待实现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OBS 与 NAV 有效性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RINEX 往返读取，缺测不伪造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待实现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16　验证与验收对应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8　待确认与风险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事项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状态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影响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R1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配套环境发布清单：SRAM 字宽、读延迟、样本数，目标时钟，工艺库，时序角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未提供，按指导书 12.1 节报告缺失，不猜数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阻塞综合与后端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R2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G2 抽头表 PRN 38 到 63，以及移位方向复核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已转录 37 组，自相关次峰 134 偏大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影响 PRN 码正确性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R3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跟踪通道 code_phase 观测异常（ISSUE-001）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已复现并定位方向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阻塞 L2 回归转绿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R4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捕获引擎 RTL 未实现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参考模型已验证，码相位 123.000 chip 命中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本阶段后续任务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R5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环路系数与门限未冻结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当前是一组自洽默认值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影响灵敏度与动态指标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17　待确认与风险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40" w:before="0" w:after="0"/>
      <w:ind w:firstLine="48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