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spacing w:after="200" w:line="600" w:lineRule="exact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北斗 B1I 捕获模块设计与仿真报告</w:t>
      </w:r>
    </w:p>
    <w:p>
      <w:pPr>
        <w:spacing w:after="200"/>
        <w:jc w:val="center"/>
      </w:pPr>
      <w:r>
        <w:rPr>
          <w:rFonts w:ascii="Times New Roman" w:hAnsi="Times New Roman" w:eastAsia="宋体"/>
          <w:color w:val="000000"/>
          <w:sz w:val="21"/>
        </w:rPr>
        <w:t>项目组实验报告　2026 年 10 月 19 日　版本 2.2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摘要　完整接收机采用 64 路码相位并行相关、粗细多普勒搜索和带时间外推的捕获移交，原 RTL 及六星软件参考结果继续保留。新增教师单星实验逐次搜索码起始位置，在第 11 轮捕获位置 10，对齐能量为最大未对齐能量的 961 倍。报告给出两种方案的设计、实验结果和验证范围。</w:t>
      </w:r>
    </w:p>
    <w:p>
      <w:pPr>
        <w:pStyle w:val="1"/>
      </w:pPr>
      <w:r>
        <w:rPr>
          <w:rFonts w:ascii="Times New Roman" w:hAnsi="Times New Roman" w:eastAsia="黑体"/>
          <w:b/>
          <w:color w:val="000000"/>
          <w:sz w:val="28"/>
        </w:rPr>
        <w:t>1 设计目标与输入条件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捕获模块在未知卫星信号的条件下搜索测距码编号、码相位和多普勒频率，并向跟踪通道提供具有明确参考时刻的初始状态。设计采用共享捕获引擎与多通道管理器协同工作，以减少重复搜索电路，同时支持已捕获卫星的连续跟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28"/>
        <w:gridCol w:w="7143"/>
      </w:tblGrid>
      <w:tr>
        <w:trPr>
          <w:tblHeader/>
          <w:cantSplit/>
        </w:trPr>
        <w:tc>
          <w:tcPr>
            <w:tcW w:type="dxa" w:w="192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7143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输入文件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student_release1/student_release/input/scenario.if2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采样率与中频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16.368 MHz；4.092 MHz；实数中频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样本量化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 → −3，01 → −1，10 → +1，11 → +3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测距码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2046 chip／周期；2.046 Mchip/s；标称周期 1 ms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二次码与数据率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NH20；D1 导航电文 50 bit/s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公开场景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静态六星；100 s；标称 C/N₀ 为 40 dB-Hz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公开输入文件包含 409 200 000 字节，即 1 636 800 000 个实际样本。接收机处理路径仅使用采样流及公开接口参数；合成用例的信号真值由测试台用于评价误差，不进入被测 RTL。</w:t>
      </w:r>
    </w:p>
    <w:p>
      <w:pPr>
        <w:spacing w:line="300" w:lineRule="exact" w:after="80"/>
        <w:ind w:firstLine="0"/>
        <w:jc w:val="both"/>
      </w:pPr>
      <w:r>
        <w:rPr>
          <w:rFonts w:ascii="Times New Roman" w:hAnsi="Times New Roman" w:eastAsia="宋体"/>
          <w:color w:val="000000"/>
          <w:sz w:val="19"/>
        </w:rPr>
        <w:t>公开输入 SHA256：2c47d1533fa54316952496ffb7905742c34a989b0a6276b867fe69566c5027da</w:t>
      </w:r>
    </w:p>
    <w:p>
      <w:pPr>
        <w:spacing w:line="300" w:lineRule="exact" w:after="80"/>
        <w:ind w:firstLine="0"/>
        <w:jc w:val="both"/>
      </w:pPr>
      <w:r>
        <w:rPr>
          <w:rFonts w:ascii="Times New Roman" w:hAnsi="Times New Roman" w:eastAsia="宋体"/>
          <w:color w:val="000000"/>
          <w:sz w:val="19"/>
        </w:rPr>
        <w:t>原完整工程历史结果对应 2556e76，20 项 RTL 回归于 2026 年 10 月 13 日通过。第 10 节单星实验对应 7fbbd52。历史曲线、六星软件结果和新增实验分别注明来源及范围。</w:t>
      </w:r>
    </w:p>
    <w:p>
      <w:pPr>
        <w:pStyle w:val="1"/>
      </w:pPr>
      <w:r>
        <w:rPr>
          <w:rFonts w:ascii="Times New Roman" w:hAnsi="Times New Roman" w:eastAsia="黑体"/>
          <w:b/>
          <w:color w:val="000000"/>
          <w:sz w:val="28"/>
        </w:rPr>
        <w:t>2 测距码生成与相位约定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B1I 测距码由两个 11 级线性反馈移位寄存器生成，初始状态均为 01010101010。G1 反馈级为 1、7、8、9、10、11；G2 反馈级为 1、2、3、4、5、8、9、11。卫星码由 G1 第 11 级输出与所选 G2 抽头异或形成，每输出 2046 个码片完成一轮码表生成。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当前码发生器支持 PRN 1～63。PRN 1～37 的相位分配依据 B1I ICD 2.1；扩展编号的三抽头分配在参考模型中注明交叉核对来源。码生成结果写入捕获及跟踪所使用的可加载码存储器。软件相关延迟与本地 NCO 相位采用不同符号约定，移交时必须依据同一参考样本进行转换。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3 RTL 捕获技术方案</w:t>
      </w:r>
    </w:p>
    <w:p>
      <w:pPr>
        <w:pStyle w:val="21"/>
      </w:pPr>
      <w:r>
        <w:rPr>
          <w:rFonts w:ascii="Times New Roman" w:hAnsi="Times New Roman" w:eastAsia="黑体"/>
          <w:b/>
          <w:color w:val="000000"/>
          <w:sz w:val="24"/>
        </w:rPr>
        <w:t>3.1 并行相关结构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acquisition.sv 由采样缓存、载波下变频、码延迟抽头、并行相关器、粗细搜索控制及移交 NCO 构成。默认设置为 64 路并行相关与 33 024 样本回放缓冲。每一频点分 64 轮回放；各路相邻假设相差半个码片，即 4 个原始样本。硬件按 4096 个槽位组织扫描，覆盖一个码周期的 4092 个半码片位置，末端 4 个槽位按周期回绕。</w:t>
      </w:r>
      <w:r>
        <w:rPr>
          <w:rFonts w:ascii="Times New Roman" w:hAnsi="Times New Roman" w:eastAsia="宋体"/>
          <w:b w:val="0"/>
          <w:color w:val="000000"/>
          <w:sz w:val="24"/>
        </w:rPr>
        <w:t>当前回放缓存按 3 位有符号数原样保存样本，既保留原 IF2 的四电平输入，也能正确回放简化信号源中的零值。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每轮先使用 252 个样本填充码延迟线，再进行 1 ms 相干积分。nc 可设为 1 或 2，相邻相干窗口的幅度近似值再非相干累加。下式中 N=16368，m 为相干窗口编号，h 为码相位假设，c 为 ±1 本地码。采样缓存采用同步读结构；码相位、载波相位与积分计数仅在相应有效样本被处理时推进。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m,h</m:t>
              </m:r>
            </m:sub>
          </m:sSub>
          <m:r>
            <m:rPr>
              <m:sty m:val="p"/>
            </m:rPr>
            <m:t> = </m:t>
          </m:r>
          <m:nary>
            <m:naryPr>
              <m:chr m:val="∑"/>
            </m:naryPr>
            <m:sub>
              <m:r>
                <m:rPr>
                  <m:sty m:val="p"/>
                </m:rPr>
                <m:t>n=0</m:t>
              </m:r>
            </m:sub>
            <m:sup>
              <m:r>
                <m:rPr>
                  <m:sty m:val="p"/>
                </m:rPr>
                <m:t>N−1</m:t>
              </m:r>
            </m:sup>
            <m:e>
              <m:r>
                <m:rPr>
                  <m:sty m:val="p"/>
                </m:rPr>
                <m:t>x[n] 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[n] cos θ[n]</m:t>
              </m:r>
            </m:e>
          </m:nary>
        </m:oMath>
      </m:oMathPara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Q</m:t>
              </m:r>
            </m:e>
            <m:sub>
              <m:r>
                <m:rPr>
                  <m:sty m:val="p"/>
                </m:rPr>
                <m:t>m,h</m:t>
              </m:r>
            </m:sub>
          </m:sSub>
          <m:r>
            <m:rPr>
              <m:sty m:val="p"/>
            </m:rPr>
            <m:t> = −</m:t>
          </m:r>
          <m:nary>
            <m:naryPr>
              <m:chr m:val="∑"/>
            </m:naryPr>
            <m:sub>
              <m:r>
                <m:rPr>
                  <m:sty m:val="p"/>
                </m:rPr>
                <m:t>n=0</m:t>
              </m:r>
            </m:sub>
            <m:sup>
              <m:r>
                <m:rPr>
                  <m:sty m:val="p"/>
                </m:rPr>
                <m:t>N−1</m:t>
              </m:r>
            </m:sup>
            <m:e>
              <m:r>
                <m:rPr>
                  <m:sty m:val="p"/>
                </m:rPr>
                <m:t>x[n] 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[n] sin θ[n]</m:t>
              </m:r>
            </m:e>
          </m:nary>
        </m:oMath>
      </m:oMathPara>
    </w:p>
    <w:p>
      <w:pPr>
        <w:pStyle w:val="21"/>
      </w:pPr>
      <w:r>
        <w:rPr>
          <w:rFonts w:ascii="Times New Roman" w:hAnsi="Times New Roman" w:eastAsia="黑体"/>
          <w:b/>
          <w:color w:val="000000"/>
          <w:sz w:val="24"/>
        </w:rPr>
        <w:t>3.2 搜索配置与捕获判决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268"/>
        <w:gridCol w:w="3402"/>
        <w:gridCol w:w="3402"/>
      </w:tblGrid>
      <w:tr>
        <w:trPr>
          <w:tblHeader/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配置项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顶层默认值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本次定向用例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码相位并行度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路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粗频点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点；约 −10～+10 kHz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点；−500～+1500 Hz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粗频率步长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500 Hz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500 Hz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相干与非相干积分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ms × 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ms × 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幅度峰均比门限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Q4.4 值 40，即 2.5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Q4.4 值 56，即 3.5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 = </m:t>
          </m:r>
          <m:nary>
            <m:naryPr>
              <m:chr m:val="∑"/>
            </m:naryPr>
            <m:sub>
              <m:r>
                <m:rPr>
                  <m:sty m:val="p"/>
                </m:rPr>
                <m:t>m=0</m:t>
              </m:r>
            </m:sub>
            <m:sup>
              <m:r>
                <m:rPr>
                  <m:sty m:val="p"/>
                </m:rPr>
                <m:t>Nc−1</m:t>
              </m:r>
            </m:sup>
            <m:e>
              <m:r>
                <m:rPr>
                  <m:sty m:val="p"/>
                </m:rPr>
                <m:t>[|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m,h</m:t>
                  </m:r>
                </m:sub>
              </m:sSub>
              <m:r>
                <m:rPr>
                  <m:sty m:val="p"/>
                </m:rPr>
                <m:t>| + </m:t>
              </m:r>
              <m:f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rPr>
                          <m:sty m:val="p"/>
                        </m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m,h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r>
                <m:rPr>
                  <m:sty m:val="p"/>
                </m:rPr>
                <m:t>]</m:t>
              </m:r>
            </m:e>
          </m:nary>
          <m:r>
            <m:rPr>
              <m:sty m:val="p"/>
            </m:rPr>
            <m:t>，  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 &gt; τ 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mean</m:t>
              </m:r>
            </m:sub>
          </m:sSub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峰值频点的均值由该频点 4096 个槽位统计量之和右移 12 位得到。RTL 采用幅度峰均比，软件参考采用功率峰次峰比，两种门限不能直接互换。粗搜索判决通过后，在峰值附近执行 5 个细频点搜索，步长为粗步长的四分之一，默认约 125 Hz。该门限属于当前开发配置，尚未据统计试验标定虚警概率。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4 捕获状态向跟踪通道移交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码相位搜索结果属于采样缓存的参考时刻。捕获计算期间输入流仍可能继续推进，因此直接装载搜索初相会产生时间偏差。设计记录从缓存起点至当前已处理样本的间隔 Δ，并将码相位外推至移交时刻；外推量同时包含标称码率和由多普勒估计得到的载波辅助项。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ho</m:t>
              </m:r>
            </m:sub>
          </m:sSub>
          <m:r>
            <m:rPr>
              <m:sty m:val="p"/>
            </m:rPr>
            <m:t> = </m:t>
          </m:r>
          <m:d>
            <m:dPr>
              <m:begChr m:val="["/>
              <m:endChr m:val="]"/>
            </m:dPr>
            <m:e>
              <m:r>
                <m:rPr>
                  <m:sty m:val="p"/>
                </m:rPr>
                <m:t>h·</m:t>
              </m:r>
              <m:sSup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36</m:t>
                  </m:r>
                </m:sup>
              </m:sSup>
              <m:r>
                <m:rPr>
                  <m:sty m:val="p"/>
                </m:rPr>
                <m:t> + Δ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m:rPr>
                          <m:sty m:val="p"/>
                        </m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34</m:t>
                      </m:r>
                    </m:sup>
                  </m:sSup>
                  <m:r>
                    <m:rPr>
                      <m:sty m:val="p"/>
                    </m:rPr>
                    <m:t> + a</m:t>
                  </m:r>
                </m:e>
              </m:d>
            </m:e>
          </m:d>
          <m:r>
            <m:rPr>
              <m:sty m:val="p"/>
            </m:rPr>
            <m:t> mod </m:t>
          </m:r>
          <m:d>
            <m:dPr>
              <m:begChr m:val="("/>
              <m:endChr m:val=")"/>
            </m:dPr>
            <m:e>
              <m:r>
                <m:rPr>
                  <m:sty m:val="p"/>
                </m:rPr>
                <m:t>2046·</m:t>
              </m:r>
              <m:sSup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37</m:t>
                  </m:r>
                </m:sup>
              </m:sSup>
            </m:e>
          </m:d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其中 h 为半码片假设，a 为以 48 位码 NCO 增量表示的载波辅助修正。外推后进入追赶状态，并通过 input_pause 暂停新输入以消化待处理间隔；ready 有效时输出状态对应最后一个已处理样本。通道管理器完成码表装载后发出初始化脉冲，并在该时段暂停输入，避免在初始化拍丢失样本。</w:t>
      </w:r>
    </w:p>
    <w:p>
      <w:pPr>
        <w:pStyle w:val="1"/>
      </w:pPr>
      <w:r>
        <w:rPr>
          <w:rFonts w:ascii="Times New Roman" w:hAnsi="Times New Roman" w:eastAsia="黑体"/>
          <w:b/>
          <w:color w:val="000000"/>
          <w:sz w:val="28"/>
        </w:rPr>
        <w:t>5 RTL 仿真设置与结果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tb_acquisition 使用独立信号发生模型产生 650 ms 两星中频输入，其中目标为 PRN 10、干扰卫星为 PRN 28，目标 C/N₀ 为 45 dB-Hz；同时搜索不存在的 PRN 6。该用例以给定的 5 个频点进行定向验证，重点检查相关搜索、相位外推、移交及后续闭环跟踪。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835"/>
        <w:gridCol w:w="6236"/>
      </w:tblGrid>
      <w:tr>
        <w:trPr>
          <w:tblHeader/>
          <w:cantSplit/>
        </w:trPr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观测项</w:t>
            </w:r>
          </w:p>
        </w:tc>
        <w:tc>
          <w:tcPr>
            <w:tcW w:type="dxa" w:w="6236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仿真结果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目标捕获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found=1；h=3192；多普勒频率字 65600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捕获判决统计量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峰值 1 013 221；均值 210 098；峰均比约 4.82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移交时刻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累计 1 791 804 样本处捕获完成；约 109 ms 移交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移交后跟踪 300 ms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locked=1；码相位误差 0.0058 chip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不存在的 PRN 6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found=0；峰均比约 3.16，小于用例门限 3.5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2026 年 10 月 13 日的 20 项 RTL 回归全部通过，其中 tb_prn_code_gen、tb_auto_scan、tb_channel_manager 和 tb_acq_input_pause 分别检查码发生、遍历与通道分配、生命周期及输入暂停。上述结果表明对应功能在所列激励下成立；不存在信号的单次拒判不能替代虚警率测量。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6 公开 IF2 数据的软件参考实验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软件参考使用公开文件起始 10 ms 数据，对 PRN 1～63 执行完整粗搜索；多普勒范围为 −10～+10 kHz，步长为 500 Hz。利用中频为采样率四分之一的关系，以 1、−j、−1、j 序列下变频，再将相邻 4 个复样本相加，得到等效采样率 Fd=4.092 MHz 的基带序列。各频点用 FFT 圆相关一次计算 4092 个码延迟假设，并将 10 个独立 1 ms 窗口的相关功率非相干累加。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 = IFFT{FFT[</m:t>
          </m:r>
          <m:sSub>
            <m:e>
              <m:r>
                <m:rPr>
                  <m:sty m:val="p"/>
                </m:rPr>
                <m:t>x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·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−j2π</m:t>
              </m:r>
              <m:f>
                <m:num>
                  <m:r>
                    <m:rPr>
                      <m:sty m:val="p"/>
                    </m:rPr>
                    <m:t>f n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m:t>]·</m:t>
          </m:r>
          <m:sSup>
            <m:e>
              <m:r>
                <m:rPr>
                  <m:sty m:val="p"/>
                </m:rPr>
                <m:t>FFT[c]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}</m:t>
          </m:r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软件以峰值功率与排除峰值附近 ±2 个降采样点后的次峰功率之比进行判决，门限取 2.5。粗搜索后在原采样率上对最佳延迟附近 ±4 个样本重新相关，细化分辨率为 0.125 chip。2026 年 10 月 12 日复核执行该 10 ms 搜索，相关矩阵与保存的 acquisition_maps.npz 逐元素完全一致。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134"/>
        <w:gridCol w:w="2268"/>
        <w:gridCol w:w="2835"/>
        <w:gridCol w:w="2835"/>
      </w:tblGrid>
      <w:tr>
        <w:trPr>
          <w:tblHeader/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PRN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粗多普勒 Hz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循环延迟 样本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功率峰次峰比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+500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12603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6.61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-3000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8.22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+500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6.44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-1500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6099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7.19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+500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6611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5.41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+500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13909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5.82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2447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44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120"/>
        <w:ind w:firstLine="0"/>
        <w:jc w:val="center"/>
      </w:pPr>
      <w:r>
        <w:rPr>
          <w:rFonts w:ascii="Times New Roman" w:hAnsi="Times New Roman" w:eastAsia="宋体"/>
          <w:color w:val="000000"/>
          <w:sz w:val="19"/>
        </w:rPr>
        <w:t>图 1　公开数据 10 ms 软件参考的 PRN 搜索与功率峰次峰比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软件检出 PRN 8、11、13、21、28、39。其后续导航记录已通过教师独立译码校验，为检出信号的可跟踪、可解调性提供了补充依据。这些结果属于软件参考实验，不能据此认定 RTL 已完成 100 s 六星自主接收。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7 仿真结果分析</w:t>
      </w:r>
    </w:p>
    <w:p>
      <w:pPr>
        <w:pStyle w:val="21"/>
      </w:pPr>
      <w:r>
        <w:rPr>
          <w:rFonts w:ascii="Times New Roman" w:hAnsi="Times New Roman" w:eastAsia="黑体"/>
          <w:b/>
          <w:color w:val="000000"/>
          <w:sz w:val="24"/>
        </w:rPr>
        <w:t>7.1 RTL 捕获移交的闭环行为</w:t>
      </w:r>
    </w:p>
    <w:p>
      <w:pPr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174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捕获_RTL移交收敛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120"/>
        <w:ind w:firstLine="0"/>
        <w:jc w:val="center"/>
      </w:pPr>
      <w:r>
        <w:rPr>
          <w:rFonts w:ascii="Times New Roman" w:hAnsi="Times New Roman" w:eastAsia="宋体"/>
          <w:color w:val="000000"/>
          <w:sz w:val="19"/>
        </w:rPr>
        <w:t>图 2　PRN 10 合成 RTL 用例的移交后误差；曲线连接日志中的 8 个采样点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捕获移交后，码相位误差维持在 0.05 chip 以内，并在约 400 ms 输入时刻进入锁定状态。用例在移交后 200 ms 关闭 FLL 辅助，至跟踪 300 ms 时码误差为 0.0058 chip。该结果检验了捕获与跟踪之间的相位符号、参考时刻及状态装载关系；其有效范围为该合成输入及相应环路配置。</w:t>
      </w:r>
    </w:p>
    <w:p>
      <w:pPr>
        <w:pStyle w:val="2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7.2 软件相关功率峰的分析</w:t>
      </w:r>
    </w:p>
    <w:p>
      <w:pPr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4312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31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120"/>
        <w:ind w:firstLine="0"/>
        <w:jc w:val="center"/>
      </w:pPr>
      <w:r>
        <w:rPr>
          <w:rFonts w:ascii="Times New Roman" w:hAnsi="Times New Roman" w:eastAsia="宋体"/>
          <w:color w:val="000000"/>
          <w:sz w:val="19"/>
        </w:rPr>
        <w:t>图 3　六颗检出卫星在最佳粗频点处的软件归一化相关功率；横轴为循环码延迟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软件相关图均呈现明显主峰。粗网格残余频差、量化噪声及窗口内 NH 符号变化均可能降低相关增益，因此粗捕获频率与稳态跟踪频率不要求完全相同。对软件功率比和 RTL 幅度比进行分别定义，可避免以统计量不同为原因产生错误的数值比较。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8 验证范围与改进方向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当前已完成并验证 64 路码相位相关、多频点粗细搜索、捕获判决、带参考时刻的码相位移交，以及通道管理器的自动扫描和分配机制。公开播放器短流联调另处理了 65 540 字节，即 262 160 个实际样本；在输出停顿条件下 END 记录样本计数正确，该试验用于确认接口与结束处理。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现有证据尚不包含当前 RTL 对完整公开 100 s 文件的六星接收结果，也未建立低载噪比、多动态及多次噪声试验下的检出率和虚警率曲线。后续应首先完成全量公开场景的 RTL 运行，再以独立合成场景统计门限、频率覆盖和重新捕获性能。实现层面已使用同步读缓存，但最终面积、时序与目标工艺适配仍需综合结果支持。</w:t>
      </w:r>
    </w:p>
    <w:p>
      <w:pPr>
        <w:pStyle w:val="1"/>
      </w:pPr>
      <w:r>
        <w:rPr>
          <w:rFonts w:ascii="Times New Roman" w:hAnsi="Times New Roman" w:eastAsia="黑体"/>
          <w:b/>
          <w:color w:val="000000"/>
          <w:sz w:val="28"/>
        </w:rPr>
        <w:t>9 实现文件与复现实验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041"/>
        <w:gridCol w:w="7030"/>
      </w:tblGrid>
      <w:tr>
        <w:trPr>
          <w:tblHeader/>
          <w:cantSplit/>
        </w:trPr>
        <w:tc>
          <w:tcPr>
            <w:tcW w:type="dxa" w:w="204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7030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仓库内文件位置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捕获主模块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rtl/acq/acquisition.sv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测距码生成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rtl/common/prn_code_gen.sv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通道调度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rtl/ctrl/channel_manager.sv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公共输入与整机入口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rtl/common/teacher_stream_frontend.sv</w:t>
              <w:br/>
              <w:t>rtl/student_receiver_core.sv；rtl/b1i_rx_top.sv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捕获及移交测试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tb/system/tb_acquisition.sv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向量与参考模型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scripts/gen_acq_vectors.py</w:t>
              <w:br/>
              <w:t>sw/b1i_ref/acquisition.py；sw/b1i_ref/prn_b1i.py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验证记录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reports/rtl_unit_results.json</w:t>
              <w:br/>
              <w:t>deliverables/模块实验报告/验证资料_20261012/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00" w:lineRule="exact" w:after="80"/>
        <w:ind w:firstLine="0"/>
        <w:jc w:val="both"/>
      </w:pPr>
      <w:r>
        <w:rPr>
          <w:rFonts w:ascii="Times New Roman" w:hAnsi="Times New Roman" w:eastAsia="宋体"/>
          <w:color w:val="000000"/>
          <w:sz w:val="19"/>
        </w:rPr>
        <w:t>在仓库根目录执行：python scripts/run_rtl_unit.py acquisition --sim modelsim。全回归执行：python scripts/run_rtl_unit.py --sim modelsim。软件相关复核入口为验证资料目录内的“复核软件捕获.py”。</w:t>
      </w:r>
    </w:p>
    <w:p>
      <w:pPr>
        <w:spacing w:line="300" w:lineRule="exact" w:after="80"/>
        <w:ind w:firstLine="0"/>
        <w:jc w:val="left"/>
      </w:pPr>
      <w:r>
        <w:rPr>
          <w:rFonts w:ascii="Times New Roman" w:hAnsi="Times New Roman" w:eastAsia="宋体"/>
          <w:color w:val="000000"/>
          <w:sz w:val="19"/>
        </w:rPr>
        <w:t>参考依据：student_release1/student_release/README.md、input/input_contract.json；《北斗卫星导航系统空间信号接口控制文件 B1I B2I 2.1 版》4.3 节；当前 RTL 源码、合成场景元数据及本次仿真日志。</w:t>
      </w:r>
    </w:p>
    <w:p>
      <w:pPr>
        <w:pStyle w:val="1"/>
        <w:pageBreakBefore/>
      </w:pPr>
      <w:r>
        <w:t>10 单星捕获设计与仿真验证</w:t>
      </w:r>
    </w:p>
    <w:p>
      <w:pPr>
        <w:pStyle w:val="21"/>
      </w:pPr>
      <w:r>
        <w:t>10.1 实验目标与信号条件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原完整接收机继续采用 acquisition.sv 完成并行码相位及多普勒搜索，并保留捕获移交、跟踪和电文解调链路。新增 bdi_sliding_correlator.sv 以固定卫星编号和已知中频逐次搜索码起始位置，便于在波形中观察从未对齐到对齐的过程。两种实现共用 prn_code_gen.sv；单星演示作为独立验证入口保留在同一工程中。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087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7087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单星实验设置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教师激励</w:t>
            </w:r>
          </w:p>
        </w:tc>
        <w:tc>
          <w:tcPr>
            <w:tcW w:type="dxa" w:w="708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简化BDI信号模拟源及捕获成功判断标准/bdi_signal_source.sv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卫星与起始码位置</w:t>
            </w:r>
          </w:p>
        </w:tc>
        <w:tc>
          <w:tcPr>
            <w:tcW w:type="dxa" w:w="708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PRN 6；信号源起始位置 10，从 0 编号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采样率与中频</w:t>
            </w:r>
          </w:p>
        </w:tc>
        <w:tc>
          <w:tcPr>
            <w:tcW w:type="dxa" w:w="708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16.368 MHz；4.092 MHz；多普勒为 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输入表示</w:t>
            </w:r>
          </w:p>
        </w:tc>
        <w:tc>
          <w:tcPr>
            <w:tcW w:type="dxa" w:w="708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有符号二进制补码：01 为 +1，00 为 0，11 为 −1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码周期与每轮长度</w:t>
            </w:r>
          </w:p>
        </w:tc>
        <w:tc>
          <w:tcPr>
            <w:tcW w:type="dxa" w:w="708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2046 个码片；每码片 8 个样本；每轮 16368 样本，约 1 ms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叠加符号与噪声</w:t>
            </w:r>
          </w:p>
        </w:tc>
        <w:tc>
          <w:tcPr>
            <w:tcW w:type="dxa" w:w="708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包含 NH20 和简化导航位；未叠加噪声</w:t>
            </w:r>
          </w:p>
        </w:tc>
      </w:tr>
    </w:tbl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该源逐拍输出一个有符号样本，其位模式与第 1 节公开 IF2 文件的四电平量化含义不同。接收端直接按有符号数解释，00 必须保留为零。源中的导航序列经过简化，本实验只评价捕获过程。</w:t>
      </w:r>
    </w:p>
    <w:p>
      <w:pPr>
        <w:pStyle w:val="21"/>
      </w:pPr>
      <w:r>
        <w:t>10.2 搜索与能量判决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本地码由独立的码发生器生成。接收机从起始位置 0 开始，每轮处理 16368 个有效样本；未达到门限时，将本地码的起始位置增加 1，达到 2045 后回到 0。输入无效时，样本计数、本地码位置和载波位置均保持。信号源的调试码线仅供测试台显示和核对，不参与捕获判决。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每个样本与本地载波及本地码相乘，分别累加得到 I、Q。最后一个样本计入后，再计算并锁存相关能量：</w:t>
      </w:r>
    </w:p>
    <w:p>
      <w:pPr>
        <w:spacing w:after="100" w:line="380" w:lineRule="exact"/>
        <w:jc w:val="center"/>
      </w:pPr>
      <m:oMath>
        <m:r>
          <m:t>E = 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Q</m:t>
            </m:r>
          </m:e>
          <m:sup>
            <m:r>
              <m:t>2</m:t>
            </m:r>
          </m:sup>
        </m:sSup>
      </m:oMath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能量门限为 67 108 864，即 8192 的平方。E 达到门限时置 capture，并保存成功位置；随后保持该位置继续比较。dump 在每轮结束时输出一个时钟周期的提示。I、Q 为 24 位有符号数，平方采用 48 位，能量之和采用 49 位无符号数。</w:t>
      </w:r>
    </w:p>
    <w:p>
      <w:pPr>
        <w:pStyle w:val="21"/>
        <w:pageBreakBefore/>
      </w:pPr>
      <w:r>
        <w:t>10.3 逐轮仿真结果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2026 年 10 月 19 日在 ModelSim SE-64 10.5 中运行教师实际信号源和捕获 RTL。表中位置与能量属于刚完成的同一窗口。前 10 轮逐次搜索，第 11 轮首次达到门限，随后完成两个确认窗口。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850"/>
        <w:gridCol w:w="1134"/>
        <w:gridCol w:w="1814"/>
        <w:gridCol w:w="3685"/>
        <w:gridCol w:w="1587"/>
      </w:tblGrid>
      <w:tr>
        <w:trPr>
          <w:cantSplit/>
          <w:tblHeader/>
        </w:trPr>
        <w:tc>
          <w:tcPr>
            <w:tcW w:type="dxa" w:w="850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窗口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起始位置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Q 累加值</w:t>
            </w:r>
          </w:p>
        </w:tc>
        <w:tc>
          <w:tcPr>
            <w:tcW w:type="dxa" w:w="3685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相关能量 E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capture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-1,624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2,637,376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-1,736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3,013,696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1,848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3,415,104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-1,848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3,415,104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1,848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3,415,104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-57,288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3,281,914,944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57,288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3,281,914,944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-57,288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3,281,914,944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全部窗口的 I 累加值均为 0。前 10 轮最大未对齐能量为 3 415 104，对齐后的三个窗口能量均为 3 281 914 944。因此，本次观测的最小对齐能量与最大未对齐能量之比为：</w:t>
      </w:r>
    </w:p>
    <w:p>
      <w:pPr>
        <w:spacing w:after="100" w:line="380" w:lineRule="exact"/>
        <w:jc w:val="center"/>
      </w:pPr>
      <m:oMath>
        <m:r>
          <m:t>R = </m:t>
        </m:r>
        <m:f>
          <m:num>
            <m:r>
              <m:t>3 281 914 944</m:t>
            </m:r>
          </m:num>
          <m:den>
            <m:r>
              <m:t>3 415 104</m:t>
            </m:r>
          </m:den>
        </m:f>
        <m:r>
          <m:t> = 961 &gt; 100</m:t>
        </m:r>
      </m:oMath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该结果满足能量高于未对齐值两个数量级的验收要求。NH 符号变化使 Q 的正负号改变，平方后能量保持一致。三个对齐窗口共核对 49 104 个有效样本，信号码与本地码无一处不同；累计输入 212 784 个有效样本。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补充验证中，含输入停顿的单星用例得到相同的逐轮结果；错误卫星码 PRN 5、固定错误位置 0 和零输入均未触发捕获。原并行捕获引擎也已接入同一教师源，检出半码片位置 20、多普勒字 0；位置 20 与本节的 10 个整码片表示同一相位偏移。该并行用例仍采用原有幅度峰均比判据，统计量不与本节 E 混用。</w:t>
      </w:r>
    </w:p>
    <w:p>
      <w:pPr>
        <w:pStyle w:val="21"/>
        <w:pageBreakBefore/>
      </w:pPr>
      <w:r>
        <w:t>10.4 波形观测与结果分析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图 4 的数据来自 RTL 每轮结束时导出的记录。图 5 从同一实验生成的 ModelSim 波形文件读取码线，再绘制为对比图。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66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捕获_单星能量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4　单星捕获的逐轮相关能量及 961 倍能量比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3100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捕获_单星码对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5　未对齐与捕获成功后的信号码和本地码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未对齐时，两串码的正负贡献大部分抵消，累加结果较小；对齐后，大量贡献同向累加，形成明显的能量峰。图中的能量是相关累加值平方后的结果，并非直接对原始输入样本求能量。</w:t>
      </w:r>
    </w:p>
    <w:p>
      <w:pPr>
        <w:pStyle w:val="21"/>
        <w:pageBreakBefore/>
      </w:pPr>
      <w:r>
        <w:t>10.5 验证范围与实现文件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本实验验证了固定 PRN、零多普勒、无噪声条件下的码位置搜索、完整窗口累加和能量判决。961 倍是本次对齐窗口相对于实际搜索的前 10 个未对齐窗口的比值。它不能直接推广为全部码位置、有噪声或存在频率误差时的性能保证；能量门限也只针对本次幅度与积分配置。完整接收机的验证范围仍按第 8 节所列条件判断。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判据必须区分单位。本节采用 I²+Q²，能量比为 961；若只比较 |I|+|Q|，本场景的幅度比为 31，不能用该幅度比替代能量验收结果。接收机通过能量门限决定是否成功，测试台中的位置 10 仅用于检查结果。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041"/>
        <w:gridCol w:w="7030"/>
      </w:tblGrid>
      <w:tr>
        <w:trPr>
          <w:cantSplit/>
          <w:tblHeader/>
        </w:trPr>
        <w:tc>
          <w:tcPr>
            <w:tcW w:type="dxa" w:w="2041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7030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仓库内文件位置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原完整捕获与后续链路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rtl/acq/acquisition.sv；rtl/ctrl/channel_manager.sv；rtl/track/tracking_channel.sv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新增单星捕获电路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rtl/acq/bdi_sliding_correlator.sv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共用码发生器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rtl/common/prn_code_gen.sv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单星连接和检查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单星捕获验收/tb_single_sat_capture.sv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仿真与波形入口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单星捕获验收/run_demo.ps1；单星捕获验收/wave.do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本次验证记录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验证资料_20261019/capture.csv；result.json；teacher_capture_validation.json</w:t>
            </w:r>
          </w:p>
        </w:tc>
      </w:tr>
    </w:tbl>
    <w:p>
      <w:pPr>
        <w:pStyle w:val="21"/>
      </w:pPr>
      <w:r>
        <w:t>10.6 实验复现与验收观测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在项目根目录的“单星捕获验收”文件夹中双击“打开验收波形.cmd”。脚本重新编译并仿真，自动核对逐轮位置、能量和捕获结果后，打开实际记录的 ModelSim 波形。每次运行使用独立目录，旧波形可以继续保留。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3288"/>
        <w:gridCol w:w="5783"/>
      </w:tblGrid>
      <w:tr>
        <w:trPr>
          <w:cantSplit/>
          <w:tblHeader/>
        </w:trPr>
        <w:tc>
          <w:tcPr>
            <w:tcW w:type="dxa" w:w="3288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波形信号</w:t>
            </w:r>
          </w:p>
        </w:tc>
        <w:tc>
          <w:tcPr>
            <w:tcW w:type="dxa" w:w="5783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观测内容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signal_code 与 local_code</w:t>
            </w:r>
          </w:p>
        </w:tc>
        <w:tc>
          <w:tcPr>
            <w:tcW w:type="dxa" w:w="5783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分别为信号码和本地码；成功后两条码线重合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result_phase 与 energy</w:t>
            </w:r>
          </w:p>
        </w:tc>
        <w:tc>
          <w:tcPr>
            <w:tcW w:type="dxa" w:w="5783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刚完成窗口的位置与能量；第 11 轮为位置 10 和高能量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dump 与 capture</w:t>
            </w:r>
          </w:p>
        </w:tc>
        <w:tc>
          <w:tcPr>
            <w:tcW w:type="dxa" w:w="5783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每轮结束的提示与捕获标志；成功后 capture 保持为 1</w:t>
            </w:r>
          </w:p>
        </w:tc>
      </w:tr>
    </w:tbl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总览显示 0～14 ms；可分别放大 5.400 ms 和 11.400 ms 附近，比较未对齐和已对齐的码线。能量值反映最近一个已完成窗口，本地码则随正在处理的窗口推进。详细操作、关键代码定位和讲稿见“验收文件索引与讲解提纲.md”；原完整工程讲解见“原完整项目讲解提纲_20261013.md”。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命令行复现：powershell.exe -NoProfile -ExecutionPolicy Bypass -File .\单星捕获验收\run_demo.ps1。只仿真、不打开窗口时追加 -NoGui。</w:t>
      </w:r>
    </w:p>
    <w:p>
      <w:pPr>
        <w:pStyle w:val="1"/>
        <w:pageBreakBefore/>
      </w:pPr>
      <w:r>
        <w:t>附录 新版输入契约与联调验证</w:t>
      </w: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新版教师包位于 student_release1/student_release/。输入文件的采样参数和内容未变，修订的是 32 位传输所含样本数、位对顺序及 sample_index 步长。下表明确区分文件与总线契约，避免重复重排。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新版接口契约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总线与时序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bit＝16 个样本；[1:0] 最早；标签步长 16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文件与播放器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文件每字节 [7:6] 最早；播放器已转换总线排列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默认配置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STREAM_MODE=2；TAG_STRIDE=16；只在 valid／ready 握手时计数</w:t>
            </w:r>
          </w:p>
        </w:tc>
      </w:tr>
    </w:tbl>
    <w:p>
      <w:pPr>
        <w:spacing w:line="80" w:lineRule="exact" w:after="0"/>
      </w:pP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捕获以实际样本流填充回放缓存；缓存参考时间和移交外推的样本间隔均按真实样本推进。输入顺序或每传输样本数错误会同时破坏相关峰和外推时刻。本次独立顺序检查确认新版前端输入契约；捕获功能结论仍由 PRN 10／6 合成用例及移交闭环结果支持。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验证项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结果与范围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逐样本顺序与背压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65 540 字节；262 160 样本；16 385 次传输；跨 64 KiB 边界，PASS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短流整机输出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条 END；样本总数 262 160；输入／输出错误均为 0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兼容与错误配置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旧版短流 BIN 一致；错排列在第 2 个样本拒绝；无信号性能结论</w:t>
            </w:r>
          </w:p>
        </w:tc>
      </w:tr>
    </w:tbl>
    <w:p>
      <w:pPr>
        <w:spacing w:line="80" w:lineRule="exact" w:after="0"/>
      </w:pPr>
    </w:p>
    <w:p>
      <w:pPr>
        <w:spacing w:after="10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2026 年 10 月 13 日完整 RTL 回归 20／20 通过；输入配置解析的 5 项检查通过。回归日志保留生成时 dfaeb88 与工作区修改标记，被测源码随后提交为 2556e76。既有仿真曲线和软件统计保留 2026 年 10 月 12 日的来源，不改写为新增全量实验。</w:t>
      </w: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短流数据仅约 16 ms，未产生成功捕获、锁定跟踪、导航或公共观测记录；其结论限于样本排列、握手、实际计数和结束处理。全量 100 s RTL 六星接收与目标工艺综合仍需独立验证。</w:t>
      </w:r>
    </w:p>
    <w:p>
      <w:pPr>
        <w:spacing w:after="10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复现入口：scripts/run_teacher_receiver.py --max-bytes 65540 --stall-period 7；独立采样顺序测试台：tb/integration/tb_teacher_player_order.sv；证据目录：验证资料_20261013。完整工程的操作命令见“原完整项目讲解提纲_20261013.md”；新增单星演示见“验收文件索引与讲解提纲.md”。</w:t>
      </w:r>
    </w:p>
    <w:sectPr w:rsidR="00224197" w:rsidSect="00034616">
      <w:footerReference w:type="default" r:id="rId10"/>
      <w:headerReference w:type="default" r:id="rId13"/>
      <w:pgSz w:w="11906" w:h="16838"/>
      <w:pgMar w:top="1219" w:right="1417" w:bottom="1219" w:left="141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4F1A" w14:textId="77777777" w:rsidR="00747F4C" w:rsidRDefault="00747F4C">
      <w:pPr>
        <w:spacing w:after="0" w:line="240" w:lineRule="auto"/>
      </w:pPr>
      <w:r>
        <w:separator/>
      </w:r>
    </w:p>
  </w:endnote>
  <w:endnote w:type="continuationSeparator" w:id="0">
    <w:p w14:paraId="78999D13" w14:textId="77777777" w:rsidR="00747F4C" w:rsidRDefault="00747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DDA40" w14:textId="77777777" w:rsidR="00224197" w:rsidRDefault="00000000">
    <w:pPr>
      <w:pStyle w:val="a7"/>
      <w:ind w:firstLine="0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8CFAF" w14:textId="77777777" w:rsidR="00747F4C" w:rsidRDefault="00747F4C">
      <w:pPr>
        <w:spacing w:after="0" w:line="240" w:lineRule="auto"/>
      </w:pPr>
      <w:r>
        <w:separator/>
      </w:r>
    </w:p>
  </w:footnote>
  <w:footnote w:type="continuationSeparator" w:id="0">
    <w:p w14:paraId="5FA80B6B" w14:textId="77777777" w:rsidR="00747F4C" w:rsidRDefault="00747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000000"/>
        <w:sz w:val="18"/>
      </w:rPr>
      <w:t>北斗 B1I 基带接收机　模块设计与实验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577311">
    <w:abstractNumId w:val="8"/>
  </w:num>
  <w:num w:numId="2" w16cid:durableId="124199218">
    <w:abstractNumId w:val="6"/>
  </w:num>
  <w:num w:numId="3" w16cid:durableId="1206986702">
    <w:abstractNumId w:val="5"/>
  </w:num>
  <w:num w:numId="4" w16cid:durableId="376248014">
    <w:abstractNumId w:val="4"/>
  </w:num>
  <w:num w:numId="5" w16cid:durableId="472061020">
    <w:abstractNumId w:val="7"/>
  </w:num>
  <w:num w:numId="6" w16cid:durableId="1657296044">
    <w:abstractNumId w:val="3"/>
  </w:num>
  <w:num w:numId="7" w16cid:durableId="1264798238">
    <w:abstractNumId w:val="2"/>
  </w:num>
  <w:num w:numId="8" w16cid:durableId="1342318380">
    <w:abstractNumId w:val="1"/>
  </w:num>
  <w:num w:numId="9" w16cid:durableId="73035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197"/>
    <w:rsid w:val="0029639D"/>
    <w:rsid w:val="00326F90"/>
    <w:rsid w:val="006B6F90"/>
    <w:rsid w:val="00747F4C"/>
    <w:rsid w:val="00950637"/>
    <w:rsid w:val="00AA1D8D"/>
    <w:rsid w:val="00B47730"/>
    <w:rsid w:val="00CB0664"/>
    <w:rsid w:val="00CE3B62"/>
    <w:rsid w:val="00E829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17C803"/>
  <w14:defaultImageDpi w14:val="300"/>
  <w15:docId w15:val="{9AD902E4-B355-4066-95C6-0D79242D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440" w:lineRule="exact"/>
      <w:ind w:firstLine="480"/>
    </w:pPr>
    <w:rPr>
      <w:rFonts w:ascii="Times New Roman" w:eastAsia="宋体" w:hAnsi="Times New Roman"/>
      <w:color w:val="000000"/>
      <w:sz w:val="24"/>
      <w:rFonts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  <w:rFont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  <w:rFont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  <w:rFonts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Cs w:val="24"/>
      <w:rFonts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  <w:rFonts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北斗 B1I 捕获模块设计与仿真报告</dc:title>
  <dc:subject>北斗 B1I 接收机模块设计与仿真实验</dc:subject>
  <dc:creator>项目组</dc:creator>
  <cp:keywords>B1I,RTL,ModelSim,设计报告</cp:keywords>
  <dc:description>版本 2.2；保留完整工程及历史证据；新增单星捕获实验；实现基线 7fbbd52</dc:description>
  <cp:lastModifiedBy>bai hei</cp:lastModifiedBy>
  <cp:revision>4</cp:revision>
  <dcterms:created xsi:type="dcterms:W3CDTF">2013-12-23T23:15:00Z</dcterms:created>
  <dcterms:modified xsi:type="dcterms:W3CDTF">2026-10-12T05:22:00Z</dcterms:modified>
  <cp:category/>
  <cp:version>2.2</cp:version>
</cp:coreProperties>
</file>