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50.90854545454548" w:lineRule="auto"/>
        <w:ind w:firstLine="720"/>
        <w:jc w:val="center"/>
        <w:rPr>
          <w:rFonts w:ascii="Times New Roman" w:cs="Times New Roman" w:eastAsia="Times New Roman" w:hAnsi="Times New Roman"/>
          <w:color w:val="ff0000"/>
          <w:sz w:val="20"/>
          <w:szCs w:val="20"/>
        </w:rPr>
      </w:pPr>
      <w:r w:rsidDel="00000000" w:rsidR="00000000" w:rsidRPr="00000000">
        <w:rPr>
          <w:rFonts w:ascii="Gungsuh" w:cs="Gungsuh" w:eastAsia="Gungsuh" w:hAnsi="Gungsuh"/>
          <w:color w:val="ff0000"/>
          <w:sz w:val="20"/>
          <w:szCs w:val="20"/>
          <w:rtl w:val="0"/>
        </w:rPr>
        <w:t xml:space="preserve">在依赖本文件之前，请向在新加坡获得许可的律师寻求建议。</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本工具的发行和发行以及根据本协议可发行的任何证券不附带在新加坡金融管理局注册的招股说明书。除非重新发售和转售符合新加坡的《证券及期货法》（第 289 章），否则不得重新发售或转售这些证券。</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本工具和任何根据本协议可发行的证券均未根据经修订的 1933 年美利坚合众国证券法（“</w:t>
      </w:r>
      <w:r w:rsidDel="00000000" w:rsidR="00000000" w:rsidRPr="00000000">
        <w:rPr>
          <w:rFonts w:ascii="Gungsuh" w:cs="Gungsuh" w:eastAsia="Gungsuh" w:hAnsi="Gungsuh"/>
          <w:b w:val="1"/>
          <w:rtl w:val="0"/>
        </w:rPr>
        <w:t xml:space="preserve">证券法</w:t>
      </w:r>
      <w:r w:rsidDel="00000000" w:rsidR="00000000" w:rsidRPr="00000000">
        <w:rPr>
          <w:rFonts w:ascii="Gungsuh" w:cs="Gungsuh" w:eastAsia="Gungsuh" w:hAnsi="Gungsuh"/>
          <w:rtl w:val="0"/>
        </w:rPr>
        <w:t xml:space="preserve">”）或根据证券特定法律进行注册。除非本SAFE和适用的州证券法根据有效的登记声明或指令允许，否则不得提供、出售或以其他方式转让、质押或抵押这些证券。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[公司名]</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SAFE</w:t>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（未来股权的简单协议）</w:t>
      </w:r>
    </w:p>
    <w:p w:rsidR="00000000" w:rsidDel="00000000" w:rsidP="00000000" w:rsidRDefault="00000000" w:rsidRPr="00000000" w14:paraId="0000000A">
      <w:pPr>
        <w:spacing w:before="240" w:lineRule="auto"/>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本证明证明[投资者名称]（“</w:t>
      </w:r>
      <w:r w:rsidDel="00000000" w:rsidR="00000000" w:rsidRPr="00000000">
        <w:rPr>
          <w:rFonts w:ascii="Gungsuh" w:cs="Gungsuh" w:eastAsia="Gungsuh" w:hAnsi="Gungsuh"/>
          <w:b w:val="1"/>
          <w:rtl w:val="0"/>
        </w:rPr>
        <w:t xml:space="preserve">投资者</w:t>
      </w:r>
      <w:r w:rsidDel="00000000" w:rsidR="00000000" w:rsidRPr="00000000">
        <w:rPr>
          <w:rFonts w:ascii="Gungsuh" w:cs="Gungsuh" w:eastAsia="Gungsuh" w:hAnsi="Gungsuh"/>
          <w:rtl w:val="0"/>
        </w:rPr>
        <w:t xml:space="preserve">”）在[SAFE日期]、</w:t>
      </w:r>
      <w:r w:rsidDel="00000000" w:rsidR="00000000" w:rsidRPr="00000000">
        <w:rPr>
          <w:rFonts w:ascii="Gungsuh" w:cs="Gungsuh" w:eastAsia="Gungsuh" w:hAnsi="Gungsuh"/>
          <w:color w:val="ff0000"/>
          <w:rtl w:val="0"/>
        </w:rPr>
        <w:t xml:space="preserve">[公司名称]、公司注册号{日期或前后支付</w:t>
      </w:r>
      <w:r w:rsidDel="00000000" w:rsidR="00000000" w:rsidRPr="00000000">
        <w:rPr>
          <w:rFonts w:ascii="Gungsuh" w:cs="Gungsuh" w:eastAsia="Gungsuh" w:hAnsi="Gungsuh"/>
          <w:rtl w:val="0"/>
        </w:rPr>
        <w:t xml:space="preserve">[_____________]美元（“</w:t>
      </w:r>
      <w:r w:rsidDel="00000000" w:rsidR="00000000" w:rsidRPr="00000000">
        <w:rPr>
          <w:rFonts w:ascii="Gungsuh" w:cs="Gungsuh" w:eastAsia="Gungsuh" w:hAnsi="Gungsuh"/>
          <w:b w:val="1"/>
          <w:rtl w:val="0"/>
        </w:rPr>
        <w:t xml:space="preserve">购买金额</w:t>
      </w:r>
      <w:r w:rsidDel="00000000" w:rsidR="00000000" w:rsidRPr="00000000">
        <w:rPr>
          <w:rFonts w:ascii="Gungsuh" w:cs="Gungsuh" w:eastAsia="Gungsuh" w:hAnsi="Gungsuh"/>
          <w:rtl w:val="0"/>
        </w:rPr>
        <w:t xml:space="preserve">”）作为交换. . .}，一家在新加坡注册成立的私人有限公司（“</w:t>
      </w:r>
      <w:r w:rsidDel="00000000" w:rsidR="00000000" w:rsidRPr="00000000">
        <w:rPr>
          <w:rFonts w:ascii="Gungsuh" w:cs="Gungsuh" w:eastAsia="Gungsuh" w:hAnsi="Gungsuh"/>
          <w:b w:val="1"/>
          <w:rtl w:val="0"/>
        </w:rPr>
        <w:t xml:space="preserve">清澈科技有限公司</w:t>
      </w:r>
      <w:r w:rsidDel="00000000" w:rsidR="00000000" w:rsidRPr="00000000">
        <w:rPr>
          <w:rFonts w:ascii="Gungsuh" w:cs="Gungsuh" w:eastAsia="Gungsuh" w:hAnsi="Gungsuh"/>
          <w:rtl w:val="0"/>
        </w:rPr>
        <w:t xml:space="preserve">”），特此向投资者发行本公司某些股本的权利，但须遵守下述条款。</w:t>
      </w:r>
    </w:p>
    <w:p w:rsidR="00000000" w:rsidDel="00000000" w:rsidP="00000000" w:rsidRDefault="00000000" w:rsidRPr="00000000" w14:paraId="0000000B">
      <w:pPr>
        <w:spacing w:before="240" w:lineRule="auto"/>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本SAFE是</w:t>
      </w:r>
      <w:hyperlink r:id="rId6">
        <w:r w:rsidDel="00000000" w:rsidR="00000000" w:rsidRPr="00000000">
          <w:rPr>
            <w:rFonts w:ascii="Times New Roman" w:cs="Times New Roman" w:eastAsia="Times New Roman" w:hAnsi="Times New Roman"/>
            <w:color w:val="0563c1"/>
            <w:u w:val="single"/>
            <w:rtl w:val="0"/>
          </w:rPr>
          <w:t xml:space="preserve">http://ycombinator.com/documents 上</w:t>
        </w:r>
      </w:hyperlink>
      <w:r w:rsidDel="00000000" w:rsidR="00000000" w:rsidRPr="00000000">
        <w:rPr>
          <w:rFonts w:ascii="Gungsuh" w:cs="Gungsuh" w:eastAsia="Gungsuh" w:hAnsi="Gungsuh"/>
          <w:rtl w:val="0"/>
        </w:rPr>
        <w:t xml:space="preserve">提供的表格之一，公司和投资者同意，除了填写空白和括号内的条款外，双方均未修改该表格。</w:t>
      </w:r>
      <w:hyperlink r:id="rId7">
        <w:r w:rsidDel="00000000" w:rsidR="00000000" w:rsidRPr="00000000">
          <w:rPr>
            <w:rFonts w:ascii="Times New Roman" w:cs="Times New Roman" w:eastAsia="Times New Roman" w:hAnsi="Times New Roman"/>
            <w:rtl w:val="0"/>
          </w:rPr>
          <w:t xml:space="preserve"> </w:t>
        </w:r>
      </w:hyperlink>
      <w:r w:rsidDel="00000000" w:rsidR="00000000" w:rsidRPr="00000000">
        <w:rPr>
          <w:rtl w:val="0"/>
        </w:rPr>
      </w:r>
    </w:p>
    <w:p w:rsidR="00000000" w:rsidDel="00000000" w:rsidP="00000000" w:rsidRDefault="00000000" w:rsidRPr="00000000" w14:paraId="0000000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投后估值上限</w:t>
      </w:r>
      <w:r w:rsidDel="00000000" w:rsidR="00000000" w:rsidRPr="00000000">
        <w:rPr>
          <w:rFonts w:ascii="Gungsuh" w:cs="Gungsuh" w:eastAsia="Gungsuh" w:hAnsi="Gungsuh"/>
          <w:rtl w:val="0"/>
        </w:rPr>
        <w:t xml:space="preserve">”为美元[______500万人民币/即期汇率___]。有关某些附加定义的术语，请参阅</w:t>
      </w:r>
      <w:r w:rsidDel="00000000" w:rsidR="00000000" w:rsidRPr="00000000">
        <w:rPr>
          <w:rFonts w:ascii="Gungsuh" w:cs="Gungsuh" w:eastAsia="Gungsuh" w:hAnsi="Gungsuh"/>
          <w:b w:val="1"/>
          <w:rtl w:val="0"/>
        </w:rPr>
        <w:t xml:space="preserve">第 2 节</w:t>
      </w:r>
      <w:r w:rsidDel="00000000" w:rsidR="00000000" w:rsidRPr="00000000">
        <w:rPr>
          <w:rFonts w:ascii="Gungsuh" w:cs="Gungsuh" w:eastAsia="Gungsuh" w:hAnsi="Gungsuh"/>
          <w:rtl w:val="0"/>
        </w:rPr>
        <w:t xml:space="preserve">。 </w:t>
      </w:r>
    </w:p>
    <w:p w:rsidR="00000000" w:rsidDel="00000000" w:rsidP="00000000" w:rsidRDefault="00000000" w:rsidRPr="00000000" w14:paraId="0000000D">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Gungsuh" w:cs="Gungsuh" w:eastAsia="Gungsuh" w:hAnsi="Gungsuh"/>
          <w:b w:val="1"/>
          <w:i w:val="1"/>
          <w:rtl w:val="0"/>
        </w:rPr>
        <w:t xml:space="preserve">活动</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（一种）</w:t>
      </w:r>
      <w:r w:rsidDel="00000000" w:rsidR="00000000" w:rsidRPr="00000000">
        <w:rPr>
          <w:rtl w:val="0"/>
        </w:rPr>
        <w:t xml:space="preserve"> </w:t>
      </w:r>
      <w:r w:rsidDel="00000000" w:rsidR="00000000" w:rsidRPr="00000000">
        <w:rPr>
          <w:rFonts w:ascii="Gungsuh" w:cs="Gungsuh" w:eastAsia="Gungsuh" w:hAnsi="Gungsuh"/>
          <w:b w:val="1"/>
          <w:u w:val="single"/>
          <w:rtl w:val="0"/>
        </w:rPr>
        <w:t xml:space="preserve">股权融资</w:t>
      </w:r>
      <w:r w:rsidDel="00000000" w:rsidR="00000000" w:rsidRPr="00000000">
        <w:rPr>
          <w:rFonts w:ascii="Gungsuh" w:cs="Gungsuh" w:eastAsia="Gungsuh" w:hAnsi="Gungsuh"/>
          <w:rtl w:val="0"/>
        </w:rPr>
        <w:t xml:space="preserve">。如果在本SAFE终止前有股权融资，在该股权融资初始结束时，本SAFE将自动转换为： (1) 标准优先股数量等于购买金额除以最低金额标准优先股的每股价格；(2) 安全优先股的数量等于购买金额除以安全价格。</w:t>
      </w:r>
    </w:p>
    <w:p w:rsidR="00000000" w:rsidDel="00000000" w:rsidP="00000000" w:rsidRDefault="00000000" w:rsidRPr="00000000" w14:paraId="0000000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就本安全自动转换为标准优先股或安全优先股而言，投资者将签署并向公司交付与股权融资相关的所有交易文件；</w:t>
      </w:r>
      <w:r w:rsidDel="00000000" w:rsidR="00000000" w:rsidRPr="00000000">
        <w:rPr>
          <w:rFonts w:ascii="Gungsuh" w:cs="Gungsuh" w:eastAsia="Gungsuh" w:hAnsi="Gungsuh"/>
          <w:i w:val="1"/>
          <w:rtl w:val="0"/>
        </w:rPr>
        <w:t xml:space="preserve">前提是，</w:t>
      </w:r>
      <w:r w:rsidDel="00000000" w:rsidR="00000000" w:rsidRPr="00000000">
        <w:rPr>
          <w:rFonts w:ascii="Gungsuh" w:cs="Gungsuh" w:eastAsia="Gungsuh" w:hAnsi="Gungsuh"/>
          <w:rtl w:val="0"/>
        </w:rPr>
        <w:t xml:space="preserve">此类文件 (i) 是与标准优先股购买者签订的相同文件，如果适用，安全优先股有适当的变化，并且 (ii) 对适用于投资者，包括（但不限于）投资者的有限陈述、保证、责任和赔偿义务。</w:t>
      </w:r>
    </w:p>
    <w:p w:rsidR="00000000" w:rsidDel="00000000" w:rsidP="00000000" w:rsidRDefault="00000000" w:rsidRPr="00000000" w14:paraId="0000001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(二)</w:t>
      </w:r>
      <w:r w:rsidDel="00000000" w:rsidR="00000000" w:rsidRPr="00000000">
        <w:rPr>
          <w:rtl w:val="0"/>
        </w:rPr>
        <w:t xml:space="preserve"> </w:t>
      </w:r>
      <w:r w:rsidDel="00000000" w:rsidR="00000000" w:rsidRPr="00000000">
        <w:rPr>
          <w:rFonts w:ascii="Gungsuh" w:cs="Gungsuh" w:eastAsia="Gungsuh" w:hAnsi="Gungsuh"/>
          <w:b w:val="1"/>
          <w:u w:val="single"/>
          <w:rtl w:val="0"/>
        </w:rPr>
        <w:t xml:space="preserve">流动性事件</w:t>
      </w:r>
      <w:r w:rsidDel="00000000" w:rsidR="00000000" w:rsidRPr="00000000">
        <w:rPr>
          <w:rFonts w:ascii="Gungsuh" w:cs="Gungsuh" w:eastAsia="Gungsuh" w:hAnsi="Gungsuh"/>
          <w:rtl w:val="0"/>
        </w:rPr>
        <w:t xml:space="preserve">。如果在本SAFE终止前发生流动性事件，本SAFE将自动有权（根据下文第 1(d) 条规定的清算优先权）获得部分收益，在此之前到期并支付给投资者在此类流动性事件完成之前或与之同时，等于 (i) 购买金额（“</w:t>
      </w:r>
      <w:r w:rsidDel="00000000" w:rsidR="00000000" w:rsidRPr="00000000">
        <w:rPr>
          <w:rFonts w:ascii="Gungsuh" w:cs="Gungsuh" w:eastAsia="Gungsuh" w:hAnsi="Gungsuh"/>
          <w:b w:val="1"/>
          <w:rtl w:val="0"/>
        </w:rPr>
        <w:t xml:space="preserve">兑现金额</w:t>
      </w:r>
      <w:r w:rsidDel="00000000" w:rsidR="00000000" w:rsidRPr="00000000">
        <w:rPr>
          <w:rFonts w:ascii="Gungsuh" w:cs="Gungsuh" w:eastAsia="Gungsuh" w:hAnsi="Gungsuh"/>
          <w:rtl w:val="0"/>
        </w:rPr>
        <w:t xml:space="preserve">”）或 (ii) 与购买的普通股数量相等的应付金额中的较大者金额除以流动性价格（“</w:t>
      </w:r>
      <w:r w:rsidDel="00000000" w:rsidR="00000000" w:rsidRPr="00000000">
        <w:rPr>
          <w:rFonts w:ascii="Gungsuh" w:cs="Gungsuh" w:eastAsia="Gungsuh" w:hAnsi="Gungsuh"/>
          <w:b w:val="1"/>
          <w:rtl w:val="0"/>
        </w:rPr>
        <w:t xml:space="preserve">转换金额</w:t>
      </w:r>
      <w:r w:rsidDel="00000000" w:rsidR="00000000" w:rsidRPr="00000000">
        <w:rPr>
          <w:rFonts w:ascii="Gungsuh" w:cs="Gungsuh" w:eastAsia="Gungsuh" w:hAnsi="Gungsuh"/>
          <w:rtl w:val="0"/>
        </w:rPr>
        <w:t xml:space="preserve">”）。如果公司的任何证券持有人可以选择在流动性事件中收到的收益的形式和金额，投资者将获得相同的选择，</w:t>
      </w:r>
      <w:r w:rsidDel="00000000" w:rsidR="00000000" w:rsidRPr="00000000">
        <w:rPr>
          <w:rFonts w:ascii="Gungsuh" w:cs="Gungsuh" w:eastAsia="Gungsuh" w:hAnsi="Gungsuh"/>
          <w:i w:val="1"/>
          <w:rtl w:val="0"/>
        </w:rPr>
        <w:t xml:space="preserve">前提</w:t>
      </w:r>
      <w:r w:rsidDel="00000000" w:rsidR="00000000" w:rsidRPr="00000000">
        <w:rPr>
          <w:rFonts w:ascii="Gungsuh" w:cs="Gungsuh" w:eastAsia="Gungsuh" w:hAnsi="Gungsuh"/>
          <w:rtl w:val="0"/>
        </w:rPr>
        <w:t xml:space="preserve">是投资者不得选择接受由于投资者未能满足普遍适用于公司证券持有人的任何要求或限制，或根据任何适用法律，投资者将没有资格获得收益。   </w:t>
      </w:r>
    </w:p>
    <w:p w:rsidR="00000000" w:rsidDel="00000000" w:rsidP="00000000" w:rsidRDefault="00000000" w:rsidRPr="00000000" w14:paraId="00000011">
      <w:pPr>
        <w:spacing w:after="220" w:before="220" w:lineRule="auto"/>
        <w:ind w:firstLine="144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尽管有上述规定，对于旨在符合免税重组条件的控制权变更，本公司可能会减少应付给投资者的收益的现金部分，其金额由董事会善意确定的金额减少。控制符合免税重组的条件，前提是这种减少 (A) 不会减少应付给该投资者的总收益，并且 (B) 以相同的方式并按比例应用于具有同等优先权的所有证券持有人根据第 1(d) 条向投资者披露。</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（C）</w:t>
      </w:r>
      <w:r w:rsidDel="00000000" w:rsidR="00000000" w:rsidRPr="00000000">
        <w:rPr>
          <w:rtl w:val="0"/>
        </w:rPr>
        <w:t xml:space="preserve"> </w:t>
      </w:r>
      <w:r w:rsidDel="00000000" w:rsidR="00000000" w:rsidRPr="00000000">
        <w:rPr>
          <w:rFonts w:ascii="Gungsuh" w:cs="Gungsuh" w:eastAsia="Gungsuh" w:hAnsi="Gungsuh"/>
          <w:b w:val="1"/>
          <w:u w:val="single"/>
          <w:rtl w:val="0"/>
        </w:rPr>
        <w:t xml:space="preserve">解散事件</w:t>
      </w:r>
      <w:r w:rsidDel="00000000" w:rsidR="00000000" w:rsidRPr="00000000">
        <w:rPr>
          <w:rFonts w:ascii="Gungsuh" w:cs="Gungsuh" w:eastAsia="Gungsuh" w:hAnsi="Gungsuh"/>
          <w:rtl w:val="0"/>
        </w:rPr>
        <w:t xml:space="preserve">。如果在本SAFE终止前发生解散事件，投资者将自动有权（根据下文第 1(d) 条规定的清算优先权）获得与兑现金额相等的部分收益，到期并在解散事件完成之前立即支付给投资者。</w:t>
      </w:r>
    </w:p>
    <w:p w:rsidR="00000000" w:rsidDel="00000000" w:rsidP="00000000" w:rsidRDefault="00000000" w:rsidRPr="00000000" w14:paraId="00000013">
      <w:pPr>
        <w:spacing w:before="240" w:lineRule="auto"/>
        <w:ind w:firstLine="108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(四)</w:t>
      </w:r>
      <w:r w:rsidDel="00000000" w:rsidR="00000000" w:rsidRPr="00000000">
        <w:rPr>
          <w:rtl w:val="0"/>
        </w:rPr>
        <w:t xml:space="preserve"> </w:t>
      </w:r>
      <w:r w:rsidDel="00000000" w:rsidR="00000000" w:rsidRPr="00000000">
        <w:rPr>
          <w:rFonts w:ascii="Gungsuh" w:cs="Gungsuh" w:eastAsia="Gungsuh" w:hAnsi="Gungsuh"/>
          <w:b w:val="1"/>
          <w:u w:val="single"/>
          <w:rtl w:val="0"/>
        </w:rPr>
        <w:t xml:space="preserve">清算优先权</w:t>
      </w:r>
      <w:r w:rsidDel="00000000" w:rsidR="00000000" w:rsidRPr="00000000">
        <w:rPr>
          <w:rFonts w:ascii="Gungsuh" w:cs="Gungsuh" w:eastAsia="Gungsuh" w:hAnsi="Gungsuh"/>
          <w:rtl w:val="0"/>
        </w:rPr>
        <w:t xml:space="preserve">。在流动性事件或解散事件中，本SAFE旨在像标准的非参与优先股一样运作。投资者收取其套现金额的权利是：   </w:t>
      </w:r>
    </w:p>
    <w:p w:rsidR="00000000" w:rsidDel="00000000" w:rsidP="00000000" w:rsidRDefault="00000000" w:rsidRPr="00000000" w14:paraId="00000014">
      <w:pPr>
        <w:spacing w:before="120" w:lineRule="auto"/>
        <w:ind w:firstLine="144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（一世）  </w:t>
      </w:r>
      <w:r w:rsidDel="00000000" w:rsidR="00000000" w:rsidRPr="00000000">
        <w:rPr>
          <w:rtl w:val="0"/>
        </w:rPr>
        <w:t xml:space="preserve"> </w:t>
      </w:r>
      <w:r w:rsidDel="00000000" w:rsidR="00000000" w:rsidRPr="00000000">
        <w:rPr>
          <w:rFonts w:ascii="Gungsuh" w:cs="Gungsuh" w:eastAsia="Gungsuh" w:hAnsi="Gungsuh"/>
          <w:rtl w:val="0"/>
        </w:rPr>
        <w:t xml:space="preserve">优先于未偿债务和债权人债权的支付，包括对付款的合同债权和可转换本票（以此类可转换本票未实际或名义上转换为股本）；</w:t>
      </w:r>
    </w:p>
    <w:p w:rsidR="00000000" w:rsidDel="00000000" w:rsidP="00000000" w:rsidRDefault="00000000" w:rsidRPr="00000000" w14:paraId="00000015">
      <w:pPr>
        <w:spacing w:before="120" w:lineRule="auto"/>
        <w:ind w:firstLine="144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(二) </w:t>
      </w:r>
      <w:r w:rsidDel="00000000" w:rsidR="00000000" w:rsidRPr="00000000">
        <w:rPr>
          <w:rtl w:val="0"/>
        </w:rPr>
        <w:t xml:space="preserve"> </w:t>
      </w:r>
      <w:r w:rsidDel="00000000" w:rsidR="00000000" w:rsidRPr="00000000">
        <w:rPr>
          <w:rFonts w:ascii="Gungsuh" w:cs="Gungsuh" w:eastAsia="Gungsuh" w:hAnsi="Gungsuh"/>
          <w:rtl w:val="0"/>
        </w:rPr>
        <w:t xml:space="preserve">与其他SAFE和/或优先股的付款相同，如果适用的收益不足以允许全额支付给投资者和此类其他SAFE和/或优先股，则适用的收益将按比例分配给投资者和其他SAFE和/或优先股与本应支付的全部款项成比例；和</w:t>
      </w:r>
    </w:p>
    <w:p w:rsidR="00000000" w:rsidDel="00000000" w:rsidP="00000000" w:rsidRDefault="00000000" w:rsidRPr="00000000" w14:paraId="00000016">
      <w:pPr>
        <w:spacing w:before="120" w:lineRule="auto"/>
        <w:ind w:firstLine="144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(三)</w:t>
      </w:r>
      <w:r w:rsidDel="00000000" w:rsidR="00000000" w:rsidRPr="00000000">
        <w:rPr>
          <w:rtl w:val="0"/>
        </w:rPr>
        <w:t xml:space="preserve"> </w:t>
      </w:r>
      <w:r w:rsidDel="00000000" w:rsidR="00000000" w:rsidRPr="00000000">
        <w:rPr>
          <w:rFonts w:ascii="Gungsuh" w:cs="Gungsuh" w:eastAsia="Gungsuh" w:hAnsi="Gungsuh"/>
          <w:rtl w:val="0"/>
        </w:rPr>
        <w:t xml:space="preserve">优先于普通股的付款。</w:t>
      </w:r>
    </w:p>
    <w:p w:rsidR="00000000" w:rsidDel="00000000" w:rsidP="00000000" w:rsidRDefault="00000000" w:rsidRPr="00000000" w14:paraId="00000017">
      <w:pPr>
        <w:spacing w:before="120" w:lineRule="auto"/>
        <w:ind w:firstLine="144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投资者获得其转换金额的权利是 (A) 与普通股和其他SAFE和/或优先股的付款相同，这些股票和/或优先股也在与转换为普通股的基础上以类似的方式收到转换金额或收益，以及 (B)低于上述第 (i) 和 (ii) 条所述的付款（在后一种情况下，如果此类付款是兑现金额或类似的清算优先权）。</w:t>
      </w:r>
    </w:p>
    <w:p w:rsidR="00000000" w:rsidDel="00000000" w:rsidP="00000000" w:rsidRDefault="00000000" w:rsidRPr="00000000" w14:paraId="00000018">
      <w:pPr>
        <w:spacing w:before="240" w:lineRule="auto"/>
        <w:ind w:firstLine="10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t xml:space="preserve"> </w:t>
      </w:r>
      <w:r w:rsidDel="00000000" w:rsidR="00000000" w:rsidRPr="00000000">
        <w:rPr>
          <w:rFonts w:ascii="Gungsuh" w:cs="Gungsuh" w:eastAsia="Gungsuh" w:hAnsi="Gungsuh"/>
          <w:b w:val="1"/>
          <w:u w:val="single"/>
          <w:rtl w:val="0"/>
        </w:rPr>
        <w:t xml:space="preserve">终止</w:t>
      </w:r>
      <w:r w:rsidDel="00000000" w:rsidR="00000000" w:rsidRPr="00000000">
        <w:rPr>
          <w:rFonts w:ascii="Gungsuh" w:cs="Gungsuh" w:eastAsia="Gungsuh" w:hAnsi="Gungsuh"/>
          <w:rtl w:val="0"/>
        </w:rPr>
        <w:t xml:space="preserve">。本SAFE将在最早发生的以下情况发生后立即自动终止（不免除公司因先前违反或不遵守本SAFE而产生的任何义务）：(i) 根据自动根据第 1(a) 条转换此SAFE；或 (ii) 根据第 1(b) 条或第 1(c) 条支付投资者应付的款项或拨出款项。 </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Gungsuh" w:cs="Gungsuh" w:eastAsia="Gungsuh" w:hAnsi="Gungsuh"/>
          <w:b w:val="1"/>
          <w:i w:val="1"/>
          <w:rtl w:val="0"/>
        </w:rPr>
        <w:t xml:space="preserve">定义</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A">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资本股份</w:t>
      </w:r>
      <w:r w:rsidDel="00000000" w:rsidR="00000000" w:rsidRPr="00000000">
        <w:rPr>
          <w:rFonts w:ascii="Gungsuh" w:cs="Gungsuh" w:eastAsia="Gungsuh" w:hAnsi="Gungsuh"/>
          <w:rtl w:val="0"/>
        </w:rPr>
        <w:t xml:space="preserve">”指本公司的资本，包括股票，但不限于，“</w:t>
      </w:r>
      <w:r w:rsidDel="00000000" w:rsidR="00000000" w:rsidRPr="00000000">
        <w:rPr>
          <w:rFonts w:ascii="Gungsuh" w:cs="Gungsuh" w:eastAsia="Gungsuh" w:hAnsi="Gungsuh"/>
          <w:b w:val="1"/>
          <w:rtl w:val="0"/>
        </w:rPr>
        <w:t xml:space="preserve">普通股</w:t>
      </w:r>
      <w:r w:rsidDel="00000000" w:rsidR="00000000" w:rsidRPr="00000000">
        <w:rPr>
          <w:rFonts w:ascii="Gungsuh" w:cs="Gungsuh" w:eastAsia="Gungsuh" w:hAnsi="Gungsuh"/>
          <w:rtl w:val="0"/>
        </w:rPr>
        <w:t xml:space="preserve">”和“</w:t>
      </w:r>
      <w:r w:rsidDel="00000000" w:rsidR="00000000" w:rsidRPr="00000000">
        <w:rPr>
          <w:rFonts w:ascii="Gungsuh" w:cs="Gungsuh" w:eastAsia="Gungsuh" w:hAnsi="Gungsuh"/>
          <w:b w:val="1"/>
          <w:rtl w:val="0"/>
        </w:rPr>
        <w:t xml:space="preserve">优先股</w:t>
      </w:r>
      <w:r w:rsidDel="00000000" w:rsidR="00000000" w:rsidRPr="00000000">
        <w:rPr>
          <w:rFonts w:ascii="Gungsuh" w:cs="Gungsuh" w:eastAsia="Gungsuh" w:hAnsi="Gungsuh"/>
          <w:rtl w:val="0"/>
        </w:rPr>
        <w:t xml:space="preserve">”。</w:t>
      </w:r>
    </w:p>
    <w:p w:rsidR="00000000" w:rsidDel="00000000" w:rsidP="00000000" w:rsidRDefault="00000000" w:rsidRPr="00000000" w14:paraId="0000001B">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控制权变更</w:t>
      </w:r>
      <w:r w:rsidDel="00000000" w:rsidR="00000000" w:rsidRPr="00000000">
        <w:rPr>
          <w:rFonts w:ascii="Gungsuh" w:cs="Gungsuh" w:eastAsia="Gungsuh" w:hAnsi="Gungsuh"/>
          <w:rtl w:val="0"/>
        </w:rPr>
        <w:t xml:space="preserve">”是指（i）转移（无论是通过兼并，整合，交换或以其他方式），在一个交易或一个系列关联交易，一个人或关联人的组（除本公司证券的承销商)、公司证券或股本股份，如果在该交易完成后，该个人或关联人士集团将持有公司或该其他存续实体或由此产生的已发行投票证券所代表的总投票权的至少过半数， (ii) 本公司的任何重组、安排计划、合并、合并或其他合并，但本公司有投票权证券的持有人在紧接该交易或一系列关联交易之前已发行在外的交易或一系列关联交易除外交易在该交易或一系列关联交易之后立即保留由未结清股东所代表的总投票权的至少过半数 持有本公司或该等其他存续实体或衍生实体的有表决权的证券，或 (iii) 出售、租赁或以其他方式处置集团公司的全部或几乎全部资产。                       </w:t>
      </w:r>
    </w:p>
    <w:p w:rsidR="00000000" w:rsidDel="00000000" w:rsidP="00000000" w:rsidRDefault="00000000" w:rsidRPr="00000000" w14:paraId="0000001C">
      <w:pPr>
        <w:spacing w:before="240" w:lineRule="auto"/>
        <w:ind w:firstLine="1080"/>
        <w:jc w:val="both"/>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w:t>
      </w:r>
      <w:r w:rsidDel="00000000" w:rsidR="00000000" w:rsidRPr="00000000">
        <w:rPr>
          <w:rFonts w:ascii="Gungsuh" w:cs="Gungsuh" w:eastAsia="Gungsuh" w:hAnsi="Gungsuh"/>
          <w:b w:val="1"/>
          <w:strike w:val="1"/>
          <w:rtl w:val="0"/>
        </w:rPr>
        <w:t xml:space="preserve">公司资本化</w:t>
      </w:r>
      <w:r w:rsidDel="00000000" w:rsidR="00000000" w:rsidRPr="00000000">
        <w:rPr>
          <w:rFonts w:ascii="Gungsuh" w:cs="Gungsuh" w:eastAsia="Gungsuh" w:hAnsi="Gungsuh"/>
          <w:strike w:val="1"/>
          <w:rtl w:val="0"/>
        </w:rPr>
        <w:t xml:space="preserve">”是在紧接股权融资之前计算的，并且（不重复计算，在每种情况下均按转换为普通股计算）：</w:t>
      </w:r>
    </w:p>
    <w:p w:rsidR="00000000" w:rsidDel="00000000" w:rsidP="00000000" w:rsidRDefault="00000000" w:rsidRPr="00000000" w14:paraId="0000001D">
      <w:pPr>
        <w:spacing w:before="120" w:lineRule="auto"/>
        <w:ind w:firstLine="360"/>
        <w:jc w:val="both"/>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Fonts w:ascii="Gungsuh" w:cs="Gungsuh" w:eastAsia="Gungsuh" w:hAnsi="Gungsuh"/>
          <w:strike w:val="1"/>
          <w:rtl w:val="0"/>
        </w:rPr>
        <w:t xml:space="preserve">包括所有已发行和流通的股本；</w:t>
      </w:r>
    </w:p>
    <w:p w:rsidR="00000000" w:rsidDel="00000000" w:rsidP="00000000" w:rsidRDefault="00000000" w:rsidRPr="00000000" w14:paraId="0000001E">
      <w:pPr>
        <w:spacing w:after="220" w:before="220" w:lineRule="auto"/>
        <w:ind w:firstLine="360"/>
        <w:jc w:val="both"/>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Fonts w:ascii="Gungsuh" w:cs="Gungsuh" w:eastAsia="Gungsuh" w:hAnsi="Gungsuh"/>
          <w:strike w:val="1"/>
          <w:rtl w:val="0"/>
        </w:rPr>
        <w:t xml:space="preserve">包括所有转换证券；</w:t>
      </w:r>
    </w:p>
    <w:p w:rsidR="00000000" w:rsidDel="00000000" w:rsidP="00000000" w:rsidRDefault="00000000" w:rsidRPr="00000000" w14:paraId="0000001F">
      <w:pPr>
        <w:spacing w:after="220" w:before="220" w:lineRule="auto"/>
        <w:ind w:firstLine="360"/>
        <w:jc w:val="both"/>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Fonts w:ascii="Gungsuh" w:cs="Gungsuh" w:eastAsia="Gungsuh" w:hAnsi="Gungsuh"/>
          <w:strike w:val="1"/>
          <w:rtl w:val="0"/>
        </w:rPr>
        <w:t xml:space="preserve">包括所有 (i) 已发行和未行使的期权和 (ii) 承诺的期权；和</w:t>
      </w:r>
    </w:p>
    <w:p w:rsidR="00000000" w:rsidDel="00000000" w:rsidP="00000000" w:rsidRDefault="00000000" w:rsidRPr="00000000" w14:paraId="00000020">
      <w:pPr>
        <w:spacing w:after="220" w:before="220" w:lineRule="auto"/>
        <w:ind w:left="1440" w:hanging="360"/>
        <w:jc w:val="both"/>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Fonts w:ascii="Gungsuh" w:cs="Gungsuh" w:eastAsia="Gungsuh" w:hAnsi="Gungsuh"/>
          <w:strike w:val="1"/>
          <w:rtl w:val="0"/>
        </w:rPr>
        <w:t xml:space="preserve">包括未发行期权池，但与股权融资相关的未发行期权池的任何增加仅应包括在承诺期权数量超过此类增加之前的未发行期权池的范围内。</w:t>
      </w:r>
    </w:p>
    <w:p w:rsidR="00000000" w:rsidDel="00000000" w:rsidP="00000000" w:rsidRDefault="00000000" w:rsidRPr="00000000" w14:paraId="00000021">
      <w:pPr>
        <w:spacing w:after="220" w:before="220" w:lineRule="auto"/>
        <w:ind w:firstLine="10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转换证券</w:t>
      </w:r>
      <w:r w:rsidDel="00000000" w:rsidR="00000000" w:rsidRPr="00000000">
        <w:rPr>
          <w:rFonts w:ascii="Gungsuh" w:cs="Gungsuh" w:eastAsia="Gungsuh" w:hAnsi="Gungsuh"/>
          <w:rtl w:val="0"/>
        </w:rPr>
        <w:t xml:space="preserve">”包括本SAFE和本公司发行的其他可转换证券，包括但不限于：(i) 其他SAFE；(ii) 可转换承兑票据和其他可转换债务工具；(iii) 有权转换为资本股份的可转换证券。</w:t>
      </w:r>
    </w:p>
    <w:p w:rsidR="00000000" w:rsidDel="00000000" w:rsidP="00000000" w:rsidRDefault="00000000" w:rsidRPr="00000000" w14:paraId="00000022">
      <w:pPr>
        <w:spacing w:after="220" w:before="220" w:lineRule="auto"/>
        <w:ind w:firstLine="10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直接上市</w:t>
      </w:r>
      <w:r w:rsidDel="00000000" w:rsidR="00000000" w:rsidRPr="00000000">
        <w:rPr>
          <w:rFonts w:ascii="Gungsuh" w:cs="Gungsuh" w:eastAsia="Gungsuh" w:hAnsi="Gungsuh"/>
          <w:rtl w:val="0"/>
        </w:rPr>
        <w:t xml:space="preserve">”是指 (i) 公司的普通股（根据证券法第 144 条不符合转售资格的普通股除外）通过有效的登记声明在美国的国家证券交易所首次上市。公司向美国证券交易委员会提交的表格 F-1 或表格 S-1，用于登记公司现有的资本股份以供转售，经公司董事会批准，或 (ii) 任何类似上市，不涉及任何在位于美国以外司法管辖区的任何交易所进行证券承销发行。为免生疑问，直接上市不应被视为包销发行，也不涉及任何包销服务。</w:t>
      </w:r>
    </w:p>
    <w:p w:rsidR="00000000" w:rsidDel="00000000" w:rsidP="00000000" w:rsidRDefault="00000000" w:rsidRPr="00000000" w14:paraId="00000023">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解散事件</w:t>
      </w:r>
      <w:r w:rsidDel="00000000" w:rsidR="00000000" w:rsidRPr="00000000">
        <w:rPr>
          <w:rFonts w:ascii="Gungsuh" w:cs="Gungsuh" w:eastAsia="Gungsuh" w:hAnsi="Gungsuh"/>
          <w:rtl w:val="0"/>
        </w:rPr>
        <w:t xml:space="preserve">”是指 (i) 自愿终止运营，(ii) 为公司债权人的利益进行的一般转让或 (iii) 公司的任何其他清算、解散或清盘（</w:t>
      </w:r>
      <w:r w:rsidDel="00000000" w:rsidR="00000000" w:rsidRPr="00000000">
        <w:rPr>
          <w:rFonts w:ascii="Gungsuh" w:cs="Gungsuh" w:eastAsia="Gungsuh" w:hAnsi="Gungsuh"/>
          <w:b w:val="1"/>
          <w:u w:val="single"/>
          <w:rtl w:val="0"/>
        </w:rPr>
        <w:t xml:space="preserve">不包括</w:t>
      </w:r>
      <w:r w:rsidDel="00000000" w:rsidR="00000000" w:rsidRPr="00000000">
        <w:rPr>
          <w:rFonts w:ascii="Gungsuh" w:cs="Gungsuh" w:eastAsia="Gungsuh" w:hAnsi="Gungsuh"/>
          <w:rtl w:val="0"/>
        </w:rPr>
        <w:t xml:space="preserve">流动性事件），无论自愿或非自愿。</w:t>
      </w:r>
    </w:p>
    <w:p w:rsidR="00000000" w:rsidDel="00000000" w:rsidP="00000000" w:rsidRDefault="00000000" w:rsidRPr="00000000" w14:paraId="00000024">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股息金额</w:t>
      </w:r>
      <w:r w:rsidDel="00000000" w:rsidR="00000000" w:rsidRPr="00000000">
        <w:rPr>
          <w:rFonts w:ascii="Gungsuh" w:cs="Gungsuh" w:eastAsia="Gungsuh" w:hAnsi="Gungsuh"/>
          <w:rtl w:val="0"/>
        </w:rPr>
        <w:t xml:space="preserve">”是指就本公司就其已发行普通股支付股息的任何日期而言，每普通股支付的此类股息金额乘以 (x) 购买金额除以 (y) 流动性价格（仅出于计算此类流动性价格的目的，将股息日视为流动性事件）。</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股权融资</w:t>
      </w:r>
      <w:r w:rsidDel="00000000" w:rsidR="00000000" w:rsidRPr="00000000">
        <w:rPr>
          <w:rFonts w:ascii="Gungsuh" w:cs="Gungsuh" w:eastAsia="Gungsuh" w:hAnsi="Gungsuh"/>
          <w:rtl w:val="0"/>
        </w:rPr>
        <w:t xml:space="preserve">”是指以募集资金为主要目的的善意交易或一系列交易，公司据此以固定估值发行和出售优先股，包括但不限于投前或投后估价。</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w:t>
      </w:r>
      <w:r w:rsidDel="00000000" w:rsidR="00000000" w:rsidRPr="00000000">
        <w:rPr>
          <w:rFonts w:ascii="Gungsuh" w:cs="Gungsuh" w:eastAsia="Gungsuh" w:hAnsi="Gungsuh"/>
          <w:b w:val="1"/>
          <w:rtl w:val="0"/>
        </w:rPr>
        <w:t xml:space="preserve">集团公司</w:t>
      </w:r>
      <w:r w:rsidDel="00000000" w:rsidR="00000000" w:rsidRPr="00000000">
        <w:rPr>
          <w:rFonts w:ascii="Gungsuh" w:cs="Gungsuh" w:eastAsia="Gungsuh" w:hAnsi="Gungsuh"/>
          <w:rtl w:val="0"/>
        </w:rPr>
        <w:t xml:space="preserve">」指本公司及本公司不时的附属公司。</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首次公开发行</w:t>
      </w:r>
      <w:r w:rsidDel="00000000" w:rsidR="00000000" w:rsidRPr="00000000">
        <w:rPr>
          <w:rFonts w:ascii="Gungsuh" w:cs="Gungsuh" w:eastAsia="Gungsuh" w:hAnsi="Gungsuh"/>
          <w:rtl w:val="0"/>
        </w:rPr>
        <w:t xml:space="preserve">”是指本公司第一次承销的普通股首次公开发行的确定与该普通股在任何证券交易所上市的同时完成，应视为在上市交易完成时发生适用证券交易所的上市规则规定。</w:t>
      </w:r>
    </w:p>
    <w:p w:rsidR="00000000" w:rsidDel="00000000" w:rsidP="00000000" w:rsidRDefault="00000000" w:rsidRPr="00000000" w14:paraId="00000028">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流动性资本化</w:t>
      </w:r>
      <w:r w:rsidDel="00000000" w:rsidR="00000000" w:rsidRPr="00000000">
        <w:rPr>
          <w:rFonts w:ascii="Gungsuh" w:cs="Gungsuh" w:eastAsia="Gungsuh" w:hAnsi="Gungsuh"/>
          <w:rtl w:val="0"/>
        </w:rPr>
        <w:t xml:space="preserve">”是在</w:t>
      </w:r>
      <w:r w:rsidDel="00000000" w:rsidR="00000000" w:rsidRPr="00000000">
        <w:rPr>
          <w:rFonts w:ascii="Gungsuh" w:cs="Gungsuh" w:eastAsia="Gungsuh" w:hAnsi="Gungsuh"/>
          <w:strike w:val="1"/>
          <w:color w:val="ff0000"/>
          <w:rtl w:val="0"/>
        </w:rPr>
        <w:t xml:space="preserve">紧接流动性事件之前</w:t>
      </w:r>
      <w:r w:rsidDel="00000000" w:rsidR="00000000" w:rsidRPr="00000000">
        <w:rPr>
          <w:rFonts w:ascii="Gungsuh" w:cs="Gungsuh" w:eastAsia="Gungsuh" w:hAnsi="Gungsuh"/>
          <w:rtl w:val="0"/>
        </w:rPr>
        <w:t xml:space="preserve">计算的</w:t>
      </w:r>
      <w:r w:rsidDel="00000000" w:rsidR="00000000" w:rsidRPr="00000000">
        <w:rPr>
          <w:rFonts w:ascii="Gungsuh" w:cs="Gungsuh" w:eastAsia="Gungsuh" w:hAnsi="Gungsuh"/>
          <w:strike w:val="1"/>
          <w:color w:val="ff0000"/>
          <w:rtl w:val="0"/>
        </w:rPr>
        <w:t xml:space="preserve">，</w:t>
      </w:r>
      <w:r w:rsidDel="00000000" w:rsidR="00000000" w:rsidRPr="00000000">
        <w:rPr>
          <w:rFonts w:ascii="Gungsuh" w:cs="Gungsuh" w:eastAsia="Gungsuh" w:hAnsi="Gungsuh"/>
          <w:rtl w:val="0"/>
        </w:rPr>
        <w:t xml:space="preserve">并且（不重复计算，</w:t>
      </w:r>
      <w:r w:rsidDel="00000000" w:rsidR="00000000" w:rsidRPr="00000000">
        <w:rPr>
          <w:rFonts w:ascii="Gungsuh" w:cs="Gungsuh" w:eastAsia="Gungsuh" w:hAnsi="Gungsuh"/>
          <w:strike w:val="1"/>
          <w:rtl w:val="0"/>
        </w:rPr>
        <w:t xml:space="preserve">在每种情况下均按转换为普通股计算</w:t>
      </w:r>
      <w:r w:rsidDel="00000000" w:rsidR="00000000" w:rsidRPr="00000000">
        <w:rPr>
          <w:rFonts w:ascii="Gungsuh" w:cs="Gungsuh" w:eastAsia="Gungsuh" w:hAnsi="Gungsuh"/>
          <w:rtl w:val="0"/>
        </w:rPr>
        <w:t xml:space="preserve">）：</w:t>
      </w:r>
    </w:p>
    <w:p w:rsidR="00000000" w:rsidDel="00000000" w:rsidP="00000000" w:rsidRDefault="00000000" w:rsidRPr="00000000" w14:paraId="00000029">
      <w:pPr>
        <w:ind w:left="1440" w:hanging="360"/>
        <w:jc w:val="both"/>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Fonts w:ascii="Gungsuh" w:cs="Gungsuh" w:eastAsia="Gungsuh" w:hAnsi="Gungsuh"/>
          <w:strike w:val="1"/>
          <w:rtl w:val="0"/>
        </w:rPr>
        <w:t xml:space="preserve">包括所有已发行和流通的</w:t>
      </w:r>
      <w:r w:rsidDel="00000000" w:rsidR="00000000" w:rsidRPr="00000000">
        <w:rPr>
          <w:rFonts w:ascii="Gungsuh" w:cs="Gungsuh" w:eastAsia="Gungsuh" w:hAnsi="Gungsuh"/>
          <w:rtl w:val="0"/>
        </w:rPr>
        <w:t xml:space="preserve">股本</w:t>
      </w:r>
      <w:r w:rsidDel="00000000" w:rsidR="00000000" w:rsidRPr="00000000">
        <w:rPr>
          <w:rFonts w:ascii="Gungsuh" w:cs="Gungsuh" w:eastAsia="Gungsuh" w:hAnsi="Gungsuh"/>
          <w:strike w:val="1"/>
          <w:rtl w:val="0"/>
        </w:rPr>
        <w:t xml:space="preserve">；</w:t>
      </w:r>
    </w:p>
    <w:p w:rsidR="00000000" w:rsidDel="00000000" w:rsidP="00000000" w:rsidRDefault="00000000" w:rsidRPr="00000000" w14:paraId="0000002A">
      <w:pPr>
        <w:ind w:left="1440" w:hanging="360"/>
        <w:jc w:val="both"/>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Fonts w:ascii="Gungsuh" w:cs="Gungsuh" w:eastAsia="Gungsuh" w:hAnsi="Gungsuh"/>
          <w:strike w:val="1"/>
          <w:rtl w:val="0"/>
        </w:rPr>
        <w:t xml:space="preserve">包括所有 (i) 已发行和未行使的期权，以及 (ii) 在收到收益的范围内，承诺的期权；</w:t>
      </w:r>
    </w:p>
    <w:p w:rsidR="00000000" w:rsidDel="00000000" w:rsidP="00000000" w:rsidRDefault="00000000" w:rsidRPr="00000000" w14:paraId="0000002B">
      <w:p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Fonts w:ascii="Gungsuh" w:cs="Gungsuh" w:eastAsia="Gungsuh" w:hAnsi="Gungsuh"/>
          <w:strike w:val="1"/>
          <w:rtl w:val="0"/>
        </w:rPr>
        <w:t xml:space="preserve">包括所有转换证券，</w:t>
      </w:r>
      <w:r w:rsidDel="00000000" w:rsidR="00000000" w:rsidRPr="00000000">
        <w:rPr>
          <w:rFonts w:ascii="Gungsuh" w:cs="Gungsuh" w:eastAsia="Gungsuh" w:hAnsi="Gungsuh"/>
          <w:b w:val="1"/>
          <w:strike w:val="1"/>
          <w:u w:val="single"/>
          <w:rtl w:val="0"/>
        </w:rPr>
        <w:t xml:space="preserve">但</w:t>
      </w:r>
      <w:r w:rsidDel="00000000" w:rsidR="00000000" w:rsidRPr="00000000">
        <w:rPr>
          <w:rFonts w:ascii="Gungsuh" w:cs="Gungsuh" w:eastAsia="Gungsuh" w:hAnsi="Gungsuh"/>
          <w:rtl w:val="0"/>
        </w:rPr>
        <w:t xml:space="preserve">任何SAFE和其他可转换证券（包括但不限于优先股）除外，其中此类证券的持有人正在接收兑现金额或类似的清算优先付款，以代替转换金额或类似的“已转换”付款; 和</w:t>
      </w:r>
    </w:p>
    <w:p w:rsidR="00000000" w:rsidDel="00000000" w:rsidP="00000000" w:rsidRDefault="00000000" w:rsidRPr="00000000" w14:paraId="0000002C">
      <w:pPr>
        <w:ind w:left="1440" w:hanging="360"/>
        <w:jc w:val="both"/>
        <w:rPr>
          <w:rFonts w:ascii="Times New Roman" w:cs="Times New Roman" w:eastAsia="Times New Roman" w:hAnsi="Times New Roman"/>
          <w:strike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Fonts w:ascii="Gungsuh" w:cs="Gungsuh" w:eastAsia="Gungsuh" w:hAnsi="Gungsuh"/>
          <w:strike w:val="1"/>
          <w:rtl w:val="0"/>
        </w:rPr>
        <w:t xml:space="preserve">不包括</w:t>
      </w:r>
      <w:r w:rsidDel="00000000" w:rsidR="00000000" w:rsidRPr="00000000">
        <w:rPr>
          <w:rFonts w:ascii="Gungsuh" w:cs="Gungsuh" w:eastAsia="Gungsuh" w:hAnsi="Gungsuh"/>
          <w:strike w:val="1"/>
          <w:color w:val="ff0000"/>
          <w:rtl w:val="0"/>
        </w:rPr>
        <w:t xml:space="preserve">未发行期权池。</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流动性事件</w:t>
      </w:r>
      <w:r w:rsidDel="00000000" w:rsidR="00000000" w:rsidRPr="00000000">
        <w:rPr>
          <w:rFonts w:ascii="Gungsuh" w:cs="Gungsuh" w:eastAsia="Gungsuh" w:hAnsi="Gungsuh"/>
          <w:rtl w:val="0"/>
        </w:rPr>
        <w:t xml:space="preserve">” 指控制权变更、直接上市或首次公开募股。</w:t>
      </w:r>
    </w:p>
    <w:p w:rsidR="00000000" w:rsidDel="00000000" w:rsidP="00000000" w:rsidRDefault="00000000" w:rsidRPr="00000000" w14:paraId="0000002F">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流动性价格</w:t>
      </w:r>
      <w:r w:rsidDel="00000000" w:rsidR="00000000" w:rsidRPr="00000000">
        <w:rPr>
          <w:rFonts w:ascii="Gungsuh" w:cs="Gungsuh" w:eastAsia="Gungsuh" w:hAnsi="Gungsuh"/>
          <w:rtl w:val="0"/>
        </w:rPr>
        <w:t xml:space="preserve">”是指每股价格等于投后估值上限除以</w:t>
      </w:r>
      <w:r w:rsidDel="00000000" w:rsidR="00000000" w:rsidRPr="00000000">
        <w:rPr>
          <w:rFonts w:ascii="Gungsuh" w:cs="Gungsuh" w:eastAsia="Gungsuh" w:hAnsi="Gungsuh"/>
          <w:strike w:val="1"/>
          <w:color w:val="ff0000"/>
          <w:rtl w:val="0"/>
        </w:rPr>
        <w:t xml:space="preserve">流动性资本化</w:t>
      </w:r>
      <w:r w:rsidDel="00000000" w:rsidR="00000000" w:rsidRPr="00000000">
        <w:rPr>
          <w:rFonts w:ascii="Gungsuh" w:cs="Gungsuh" w:eastAsia="Gungsuh" w:hAnsi="Gungsuh"/>
          <w:rtl w:val="0"/>
        </w:rPr>
        <w:t xml:space="preserve">。     </w:t>
      </w:r>
    </w:p>
    <w:p w:rsidR="00000000" w:rsidDel="00000000" w:rsidP="00000000" w:rsidRDefault="00000000" w:rsidRPr="00000000" w14:paraId="00000030">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期权</w:t>
      </w:r>
      <w:r w:rsidDel="00000000" w:rsidR="00000000" w:rsidRPr="00000000">
        <w:rPr>
          <w:rFonts w:ascii="Gungsuh" w:cs="Gungsuh" w:eastAsia="Gungsuh" w:hAnsi="Gungsuh"/>
          <w:rtl w:val="0"/>
        </w:rPr>
        <w:t xml:space="preserve">” 包括期权、受限制的股份奖励或购买、受限制的股份单位、股份增值权、认股权证或类似的证券，无论是归属还是非归属。</w:t>
      </w:r>
    </w:p>
    <w:p w:rsidR="00000000" w:rsidDel="00000000" w:rsidP="00000000" w:rsidRDefault="00000000" w:rsidRPr="00000000" w14:paraId="00000031">
      <w:pPr>
        <w:spacing w:after="220" w:befor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普通股</w:t>
      </w:r>
      <w:r w:rsidDel="00000000" w:rsidR="00000000" w:rsidRPr="00000000">
        <w:rPr>
          <w:rFonts w:ascii="Gungsuh" w:cs="Gungsuh" w:eastAsia="Gungsuh" w:hAnsi="Gungsuh"/>
          <w:rtl w:val="0"/>
        </w:rPr>
        <w:t xml:space="preserve">”是指本公司的普通股。</w:t>
      </w:r>
    </w:p>
    <w:p w:rsidR="00000000" w:rsidDel="00000000" w:rsidP="00000000" w:rsidRDefault="00000000" w:rsidRPr="00000000" w14:paraId="00000032">
      <w:pPr>
        <w:spacing w:after="220" w:befor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优先股</w:t>
      </w:r>
      <w:r w:rsidDel="00000000" w:rsidR="00000000" w:rsidRPr="00000000">
        <w:rPr>
          <w:rFonts w:ascii="Gungsuh" w:cs="Gungsuh" w:eastAsia="Gungsuh" w:hAnsi="Gungsuh"/>
          <w:rtl w:val="0"/>
        </w:rPr>
        <w:t xml:space="preserve">”是指本公司的优先股。</w:t>
      </w:r>
    </w:p>
    <w:p w:rsidR="00000000" w:rsidDel="00000000" w:rsidP="00000000" w:rsidRDefault="00000000" w:rsidRPr="00000000" w14:paraId="00000033">
      <w:pPr>
        <w:spacing w:after="240" w:before="240" w:lineRule="auto"/>
        <w:ind w:firstLine="10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收益</w:t>
      </w:r>
      <w:r w:rsidDel="00000000" w:rsidR="00000000" w:rsidRPr="00000000">
        <w:rPr>
          <w:rFonts w:ascii="Gungsuh" w:cs="Gungsuh" w:eastAsia="Gungsuh" w:hAnsi="Gungsuh"/>
          <w:rtl w:val="0"/>
        </w:rPr>
        <w:t xml:space="preserve">” 指现金和其他资产（包括但不限于股份对价），这些资产是从流动性事件或解散事件（如适用）中获得的，并且合法可用于分配。</w:t>
      </w:r>
    </w:p>
    <w:p w:rsidR="00000000" w:rsidDel="00000000" w:rsidP="00000000" w:rsidRDefault="00000000" w:rsidRPr="00000000" w14:paraId="00000034">
      <w:pPr>
        <w:spacing w:after="240" w:before="240" w:lineRule="auto"/>
        <w:ind w:firstLine="1080"/>
        <w:jc w:val="both"/>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承诺的期权</w:t>
      </w:r>
      <w:r w:rsidDel="00000000" w:rsidR="00000000" w:rsidRPr="00000000">
        <w:rPr>
          <w:rFonts w:ascii="Gungsuh" w:cs="Gungsuh" w:eastAsia="Gungsuh" w:hAnsi="Gungsuh"/>
          <w:rtl w:val="0"/>
        </w:rPr>
        <w:t xml:space="preserve">” 指已承诺但未授予的</w:t>
      </w:r>
      <w:r w:rsidDel="00000000" w:rsidR="00000000" w:rsidRPr="00000000">
        <w:rPr>
          <w:rFonts w:ascii="Gungsuh" w:cs="Gungsuh" w:eastAsia="Gungsuh" w:hAnsi="Gungsuh"/>
          <w:strike w:val="1"/>
          <w:rtl w:val="0"/>
        </w:rPr>
        <w:t xml:space="preserve">期权，是指 (i) 根据在执行股权融资或流动性事件的条款清单或意向书之前达成的或与之相关的协议或谅解所承诺的那些中较大者，如适用（或股权融资的初始结束或流动性事件的完成，如果没有条款清单或意向书），(ii) 在股权融资的情况下，在计算中被视为未偿还的期权标准优先股的每股价格，或 (iii) 在流动性事件的情况下，在计算收益分配时被视为未行使的期权。</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安全</w:t>
      </w:r>
      <w:r w:rsidDel="00000000" w:rsidR="00000000" w:rsidRPr="00000000">
        <w:rPr>
          <w:rFonts w:ascii="Gungsuh" w:cs="Gungsuh" w:eastAsia="Gungsuh" w:hAnsi="Gungsuh"/>
          <w:rtl w:val="0"/>
        </w:rPr>
        <w:t xml:space="preserve">” 是指包含未来资本股份权利的工具，在形式和内容上与本工具类似，由投资者购买，用于为公司的业务运营提供资金。提到“这个SAFE”是指这个特定的工具。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安全优先股</w:t>
      </w:r>
      <w:r w:rsidDel="00000000" w:rsidR="00000000" w:rsidRPr="00000000">
        <w:rPr>
          <w:rFonts w:ascii="Gungsuh" w:cs="Gungsuh" w:eastAsia="Gungsuh" w:hAnsi="Gungsuh"/>
          <w:rtl w:val="0"/>
        </w:rPr>
        <w:t xml:space="preserve">” 指在股权融资中发行给投资者的一系列优先股的股份，与标准优先股具有相同的权利、特权、优先权和限制，但在以下方面除外：(i) 每股清算优先权和用于基于价格的反稀释保护目的的初始转换价格，这将等于安全价格；(ii) 任何股息权的基础，这将基于安全价格；(iii) 在适用的范围内，赎回价格的基础，将基于安全价格。</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安全价格</w:t>
      </w:r>
      <w:r w:rsidDel="00000000" w:rsidR="00000000" w:rsidRPr="00000000">
        <w:rPr>
          <w:rFonts w:ascii="Gungsuh" w:cs="Gungsuh" w:eastAsia="Gungsuh" w:hAnsi="Gungsuh"/>
          <w:rtl w:val="0"/>
        </w:rPr>
        <w:t xml:space="preserve">”是指每股价格等于</w:t>
      </w:r>
      <w:r w:rsidDel="00000000" w:rsidR="00000000" w:rsidRPr="00000000">
        <w:rPr>
          <w:rFonts w:ascii="Gungsuh" w:cs="Gungsuh" w:eastAsia="Gungsuh" w:hAnsi="Gungsuh"/>
          <w:strike w:val="1"/>
          <w:color w:val="ff0000"/>
          <w:rtl w:val="0"/>
        </w:rPr>
        <w:t xml:space="preserve">投后估值上限</w:t>
      </w:r>
      <w:r w:rsidDel="00000000" w:rsidR="00000000" w:rsidRPr="00000000">
        <w:rPr>
          <w:rFonts w:ascii="Gungsuh" w:cs="Gungsuh" w:eastAsia="Gungsuh" w:hAnsi="Gungsuh"/>
          <w:rtl w:val="0"/>
        </w:rPr>
        <w:t xml:space="preserve">除以</w:t>
      </w:r>
      <w:r w:rsidDel="00000000" w:rsidR="00000000" w:rsidRPr="00000000">
        <w:rPr>
          <w:rFonts w:ascii="Gungsuh" w:cs="Gungsuh" w:eastAsia="Gungsuh" w:hAnsi="Gungsuh"/>
          <w:strike w:val="1"/>
          <w:color w:val="ff0000"/>
          <w:rtl w:val="0"/>
        </w:rPr>
        <w:t xml:space="preserve">公司资本</w:t>
      </w:r>
      <w:r w:rsidDel="00000000" w:rsidR="00000000" w:rsidRPr="00000000">
        <w:rPr>
          <w:rFonts w:ascii="Gungsuh" w:cs="Gungsuh" w:eastAsia="Gungsuh" w:hAnsi="Gungsuh"/>
          <w:rtl w:val="0"/>
        </w:rPr>
        <w:t xml:space="preserve">。</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标准优先股</w:t>
      </w:r>
      <w:r w:rsidDel="00000000" w:rsidR="00000000" w:rsidRPr="00000000">
        <w:rPr>
          <w:rFonts w:ascii="Gungsuh" w:cs="Gungsuh" w:eastAsia="Gungsuh" w:hAnsi="Gungsuh"/>
          <w:rtl w:val="0"/>
        </w:rPr>
        <w:t xml:space="preserve">”是指本次股权融资首次交割时，向投资本公司新资金的投资者发行的系列优先股股份。</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未发行期权池</w:t>
      </w:r>
      <w:r w:rsidDel="00000000" w:rsidR="00000000" w:rsidRPr="00000000">
        <w:rPr>
          <w:rFonts w:ascii="Gungsuh" w:cs="Gungsuh" w:eastAsia="Gungsuh" w:hAnsi="Gungsuh"/>
          <w:rtl w:val="0"/>
        </w:rPr>
        <w:t xml:space="preserve">” 指</w:t>
      </w:r>
      <w:r w:rsidDel="00000000" w:rsidR="00000000" w:rsidRPr="00000000">
        <w:rPr>
          <w:rFonts w:ascii="Gungsuh" w:cs="Gungsuh" w:eastAsia="Gungsuh" w:hAnsi="Gungsuh"/>
          <w:strike w:val="1"/>
          <w:rtl w:val="0"/>
        </w:rPr>
        <w:t xml:space="preserve">所有保留的、可用于未来授予的</w:t>
      </w:r>
      <w:r w:rsidDel="00000000" w:rsidR="00000000" w:rsidRPr="00000000">
        <w:rPr>
          <w:rFonts w:ascii="Gungsuh" w:cs="Gungsuh" w:eastAsia="Gungsuh" w:hAnsi="Gungsuh"/>
          <w:rtl w:val="0"/>
        </w:rPr>
        <w:t xml:space="preserve">股本</w:t>
      </w:r>
      <w:r w:rsidDel="00000000" w:rsidR="00000000" w:rsidRPr="00000000">
        <w:rPr>
          <w:rFonts w:ascii="Gungsuh" w:cs="Gungsuh" w:eastAsia="Gungsuh" w:hAnsi="Gungsuh"/>
          <w:strike w:val="1"/>
          <w:rtl w:val="0"/>
        </w:rPr>
        <w:t xml:space="preserve">股份，不受任何未行使的期权或承诺的期权（但在流动性事件的情况下，仅以此类承诺的期权的收益应支付的范围内）为限任何股权激励或类似的公司计划。</w:t>
      </w:r>
    </w:p>
    <w:p w:rsidR="00000000" w:rsidDel="00000000" w:rsidP="00000000" w:rsidRDefault="00000000" w:rsidRPr="00000000" w14:paraId="0000003A">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Gungsuh" w:cs="Gungsuh" w:eastAsia="Gungsuh" w:hAnsi="Gungsuh"/>
          <w:b w:val="1"/>
          <w:i w:val="1"/>
          <w:rtl w:val="0"/>
        </w:rPr>
        <w:t xml:space="preserve">公司代表</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（一种）</w:t>
      </w:r>
      <w:r w:rsidDel="00000000" w:rsidR="00000000" w:rsidRPr="00000000">
        <w:rPr>
          <w:rtl w:val="0"/>
        </w:rPr>
        <w:t xml:space="preserve"> </w:t>
      </w:r>
      <w:r w:rsidDel="00000000" w:rsidR="00000000" w:rsidRPr="00000000">
        <w:rPr>
          <w:rFonts w:ascii="Gungsuh" w:cs="Gungsuh" w:eastAsia="Gungsuh" w:hAnsi="Gungsuh"/>
          <w:rtl w:val="0"/>
        </w:rPr>
        <w:t xml:space="preserve">本公司是一家私人有限公司，根据新加坡法律正式组织、有效存续且信誉良好，并有权拥有、租赁和经营其财产并开展其目前开展的业务。</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(二)</w:t>
      </w:r>
      <w:r w:rsidDel="00000000" w:rsidR="00000000" w:rsidRPr="00000000">
        <w:rPr>
          <w:rtl w:val="0"/>
        </w:rPr>
        <w:t xml:space="preserve"> </w:t>
      </w:r>
      <w:r w:rsidDel="00000000" w:rsidR="00000000" w:rsidRPr="00000000">
        <w:rPr>
          <w:rFonts w:ascii="Gungsuh" w:cs="Gungsuh" w:eastAsia="Gungsuh" w:hAnsi="Gungsuh"/>
          <w:rtl w:val="0"/>
        </w:rPr>
        <w:t xml:space="preserve">公司对本SAFE的执行、交付和履行在公司的权力范围内，并已获得公司所有必要行动的正式授权（受第 3(d) 条的约束）。本SAFE构成公司的合法、有效和具有约束力的义务，可根据其条款对公司强制执行，但受破产、资不抵债或其他普遍适用的法律的限制，与或影响一般和一般债权人权利的执行公平原则。据其所知，本公司并未违反 (i) 其现行章程，(ii) 适用于本公司的任何重大法规、规则或法规，或 (iii) 本公司作为一方的任何重大债务或合同，或受其约束，在每种情况下，此类违规或违约，单独或连同所有此类违规或违约，可合理预期会对公司产生重大不利影响。 </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（C）</w:t>
      </w:r>
      <w:r w:rsidDel="00000000" w:rsidR="00000000" w:rsidRPr="00000000">
        <w:rPr>
          <w:rtl w:val="0"/>
        </w:rPr>
        <w:t xml:space="preserve"> </w:t>
      </w:r>
      <w:r w:rsidDel="00000000" w:rsidR="00000000" w:rsidRPr="00000000">
        <w:rPr>
          <w:rFonts w:ascii="Gungsuh" w:cs="Gungsuh" w:eastAsia="Gungsuh" w:hAnsi="Gungsuh"/>
          <w:rtl w:val="0"/>
        </w:rPr>
        <w:t xml:space="preserve">本SAFE拟进行的交易的执行和完成不会也不会： (i) 违反任何适用于公司的重大判断、法令、规则或法规；(ii) 导致公司作为一方或受其约束的任何重大债务或合同的加速；(iii) 导致对公司的任何财产、资产或收入产生或施加任何担保权益、产权负担或留置权，或暂停、没收或不更新适用于公司、其业务或运营。</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(四)</w:t>
      </w:r>
      <w:r w:rsidDel="00000000" w:rsidR="00000000" w:rsidRPr="00000000">
        <w:rPr>
          <w:rtl w:val="0"/>
        </w:rPr>
        <w:t xml:space="preserve"> </w:t>
      </w:r>
      <w:r w:rsidDel="00000000" w:rsidR="00000000" w:rsidRPr="00000000">
        <w:rPr>
          <w:rFonts w:ascii="Gungsuh" w:cs="Gungsuh" w:eastAsia="Gungsuh" w:hAnsi="Gungsuh"/>
          <w:rtl w:val="0"/>
        </w:rPr>
        <w:t xml:space="preserve">本SAFE的性能不需要任何同意或批准，除了：(i) 公司的公司批准；(ii) 适用证券法项下的任何资格或备案；(iii) 授权可根据第 1 条发行的股本所需的公司批准。</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w:t>
      </w:r>
      <w:r w:rsidDel="00000000" w:rsidR="00000000" w:rsidRPr="00000000">
        <w:rPr>
          <w:rtl w:val="0"/>
        </w:rPr>
        <w:t xml:space="preserve"> </w:t>
      </w:r>
      <w:r w:rsidDel="00000000" w:rsidR="00000000" w:rsidRPr="00000000">
        <w:rPr>
          <w:rFonts w:ascii="Gungsuh" w:cs="Gungsuh" w:eastAsia="Gungsuh" w:hAnsi="Gungsuh"/>
          <w:rtl w:val="0"/>
        </w:rPr>
        <w:t xml:space="preserve">据其所知，公司拥有或拥有（或可以按商业上合理的条件获得）对所有专利、商标、服务标志、商号、版权、商业秘密、许可、信息、流程和其他必要的知识产权的充分合法权利其目前开展的业务和目前拟开展的业务，不与他人发生任何冲突或侵犯他人的权利。</w:t>
      </w:r>
    </w:p>
    <w:p w:rsidR="00000000" w:rsidDel="00000000" w:rsidP="00000000" w:rsidRDefault="00000000" w:rsidRPr="00000000" w14:paraId="00000040">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Gungsuh" w:cs="Gungsuh" w:eastAsia="Gungsuh" w:hAnsi="Gungsuh"/>
          <w:b w:val="1"/>
          <w:i w:val="1"/>
          <w:rtl w:val="0"/>
        </w:rPr>
        <w:t xml:space="preserve">投资者代表</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（一种）</w:t>
      </w:r>
      <w:r w:rsidDel="00000000" w:rsidR="00000000" w:rsidRPr="00000000">
        <w:rPr>
          <w:rtl w:val="0"/>
        </w:rPr>
        <w:t xml:space="preserve"> </w:t>
      </w:r>
      <w:r w:rsidDel="00000000" w:rsidR="00000000" w:rsidRPr="00000000">
        <w:rPr>
          <w:rFonts w:ascii="Gungsuh" w:cs="Gungsuh" w:eastAsia="Gungsuh" w:hAnsi="Gungsuh"/>
          <w:rtl w:val="0"/>
        </w:rPr>
        <w:t xml:space="preserve">投资者具有完整的法律行为能力、权力和授权来执行和交付本SAFE并履行其在本协议项下的义务。本SAFE构成投资者的有效且具有约束力的义务，可根据其条款强制执行，但受破产、资不抵债或其他与或影响一般债权人权利的执行和一般公平原则的普遍适用法律的限制。</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(二)</w:t>
      </w:r>
      <w:r w:rsidDel="00000000" w:rsidR="00000000" w:rsidRPr="00000000">
        <w:rPr>
          <w:rtl w:val="0"/>
        </w:rPr>
        <w:t xml:space="preserve"> </w:t>
      </w:r>
      <w:r w:rsidDel="00000000" w:rsidR="00000000" w:rsidRPr="00000000">
        <w:rPr>
          <w:rFonts w:ascii="Gungsuh" w:cs="Gungsuh" w:eastAsia="Gungsuh" w:hAnsi="Gungsuh"/>
          <w:rtl w:val="0"/>
        </w:rPr>
        <w:t xml:space="preserve">投资者是合格投资者，因为该术语在新加坡（“ </w:t>
      </w:r>
      <w:r w:rsidDel="00000000" w:rsidR="00000000" w:rsidRPr="00000000">
        <w:rPr>
          <w:rFonts w:ascii="Times New Roman" w:cs="Times New Roman" w:eastAsia="Times New Roman" w:hAnsi="Times New Roman"/>
          <w:b w:val="1"/>
          <w:rtl w:val="0"/>
        </w:rPr>
        <w:t xml:space="preserve">SFA </w:t>
      </w:r>
      <w:r w:rsidDel="00000000" w:rsidR="00000000" w:rsidRPr="00000000">
        <w:rPr>
          <w:rFonts w:ascii="Gungsuh" w:cs="Gungsuh" w:eastAsia="Gungsuh" w:hAnsi="Gungsuh"/>
          <w:rtl w:val="0"/>
        </w:rPr>
        <w:t xml:space="preserve">”）证券和期货法（第 289 章）第 4(a) 节中定义。投资者已被告知，本SAFE和相关证券的发行和发行未附有在新加坡金融管理局注册的招股说明书，因此，除非此类后续要约符合 SFA 规定，否则不得转售. 投资者购买本SAFE和投资者在本协议项下将获得的证券用于投资目的，而不是作为代理人或代理人，也不是为了分发或转售，以及投资者目前无意出售、授予任何参与或以其他方式分发相同的产品。投资者在金融和商业事务方面拥有这样的知识和经验，投资者有能力评估此类投资的优点和风险，能够在不损害投资者财务状况的情况下承担此类投资的全部损失，并能够承受经济损失。此类投资的无限期风险。</w:t>
      </w:r>
    </w:p>
    <w:p w:rsidR="00000000" w:rsidDel="00000000" w:rsidP="00000000" w:rsidRDefault="00000000" w:rsidRPr="00000000" w14:paraId="00000043">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Gungsuh" w:cs="Gungsuh" w:eastAsia="Gungsuh" w:hAnsi="Gungsuh"/>
          <w:b w:val="1"/>
          <w:i w:val="1"/>
          <w:rtl w:val="0"/>
        </w:rPr>
        <w:t xml:space="preserve">杂项</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（一种）</w:t>
      </w:r>
      <w:r w:rsidDel="00000000" w:rsidR="00000000" w:rsidRPr="00000000">
        <w:rPr>
          <w:rtl w:val="0"/>
        </w:rPr>
        <w:t xml:space="preserve"> </w:t>
      </w:r>
      <w:r w:rsidDel="00000000" w:rsidR="00000000" w:rsidRPr="00000000">
        <w:rPr>
          <w:rFonts w:ascii="Gungsuh" w:cs="Gungsuh" w:eastAsia="Gungsuh" w:hAnsi="Gungsuh"/>
          <w:rtl w:val="0"/>
        </w:rPr>
        <w:t xml:space="preserve">经本公司和 (i) 投资者或 (ii) 所有当时未偿还的具有相同“投后估值上限”的SAFE的多数股权，本SAFE的任何条款均可修订、放弃或修改”和“折扣率”作为本SAFE（以及缺少一个或两个此类条款的SAFE将被视为与此类条款相同），</w:t>
      </w:r>
      <w:r w:rsidDel="00000000" w:rsidR="00000000" w:rsidRPr="00000000">
        <w:rPr>
          <w:rFonts w:ascii="Gungsuh" w:cs="Gungsuh" w:eastAsia="Gungsuh" w:hAnsi="Gungsuh"/>
          <w:i w:val="1"/>
          <w:rtl w:val="0"/>
        </w:rPr>
        <w:t xml:space="preserve">前提是</w:t>
      </w:r>
      <w:r w:rsidDel="00000000" w:rsidR="00000000" w:rsidRPr="00000000">
        <w:rPr>
          <w:rFonts w:ascii="Gungsuh" w:cs="Gungsuh" w:eastAsia="Gungsuh" w:hAnsi="Gungsuh"/>
          <w:rtl w:val="0"/>
        </w:rPr>
        <w:t xml:space="preserve">就第 (ii) 条而言：(A)不得以这种方式修改、放弃或修改购买金额，(B) 必须征求投资者和每个此类SAFE持有人的同意（即使未获得），以及 (C) 此类修改、放弃或修改对待所有以同样的方式持有人。“多数权益”是指适用SAFE组的持有人，其SAFE的总购买金额大于所有此类适用SAFE组的总购买金额的 50%。</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(二)</w:t>
      </w:r>
      <w:r w:rsidDel="00000000" w:rsidR="00000000" w:rsidRPr="00000000">
        <w:rPr>
          <w:rtl w:val="0"/>
        </w:rPr>
        <w:t xml:space="preserve"> </w:t>
      </w:r>
      <w:r w:rsidDel="00000000" w:rsidR="00000000" w:rsidRPr="00000000">
        <w:rPr>
          <w:rFonts w:ascii="Gungsuh" w:cs="Gungsuh" w:eastAsia="Gungsuh" w:hAnsi="Gungsuh"/>
          <w:rtl w:val="0"/>
        </w:rPr>
        <w:t xml:space="preserve">本SAFE要求或允许的任何通知在亲自或通过国际公认的隔夜快递或通过电子邮件发送到签名页上列出的相关地址时，或在作为挂号信或预付邮资的挂号信存入后 48 小时内被视为充分通知，寄给要通知的一方，地址为签名页上列出的该方地址，随后通过书面通知进行修改。</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（C）</w:t>
      </w:r>
      <w:r w:rsidDel="00000000" w:rsidR="00000000" w:rsidRPr="00000000">
        <w:rPr>
          <w:rtl w:val="0"/>
        </w:rPr>
        <w:t xml:space="preserve"> </w:t>
      </w:r>
      <w:r w:rsidDel="00000000" w:rsidR="00000000" w:rsidRPr="00000000">
        <w:rPr>
          <w:rFonts w:ascii="Gungsuh" w:cs="Gungsuh" w:eastAsia="Gungsuh" w:hAnsi="Gungsuh"/>
          <w:rtl w:val="0"/>
        </w:rPr>
        <w:t xml:space="preserve">投资者作为本SAFE的持有人无权出于税收目的以外的任何目的投票或被视为资本股份的持有人，本SAFE中的任何内容也不会被解释为授予投资者任何权利公司股东或就董事选举或提交给公司股东的任何事项投票的权利，或给予或拒绝同意任何公司行动或接收会议通知的权利，直到根据第1.但是，如果本公司在本SAFE流通期间就流通的普通股（不以普通股支付）支付股息，则本公司将同时向投资者支付股息金额。 </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(四)</w:t>
      </w:r>
      <w:r w:rsidDel="00000000" w:rsidR="00000000" w:rsidRPr="00000000">
        <w:rPr>
          <w:rtl w:val="0"/>
        </w:rPr>
        <w:t xml:space="preserve"> </w:t>
      </w:r>
      <w:r w:rsidDel="00000000" w:rsidR="00000000" w:rsidRPr="00000000">
        <w:rPr>
          <w:rFonts w:ascii="Gungsuh" w:cs="Gungsuh" w:eastAsia="Gungsuh" w:hAnsi="Gungsuh"/>
          <w:rtl w:val="0"/>
        </w:rPr>
        <w:t xml:space="preserve">未经另一方事先书面同意，任何一方均不得通过法律或其他方式转让或转让本SAFE或本SAFE中的权利；</w:t>
      </w:r>
      <w:r w:rsidDel="00000000" w:rsidR="00000000" w:rsidRPr="00000000">
        <w:rPr>
          <w:rFonts w:ascii="Gungsuh" w:cs="Gungsuh" w:eastAsia="Gungsuh" w:hAnsi="Gungsuh"/>
          <w:i w:val="1"/>
          <w:rtl w:val="0"/>
        </w:rPr>
        <w:t xml:space="preserve">但是</w:t>
      </w:r>
      <w:r w:rsidDel="00000000" w:rsidR="00000000" w:rsidRPr="00000000">
        <w:rPr>
          <w:rFonts w:ascii="Gungsuh" w:cs="Gungsuh" w:eastAsia="Gungsuh" w:hAnsi="Gungsuh"/>
          <w:rtl w:val="0"/>
        </w:rPr>
        <w:t xml:space="preserve">，在投资者死亡或残疾的情况下，本SAFE和/或其权利可以在未经公司同意的情况下由投资者转让 (i) 给投资者的遗产、继承人、遗嘱执行人、管理人、监护人和/或继承人，或 (ii) 直接或间接控制投资者、受其控制或与投资者共同控制的任何其他实体，包括但不限于投资者的任何普通合伙人、管理成员、管理人员或董事，或任何合资企业现在或以后存在的资本基金，由投资者的一名或多名普通合伙人或管理成员控制，或与投资者共享同一管理公司；并</w:t>
      </w:r>
      <w:r w:rsidDel="00000000" w:rsidR="00000000" w:rsidRPr="00000000">
        <w:rPr>
          <w:rFonts w:ascii="Gungsuh" w:cs="Gungsuh" w:eastAsia="Gungsuh" w:hAnsi="Gungsuh"/>
          <w:i w:val="1"/>
          <w:rtl w:val="0"/>
        </w:rPr>
        <w:t xml:space="preserve">进一步规定，</w:t>
      </w:r>
      <w:r w:rsidDel="00000000" w:rsidR="00000000" w:rsidRPr="00000000">
        <w:rPr>
          <w:rFonts w:ascii="Gungsuh" w:cs="Gungsuh" w:eastAsia="Gungsuh" w:hAnsi="Gungsuh"/>
          <w:rtl w:val="0"/>
        </w:rPr>
        <w:t xml:space="preserve">本公司可在未经投资者同意的情况下，将本SAFE全部转让，用于重新注册以更改本公司的住所。</w:t>
      </w:r>
    </w:p>
    <w:p w:rsidR="00000000" w:rsidDel="00000000" w:rsidP="00000000" w:rsidRDefault="00000000" w:rsidRPr="00000000" w14:paraId="00000048">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color w:val="ff0000"/>
          <w:rtl w:val="0"/>
        </w:rPr>
        <w:t xml:space="preserve">  </w:t>
      </w:r>
      <w:r w:rsidDel="00000000" w:rsidR="00000000" w:rsidRPr="00000000">
        <w:rPr>
          <w:strike w:val="1"/>
          <w:sz w:val="20"/>
          <w:szCs w:val="20"/>
          <w:rtl w:val="0"/>
        </w:rPr>
        <w:t xml:space="preserve">    </w:t>
      </w:r>
      <w:r w:rsidDel="00000000" w:rsidR="00000000" w:rsidRPr="00000000">
        <w:rPr>
          <w:rFonts w:ascii="Times New Roman" w:cs="Times New Roman" w:eastAsia="Times New Roman" w:hAnsi="Times New Roman"/>
          <w:strike w:val="1"/>
          <w:color w:val="ff0000"/>
          <w:rtl w:val="0"/>
        </w:rPr>
        <w:t xml:space="preserve">(e)</w:t>
      </w:r>
      <w:r w:rsidDel="00000000" w:rsidR="00000000" w:rsidRPr="00000000">
        <w:rPr>
          <w:strike w:val="1"/>
          <w:sz w:val="20"/>
          <w:szCs w:val="20"/>
          <w:rtl w:val="0"/>
        </w:rPr>
        <w:t xml:space="preserve">   </w:t>
      </w:r>
      <w:r w:rsidDel="00000000" w:rsidR="00000000" w:rsidRPr="00000000">
        <w:rPr>
          <w:rFonts w:ascii="Gungsuh" w:cs="Gungsuh" w:eastAsia="Gungsuh" w:hAnsi="Gungsuh"/>
          <w:rtl w:val="0"/>
        </w:rPr>
        <w:t xml:space="preserve">如果本SAFE的任何一项或多项规定因任何原因全部或部分或在任何方面无效、非法或不可执行，或本SAFE的任何一项或多项规定安全操作或将预期操作以使本SAFE失效，然后在任何此类事件中，此类规定仅被视为无效且不会影响本SAFE的任何其他规定，本SAFE的其余规定将继续有效并且完全有效，不会因此受到影响、偏见或干扰。</w:t>
      </w:r>
    </w:p>
    <w:p w:rsidR="00000000" w:rsidDel="00000000" w:rsidP="00000000" w:rsidRDefault="00000000" w:rsidRPr="00000000" w14:paraId="00000049">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(f)双方同意本SAFE（以及本协议项下的所有权利和义务）应受新加坡法律管辖，并根据新加坡法律进行解释和执行。各方特此服从新加坡法院的非专属管辖权。 </w:t>
      </w:r>
    </w:p>
    <w:p w:rsidR="00000000" w:rsidDel="00000000" w:rsidP="00000000" w:rsidRDefault="00000000" w:rsidRPr="00000000" w14:paraId="0000004A">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(g)除非本文另有说明，所有提及的“$”或“美元”均指美利坚合众国的合法货币。 </w:t>
      </w:r>
    </w:p>
    <w:p w:rsidR="00000000" w:rsidDel="00000000" w:rsidP="00000000" w:rsidRDefault="00000000" w:rsidRPr="00000000" w14:paraId="0000004B">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(h)双方承认并同意，出于美国联邦和州所得税的目的，本SAFE在任何时候都旨在被描述为“股票”，尤其是就章节而言，被描述为“普通股” 1986 年美国国内税收法典第 304、305、306、354、368、1036 和 1202 条，经修订。因此，双方同意根据所有美国联邦和州所得税目的（包括但不限于他们各自的纳税申报表或其他信息报表）按照上述意图处理本SAFE。   </w:t>
      </w:r>
    </w:p>
    <w:p w:rsidR="00000000" w:rsidDel="00000000" w:rsidP="00000000" w:rsidRDefault="00000000" w:rsidRPr="00000000" w14:paraId="0000004C">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spacing w:after="24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 （</w:t>
      </w:r>
      <w:r w:rsidDel="00000000" w:rsidR="00000000" w:rsidRPr="00000000">
        <w:rPr>
          <w:rFonts w:ascii="Gungsuh" w:cs="Gungsuh" w:eastAsia="Gungsuh" w:hAnsi="Gungsuh"/>
          <w:i w:val="1"/>
          <w:rtl w:val="0"/>
        </w:rPr>
        <w:t xml:space="preserve">签名页如下</w:t>
      </w:r>
      <w:r w:rsidDel="00000000" w:rsidR="00000000" w:rsidRPr="00000000">
        <w:rPr>
          <w:rFonts w:ascii="Gungsuh" w:cs="Gungsuh" w:eastAsia="Gungsuh" w:hAnsi="Gungsuh"/>
          <w:rtl w:val="0"/>
        </w:rPr>
        <w:t xml:space="preserv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ind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兹证明，以下签字人已促使本SAFE得到妥善执行和交付。</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spacing w:before="240" w:lineRule="auto"/>
        <w:ind w:left="50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b w:val="1"/>
          <w:rtl w:val="0"/>
        </w:rPr>
        <w:t xml:space="preserve">公司名称]</w:t>
      </w:r>
    </w:p>
    <w:p w:rsidR="00000000" w:rsidDel="00000000" w:rsidP="00000000" w:rsidRDefault="00000000" w:rsidRPr="00000000" w14:paraId="00000052">
      <w:pPr>
        <w:spacing w:before="240" w:lineRule="auto"/>
        <w:ind w:left="522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53">
      <w:pPr>
        <w:ind w:left="50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i w:val="1"/>
          <w:rtl w:val="0"/>
        </w:rPr>
        <w:t xml:space="preserve">姓名</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ind w:left="522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Gungsuh" w:cs="Gungsuh" w:eastAsia="Gungsuh" w:hAnsi="Gungsuh"/>
          <w:i w:val="1"/>
          <w:rtl w:val="0"/>
        </w:rPr>
        <w:t xml:space="preserve">标题</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地址：</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56">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57">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电子邮件：</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58">
      <w:pPr>
        <w:spacing w:befor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b w:val="1"/>
          <w:rtl w:val="0"/>
        </w:rPr>
        <w:t xml:space="preserve">投资者：</w:t>
      </w:r>
    </w:p>
    <w:p w:rsidR="00000000" w:rsidDel="00000000" w:rsidP="00000000" w:rsidRDefault="00000000" w:rsidRPr="00000000" w14:paraId="00000059">
      <w:pPr>
        <w:spacing w:before="24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5A">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姓名：</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5B">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标题：</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地址：</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5E">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5F">
      <w:pPr>
        <w:spacing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spacing w:before="240" w:lineRule="auto"/>
        <w:ind w:left="4320" w:firstLine="720"/>
        <w:rPr>
          <w:rFonts w:ascii="Times New Roman" w:cs="Times New Roman" w:eastAsia="Times New Roman" w:hAnsi="Times New Roman"/>
          <w:u w:val="single"/>
        </w:rPr>
      </w:pPr>
      <w:r w:rsidDel="00000000" w:rsidR="00000000" w:rsidRPr="00000000">
        <w:rPr>
          <w:rFonts w:ascii="Gungsuh" w:cs="Gungsuh" w:eastAsia="Gungsuh" w:hAnsi="Gungsuh"/>
          <w:rtl w:val="0"/>
        </w:rPr>
        <w:t xml:space="preserve">电子邮件：</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rFonts w:ascii="Times New Roman" w:cs="Times New Roman" w:eastAsia="Times New Roman" w:hAnsi="Times New Roman"/>
          <w:color w:val="ff0000"/>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anslate.google.com/translate?hl=zh-CN&amp;prev=_t&amp;sl=en&amp;tl=zh-CN&amp;u=http://ycombinator.com/documents" TargetMode="External"/><Relationship Id="rId7" Type="http://schemas.openxmlformats.org/officeDocument/2006/relationships/hyperlink" Target="https://translate.google.com/translate?hl=zh-CN&amp;prev=_t&amp;sl=en&amp;tl=zh-CN&amp;u=http://ycombinator.com/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