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AB36B" w14:textId="1AD4C789" w:rsidR="00096699" w:rsidRDefault="005056EA">
      <w:r>
        <w:rPr>
          <w:noProof/>
        </w:rPr>
        <w:drawing>
          <wp:inline distT="0" distB="0" distL="0" distR="0" wp14:anchorId="26344745" wp14:editId="3231BD12">
            <wp:extent cx="52743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9740" w14:textId="39A60237" w:rsidR="005378AC" w:rsidRPr="00D917BD" w:rsidRDefault="005378AC">
      <w:pPr>
        <w:rPr>
          <w:rFonts w:ascii="宋体" w:eastAsia="宋体" w:hAnsi="宋体"/>
          <w:b/>
          <w:bCs/>
          <w:sz w:val="24"/>
          <w:szCs w:val="28"/>
        </w:rPr>
      </w:pPr>
      <w:r w:rsidRPr="00D917BD">
        <w:rPr>
          <w:rFonts w:ascii="宋体" w:eastAsia="宋体" w:hAnsi="宋体" w:hint="eastAsia"/>
          <w:b/>
          <w:bCs/>
          <w:sz w:val="24"/>
          <w:szCs w:val="28"/>
        </w:rPr>
        <w:t>ButterWorth滤波器</w:t>
      </w:r>
      <w:r w:rsidR="00017B62" w:rsidRPr="00D917BD">
        <w:rPr>
          <w:rFonts w:ascii="宋体" w:eastAsia="宋体" w:hAnsi="宋体" w:hint="eastAsia"/>
          <w:b/>
          <w:bCs/>
          <w:sz w:val="24"/>
          <w:szCs w:val="28"/>
        </w:rPr>
        <w:t>的</w:t>
      </w:r>
      <w:r w:rsidRPr="00D917BD">
        <w:rPr>
          <w:rFonts w:ascii="宋体" w:eastAsia="宋体" w:hAnsi="宋体" w:hint="eastAsia"/>
          <w:b/>
          <w:bCs/>
          <w:sz w:val="24"/>
          <w:szCs w:val="28"/>
        </w:rPr>
        <w:t>实现：</w:t>
      </w:r>
    </w:p>
    <w:p w14:paraId="17A32E83" w14:textId="53068EBF" w:rsidR="005378AC" w:rsidRPr="00D917BD" w:rsidRDefault="005378AC" w:rsidP="009E2103">
      <w:pPr>
        <w:rPr>
          <w:rFonts w:ascii="宋体" w:eastAsia="宋体" w:hAnsi="宋体"/>
        </w:rPr>
      </w:pPr>
      <w:r w:rsidRPr="00D917BD">
        <w:rPr>
          <w:rFonts w:ascii="宋体" w:eastAsia="宋体" w:hAnsi="宋体" w:hint="eastAsia"/>
        </w:rPr>
        <w:t>低通滤波器：</w:t>
      </w:r>
    </w:p>
    <w:p w14:paraId="789DA66D" w14:textId="1B52C020" w:rsidR="00017B62" w:rsidRDefault="00017B62" w:rsidP="00017B62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FE6A583" wp14:editId="386F76CD">
            <wp:extent cx="1224280" cy="35672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2091" cy="4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3EBA" w14:textId="105E28EE" w:rsidR="009E2103" w:rsidRPr="00D917BD" w:rsidRDefault="009E2103" w:rsidP="009E2103">
      <w:pPr>
        <w:rPr>
          <w:rFonts w:ascii="宋体" w:eastAsia="宋体" w:hAnsi="宋体"/>
        </w:rPr>
      </w:pPr>
      <w:r w:rsidRPr="00D917BD">
        <w:rPr>
          <w:rFonts w:ascii="宋体" w:eastAsia="宋体" w:hAnsi="宋体" w:hint="eastAsia"/>
        </w:rPr>
        <w:t>其中</w:t>
      </w:r>
      <w:r w:rsidRPr="00D917BD">
        <w:rPr>
          <w:rFonts w:ascii="宋体" w:eastAsia="宋体" w:hAnsi="宋体" w:hint="eastAsia"/>
          <w:i/>
          <w:iCs/>
        </w:rPr>
        <w:t>ｗ</w:t>
      </w:r>
      <w:r w:rsidRPr="00D917BD">
        <w:rPr>
          <w:rFonts w:ascii="宋体" w:eastAsia="宋体" w:hAnsi="宋体" w:hint="eastAsia"/>
          <w:i/>
          <w:iCs/>
          <w:vertAlign w:val="subscript"/>
        </w:rPr>
        <w:t>ｃ</w:t>
      </w:r>
      <w:r w:rsidRPr="00D917BD">
        <w:rPr>
          <w:rFonts w:ascii="宋体" w:eastAsia="宋体" w:hAnsi="宋体" w:hint="eastAsia"/>
        </w:rPr>
        <w:t>为截止频率，P为滤波器的阶数。</w:t>
      </w:r>
    </w:p>
    <w:p w14:paraId="0754F90C" w14:textId="173883B7" w:rsidR="009E2103" w:rsidRPr="00D917BD" w:rsidRDefault="009E2103" w:rsidP="009E2103">
      <w:pPr>
        <w:rPr>
          <w:rFonts w:ascii="宋体" w:eastAsia="宋体" w:hAnsi="宋体"/>
        </w:rPr>
      </w:pPr>
      <w:r w:rsidRPr="00D917BD">
        <w:rPr>
          <w:rFonts w:ascii="宋体" w:eastAsia="宋体" w:hAnsi="宋体" w:hint="eastAsia"/>
        </w:rPr>
        <w:t>利用双线性变换将其模拟滤波器变为数字滤波器。</w:t>
      </w:r>
    </w:p>
    <w:p w14:paraId="1EBAEFAA" w14:textId="77777777" w:rsidR="009E2103" w:rsidRPr="00D917BD" w:rsidRDefault="009E2103" w:rsidP="00D917BD">
      <w:pPr>
        <w:rPr>
          <w:rFonts w:ascii="宋体" w:eastAsia="宋体" w:hAnsi="宋体"/>
        </w:rPr>
      </w:pPr>
      <w:r w:rsidRPr="009E2103">
        <w:rPr>
          <w:position w:val="-6"/>
        </w:rPr>
        <w:object w:dxaOrig="700" w:dyaOrig="320" w14:anchorId="4D1A6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.2pt;height:16pt" o:ole="">
            <v:imagedata r:id="rId9" o:title=""/>
          </v:shape>
          <o:OLEObject Type="Embed" ProgID="Equation.DSMT4" ShapeID="_x0000_i1026" DrawAspect="Content" ObjectID="_1664557425" r:id="rId10"/>
        </w:object>
      </w:r>
      <w:r w:rsidRPr="00D917BD">
        <w:rPr>
          <w:rFonts w:ascii="宋体" w:eastAsia="宋体" w:hAnsi="宋体" w:hint="eastAsia"/>
        </w:rPr>
        <w:t>其中T为采样周期，这就是模拟s和数字z的联系，理论上可以直接用，但是指数函数用起来比较复杂，</w:t>
      </w:r>
      <w:r w:rsidRPr="00D917BD">
        <w:rPr>
          <w:rFonts w:ascii="宋体" w:eastAsia="宋体" w:hAnsi="宋体" w:hint="eastAsia"/>
        </w:rPr>
        <w:t>不方便，我们需要一个更简单的形式。</w:t>
      </w:r>
    </w:p>
    <w:p w14:paraId="048908C8" w14:textId="77777777" w:rsidR="009E2103" w:rsidRPr="00D917BD" w:rsidRDefault="009E2103" w:rsidP="00D917BD">
      <w:pPr>
        <w:rPr>
          <w:rFonts w:ascii="宋体" w:eastAsia="宋体" w:hAnsi="宋体" w:hint="eastAsia"/>
        </w:rPr>
      </w:pPr>
      <w:r w:rsidRPr="00D917BD">
        <w:rPr>
          <w:rFonts w:ascii="宋体" w:eastAsia="宋体" w:hAnsi="宋体" w:hint="eastAsia"/>
        </w:rPr>
        <w:t>稍微变一下形：</w:t>
      </w:r>
    </w:p>
    <w:p w14:paraId="6E21B6CE" w14:textId="0AC51BAE" w:rsidR="009E2103" w:rsidRDefault="009E2103" w:rsidP="009E2103">
      <w:r w:rsidRPr="009E2103">
        <w:rPr>
          <w:position w:val="-24"/>
        </w:rPr>
        <w:object w:dxaOrig="1520" w:dyaOrig="660" w14:anchorId="52EBF4A6">
          <v:shape id="_x0000_i1037" type="#_x0000_t75" style="width:76pt;height:33.2pt" o:ole="">
            <v:imagedata r:id="rId11" o:title=""/>
          </v:shape>
          <o:OLEObject Type="Embed" ProgID="Equation.DSMT4" ShapeID="_x0000_i1037" DrawAspect="Content" ObjectID="_1664557426" r:id="rId12"/>
        </w:object>
      </w:r>
    </w:p>
    <w:p w14:paraId="370A1853" w14:textId="77777777" w:rsidR="009E2103" w:rsidRPr="00D917BD" w:rsidRDefault="009E2103" w:rsidP="00D917BD">
      <w:pPr>
        <w:rPr>
          <w:rFonts w:ascii="宋体" w:eastAsia="宋体" w:hAnsi="宋体"/>
        </w:rPr>
      </w:pPr>
      <w:r w:rsidRPr="00D917BD">
        <w:rPr>
          <w:rFonts w:ascii="宋体" w:eastAsia="宋体" w:hAnsi="宋体" w:hint="eastAsia"/>
        </w:rPr>
        <w:t>函数</w:t>
      </w:r>
      <w:r w:rsidRPr="00D917BD">
        <w:rPr>
          <w:rFonts w:ascii="宋体" w:eastAsia="宋体" w:hAnsi="宋体" w:hint="eastAsia"/>
          <w:i/>
          <w:iCs/>
        </w:rPr>
        <w:t>e</w:t>
      </w:r>
      <w:r w:rsidRPr="00D917BD">
        <w:rPr>
          <w:rFonts w:ascii="宋体" w:eastAsia="宋体" w:hAnsi="宋体" w:hint="eastAsia"/>
          <w:i/>
          <w:iCs/>
          <w:vertAlign w:val="superscript"/>
        </w:rPr>
        <w:t>x</w:t>
      </w:r>
      <w:r w:rsidRPr="00D917BD">
        <w:rPr>
          <w:rFonts w:ascii="宋体" w:eastAsia="宋体" w:hAnsi="宋体" w:hint="eastAsia"/>
        </w:rPr>
        <w:t>的泰勒展开为：</w:t>
      </w:r>
    </w:p>
    <w:p w14:paraId="46C3A798" w14:textId="19540A3C" w:rsidR="009E2103" w:rsidRDefault="009E2103" w:rsidP="009E2103">
      <w:r w:rsidRPr="009E2103">
        <w:rPr>
          <w:position w:val="-24"/>
        </w:rPr>
        <w:object w:dxaOrig="2360" w:dyaOrig="660" w14:anchorId="0FE175DB">
          <v:shape id="_x0000_i1045" type="#_x0000_t75" style="width:118pt;height:33.2pt" o:ole="">
            <v:imagedata r:id="rId13" o:title=""/>
          </v:shape>
          <o:OLEObject Type="Embed" ProgID="Equation.DSMT4" ShapeID="_x0000_i1045" DrawAspect="Content" ObjectID="_1664557427" r:id="rId14"/>
        </w:object>
      </w:r>
    </w:p>
    <w:p w14:paraId="481970B8" w14:textId="170D65C5" w:rsidR="009E2103" w:rsidRPr="00D917BD" w:rsidRDefault="009E2103" w:rsidP="009E2103">
      <w:pPr>
        <w:rPr>
          <w:rFonts w:ascii="宋体" w:eastAsia="宋体" w:hAnsi="宋体"/>
        </w:rPr>
      </w:pPr>
      <w:r w:rsidRPr="00D917BD">
        <w:rPr>
          <w:rFonts w:ascii="宋体" w:eastAsia="宋体" w:hAnsi="宋体" w:hint="eastAsia"/>
        </w:rPr>
        <w:t>利用上式分别对分子和分母进行泰勒展开，并只取前两项：</w:t>
      </w:r>
    </w:p>
    <w:p w14:paraId="7805F042" w14:textId="42E661F1" w:rsidR="009E2103" w:rsidRDefault="009E2103" w:rsidP="009E2103">
      <w:r w:rsidRPr="009E2103">
        <w:rPr>
          <w:position w:val="-24"/>
        </w:rPr>
        <w:object w:dxaOrig="2060" w:dyaOrig="660" w14:anchorId="10A51103">
          <v:shape id="_x0000_i1060" type="#_x0000_t75" style="width:103.2pt;height:33.2pt" o:ole="">
            <v:imagedata r:id="rId15" o:title=""/>
          </v:shape>
          <o:OLEObject Type="Embed" ProgID="Equation.DSMT4" ShapeID="_x0000_i1060" DrawAspect="Content" ObjectID="_1664557428" r:id="rId16"/>
        </w:object>
      </w:r>
    </w:p>
    <w:p w14:paraId="1B483405" w14:textId="02FDA214" w:rsidR="009E2103" w:rsidRDefault="00D917BD" w:rsidP="009E2103">
      <w:r w:rsidRPr="00D917BD">
        <w:rPr>
          <w:rFonts w:ascii="宋体" w:eastAsia="宋体" w:hAnsi="宋体" w:hint="eastAsia"/>
        </w:rPr>
        <w:t>所以</w:t>
      </w:r>
      <w:r>
        <w:rPr>
          <w:rFonts w:hint="eastAsia"/>
        </w:rPr>
        <w:t>：</w:t>
      </w:r>
    </w:p>
    <w:p w14:paraId="573F89AB" w14:textId="35BD83C0" w:rsidR="00D917BD" w:rsidRDefault="00D917BD" w:rsidP="009E2103">
      <w:r w:rsidRPr="00D917BD">
        <w:rPr>
          <w:position w:val="-28"/>
        </w:rPr>
        <w:object w:dxaOrig="2600" w:dyaOrig="680" w14:anchorId="26CCEA7E">
          <v:shape id="_x0000_i1070" type="#_x0000_t75" style="width:130pt;height:34pt" o:ole="">
            <v:imagedata r:id="rId17" o:title=""/>
          </v:shape>
          <o:OLEObject Type="Embed" ProgID="Equation.DSMT4" ShapeID="_x0000_i1070" DrawAspect="Content" ObjectID="_1664557429" r:id="rId18"/>
        </w:object>
      </w:r>
    </w:p>
    <w:p w14:paraId="42742787" w14:textId="5E74218A" w:rsidR="00D917BD" w:rsidRDefault="00D917BD" w:rsidP="009E2103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D917BD">
        <w:rPr>
          <w:rFonts w:ascii="宋体" w:eastAsia="宋体" w:hAnsi="宋体" w:hint="eastAsia"/>
        </w:rPr>
        <w:t>这就是双线性变换。</w:t>
      </w:r>
      <w:r w:rsidRPr="00D917BD">
        <w:rPr>
          <w:rFonts w:ascii="宋体" w:eastAsia="宋体" w:hAnsi="宋体" w:hint="eastAsia"/>
        </w:rPr>
        <w:t>因此，双线性变换本质就是就是将s域（模拟量）无穷大的频率映射到z域的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 </w:t>
      </w:r>
      <w:r w:rsidRPr="00D917BD">
        <w:rPr>
          <w:position w:val="-24"/>
        </w:rPr>
        <w:object w:dxaOrig="460" w:dyaOrig="620" w14:anchorId="5707AFE4">
          <v:shape id="_x0000_i1075" type="#_x0000_t75" style="width:23.2pt;height:31.2pt" o:ole="">
            <v:imagedata r:id="rId19" o:title=""/>
          </v:shape>
          <o:OLEObject Type="Embed" ProgID="Equation.DSMT4" ShapeID="_x0000_i1075" DrawAspect="Content" ObjectID="_1664557430" r:id="rId20"/>
        </w:objec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 </w:t>
      </w:r>
      <w:r w:rsidRPr="00D917BD">
        <w:rPr>
          <w:rFonts w:ascii="宋体" w:eastAsia="宋体" w:hAnsi="宋体" w:hint="eastAsia"/>
        </w:rPr>
        <w:t>，因为根据香浓采样定理，数字信号的包含的最大分量的频率就是一半的采样频率，否则就会产生混叠。</w:t>
      </w:r>
    </w:p>
    <w:p w14:paraId="28378174" w14:textId="3D2BD052" w:rsidR="00D917BD" w:rsidRDefault="00D917BD" w:rsidP="009E2103">
      <w:r>
        <w:rPr>
          <w:noProof/>
        </w:rPr>
        <w:lastRenderedPageBreak/>
        <w:drawing>
          <wp:inline distT="0" distB="0" distL="0" distR="0" wp14:anchorId="6530F243" wp14:editId="218FE6D7">
            <wp:extent cx="5274310" cy="5626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BA12" w14:textId="089C4FA0" w:rsidR="00D917BD" w:rsidRDefault="00D917BD" w:rsidP="009E2103">
      <w:pPr>
        <w:rPr>
          <w:rFonts w:ascii="宋体" w:eastAsia="宋体" w:hAnsi="宋体"/>
        </w:rPr>
      </w:pPr>
      <w:r w:rsidRPr="00D917BD">
        <w:rPr>
          <w:rFonts w:ascii="宋体" w:eastAsia="宋体" w:hAnsi="宋体" w:hint="eastAsia"/>
        </w:rPr>
        <w:t>对于低通滤波器进行双线性变换后可以得到：</w:t>
      </w:r>
    </w:p>
    <w:p w14:paraId="6FA75EBA" w14:textId="33C8849B" w:rsidR="00D917BD" w:rsidRDefault="00D917BD" w:rsidP="00D917BD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8A7BC10" wp14:editId="4EBFEBDE">
            <wp:extent cx="4418948" cy="223075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865" cy="22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09CC" w14:textId="1D450568" w:rsidR="00D917BD" w:rsidRDefault="00D917BD" w:rsidP="00D917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利用程序计算其中的系数即可：</w:t>
      </w:r>
    </w:p>
    <w:p w14:paraId="170D5707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A=zeros(1,num);</w:t>
      </w:r>
    </w:p>
    <w:p w14:paraId="75D0747E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B=zeros(1,num);</w:t>
      </w:r>
    </w:p>
    <w:p w14:paraId="5911F484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C=zeros(1,num);</w:t>
      </w:r>
    </w:p>
    <w:p w14:paraId="20DE57C7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D=zeros(1,num);</w:t>
      </w:r>
    </w:p>
    <w:p w14:paraId="0CDA2F62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E=zeros(1,num);</w:t>
      </w:r>
    </w:p>
    <w:p w14:paraId="29587E05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k=1:num</w:t>
      </w:r>
    </w:p>
    <w:p w14:paraId="42E7613B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E(k)=cos((2*k+2*num-1)*pi/(4*num));</w:t>
      </w:r>
    </w:p>
    <w:p w14:paraId="4189DEFD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D(k)=1/(1+low^2-2*low*E(k));</w:t>
      </w:r>
    </w:p>
    <w:p w14:paraId="613C5F7B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A(k)=low^2*D(k);</w:t>
      </w:r>
    </w:p>
    <w:p w14:paraId="6427EE23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B(k)=2*(low^2-1)*D(k);</w:t>
      </w:r>
    </w:p>
    <w:p w14:paraId="6AE7A99A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C(k)=(1+low^2+2*low*E(k))*D(k);</w:t>
      </w:r>
    </w:p>
    <w:p w14:paraId="54626092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BED2F62" w14:textId="67F01430" w:rsidR="00D917BD" w:rsidRDefault="00D917BD" w:rsidP="00D917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（因为这个实验中没有想到合理的滤波方式，所以</w:t>
      </w:r>
      <w:r w:rsidRPr="00D917BD">
        <w:rPr>
          <w:rFonts w:ascii="宋体" w:eastAsia="宋体" w:hAnsi="宋体" w:hint="eastAsia"/>
          <w:color w:val="FF0000"/>
        </w:rPr>
        <w:t>直接使用了MATLAB自带的滤波函数</w:t>
      </w:r>
      <w:r>
        <w:rPr>
          <w:rFonts w:ascii="宋体" w:eastAsia="宋体" w:hAnsi="宋体" w:hint="eastAsia"/>
        </w:rPr>
        <w:t>）</w:t>
      </w:r>
    </w:p>
    <w:p w14:paraId="790464CC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b=[A(k),2*A(k),A(k)];</w:t>
      </w:r>
    </w:p>
    <w:p w14:paraId="389BD05C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a=[1,B(k),C(k)];</w:t>
      </w:r>
    </w:p>
    <w:p w14:paraId="4C9522C7" w14:textId="77777777" w:rsidR="00D917BD" w:rsidRDefault="00D917BD" w:rsidP="00D917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x2= filter(b,a,x1);</w:t>
      </w:r>
    </w:p>
    <w:p w14:paraId="00436768" w14:textId="6BD74DBC" w:rsidR="00D917BD" w:rsidRDefault="00D917BD" w:rsidP="00D917BD">
      <w:pPr>
        <w:rPr>
          <w:rFonts w:ascii="宋体" w:eastAsia="宋体" w:hAnsi="宋体"/>
        </w:rPr>
      </w:pPr>
      <w:r w:rsidRPr="00D917BD">
        <w:rPr>
          <w:rFonts w:ascii="宋体" w:eastAsia="宋体" w:hAnsi="宋体" w:hint="eastAsia"/>
          <w:highlight w:val="yellow"/>
        </w:rPr>
        <w:t>（这里，未考虑高阶的，只考虑了P=</w:t>
      </w:r>
      <w:r w:rsidRPr="00D917BD">
        <w:rPr>
          <w:rFonts w:ascii="宋体" w:eastAsia="宋体" w:hAnsi="宋体"/>
          <w:highlight w:val="yellow"/>
        </w:rPr>
        <w:t>1</w:t>
      </w:r>
      <w:r w:rsidRPr="00D917BD">
        <w:rPr>
          <w:rFonts w:ascii="宋体" w:eastAsia="宋体" w:hAnsi="宋体" w:hint="eastAsia"/>
          <w:highlight w:val="yellow"/>
        </w:rPr>
        <w:t>时的情况）</w:t>
      </w:r>
    </w:p>
    <w:p w14:paraId="3DCE2127" w14:textId="77777777" w:rsidR="00915F1E" w:rsidRDefault="00915F1E" w:rsidP="00D917BD">
      <w:pPr>
        <w:rPr>
          <w:rFonts w:ascii="宋体" w:eastAsia="宋体" w:hAnsi="宋体" w:hint="eastAsia"/>
        </w:rPr>
      </w:pPr>
    </w:p>
    <w:p w14:paraId="6B56B7A5" w14:textId="78A4F2BE" w:rsidR="00915F1E" w:rsidRDefault="00915F1E" w:rsidP="00D917BD">
      <w:pPr>
        <w:rPr>
          <w:rFonts w:ascii="宋体" w:eastAsia="宋体" w:hAnsi="宋体"/>
        </w:rPr>
      </w:pPr>
      <w:r w:rsidRPr="00915F1E">
        <w:rPr>
          <w:rFonts w:ascii="宋体" w:eastAsia="宋体" w:hAnsi="宋体" w:hint="eastAsia"/>
        </w:rPr>
        <w:t>高通滤波器</w:t>
      </w:r>
      <w:r>
        <w:rPr>
          <w:rFonts w:ascii="宋体" w:eastAsia="宋体" w:hAnsi="宋体" w:hint="eastAsia"/>
        </w:rPr>
        <w:t>的实现：考虑到高通滤波器实则为原信号减去低通的部分所以实现时，将上述代码中的low值换为high值，获得滤波后的函数后，用原信号减去即可：</w:t>
      </w:r>
    </w:p>
    <w:p w14:paraId="7876C097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k=1:num</w:t>
      </w:r>
    </w:p>
    <w:p w14:paraId="7EC75777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E(k)=cos((2*k+2*num-1)*pi/(4*num));</w:t>
      </w:r>
    </w:p>
    <w:p w14:paraId="40735EC0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D(k)=1/(1+high^2-2*high*E(k));</w:t>
      </w:r>
    </w:p>
    <w:p w14:paraId="2506C298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A(k)=high^2*D(k);</w:t>
      </w:r>
    </w:p>
    <w:p w14:paraId="0F6408B4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B(k)=2*(high^2-1)*D(k);</w:t>
      </w:r>
    </w:p>
    <w:p w14:paraId="0BAE9FCF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C(k)=(1+high^2+2*high*E(k))*D(k);</w:t>
      </w:r>
    </w:p>
    <w:p w14:paraId="45358770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199B937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b=[A(k),2*A(k),A(k)];</w:t>
      </w:r>
    </w:p>
    <w:p w14:paraId="7163518A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a=[1,B(k),C(k)];</w:t>
      </w:r>
    </w:p>
    <w:p w14:paraId="0A3BFDD1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x3= filter(b,a,x1);</w:t>
      </w:r>
    </w:p>
    <w:p w14:paraId="6B014BB2" w14:textId="6969EE47" w:rsidR="00915F1E" w:rsidRDefault="00915F1E" w:rsidP="00D917BD">
      <w:pPr>
        <w:rPr>
          <w:rFonts w:ascii="宋体" w:eastAsia="宋体" w:hAnsi="宋体"/>
        </w:rPr>
      </w:pPr>
    </w:p>
    <w:p w14:paraId="234291EA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plot(handles.axes5,t,x1-x3,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4BE48617" w14:textId="08BCE5E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axis(handles.axes5,[0, 0.1, -1.5,1.5]);</w:t>
      </w:r>
    </w:p>
    <w:p w14:paraId="4E89826E" w14:textId="27DAB8C0" w:rsidR="00915F1E" w:rsidRDefault="00915F1E" w:rsidP="00D917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其中x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为原信号，x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为利用high计算出来的低通信号。</w:t>
      </w:r>
    </w:p>
    <w:p w14:paraId="0CEE6097" w14:textId="2FFC353B" w:rsidR="00915F1E" w:rsidRDefault="00915F1E" w:rsidP="00D917BD">
      <w:pPr>
        <w:rPr>
          <w:rFonts w:ascii="宋体" w:eastAsia="宋体" w:hAnsi="宋体"/>
        </w:rPr>
      </w:pPr>
    </w:p>
    <w:p w14:paraId="5C9333DD" w14:textId="6B6E424F" w:rsidR="00915F1E" w:rsidRDefault="00915F1E" w:rsidP="00D917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带通滤波器的实现：考虑到带通滤波器为原信号减去低通与高通的部分而通过的信号，即等于以低通频率为high计算出来的结果减去以低通频率为low计算出来的结果，所以实现如下述：</w:t>
      </w:r>
    </w:p>
    <w:p w14:paraId="7DCEC261" w14:textId="45CB794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plot(handles.axes5,t,</w:t>
      </w:r>
      <w:r w:rsidRPr="00915F1E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x3-x2,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0003ECAB" w14:textId="407223C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axis([0, 0.1, -1.5,1.5]);</w:t>
      </w:r>
    </w:p>
    <w:p w14:paraId="00365AF3" w14:textId="597B9734" w:rsidR="00915F1E" w:rsidRDefault="00915F1E" w:rsidP="00D917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其中，x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为利用low计算出的低通，x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为利用high计算出的低通。</w:t>
      </w:r>
    </w:p>
    <w:p w14:paraId="75647B4E" w14:textId="2ADB623D" w:rsidR="00915F1E" w:rsidRDefault="00915F1E" w:rsidP="00D917BD">
      <w:pPr>
        <w:rPr>
          <w:rFonts w:ascii="宋体" w:eastAsia="宋体" w:hAnsi="宋体"/>
        </w:rPr>
      </w:pPr>
    </w:p>
    <w:p w14:paraId="3D547E39" w14:textId="0F13BC8C" w:rsidR="00915F1E" w:rsidRDefault="00915F1E" w:rsidP="00D917B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带阻滤波器的实现：带阻滤波器为低通部分加高通部分，所以带阻滤波器的实现为：</w:t>
      </w:r>
    </w:p>
    <w:p w14:paraId="48BBBF76" w14:textId="77777777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plot(handles.axes5,t,x2+x1-x3,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,2);</w:t>
      </w:r>
    </w:p>
    <w:p w14:paraId="03350F78" w14:textId="43779FEF" w:rsidR="00915F1E" w:rsidRDefault="00915F1E" w:rsidP="00915F1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axis([0, 0.1, -1.5,1.5]);</w:t>
      </w:r>
    </w:p>
    <w:p w14:paraId="5F3F6BCA" w14:textId="71804254" w:rsidR="00B9480C" w:rsidRDefault="00B9480C" w:rsidP="007827DF">
      <w:pPr>
        <w:rPr>
          <w:rFonts w:ascii="宋体" w:eastAsia="宋体" w:hAnsi="宋体"/>
        </w:rPr>
      </w:pPr>
      <w:r w:rsidRPr="007827DF">
        <w:rPr>
          <w:rFonts w:ascii="宋体" w:eastAsia="宋体" w:hAnsi="宋体" w:hint="eastAsia"/>
          <w:highlight w:val="yellow"/>
        </w:rPr>
        <w:lastRenderedPageBreak/>
        <w:t>从视频中可以看出，</w:t>
      </w:r>
      <w:r w:rsidR="007827DF" w:rsidRPr="007827DF">
        <w:rPr>
          <w:rFonts w:ascii="宋体" w:eastAsia="宋体" w:hAnsi="宋体" w:hint="eastAsia"/>
          <w:highlight w:val="yellow"/>
        </w:rPr>
        <w:t>自己编写的函数与MATLAB自带的函数结果有差距，这里分析如下：</w:t>
      </w:r>
    </w:p>
    <w:p w14:paraId="607D95E3" w14:textId="1DD3A500" w:rsidR="007827DF" w:rsidRPr="007827DF" w:rsidRDefault="007827DF" w:rsidP="007827DF">
      <w:pPr>
        <w:rPr>
          <w:rFonts w:ascii="宋体" w:eastAsia="宋体" w:hAnsi="宋体" w:hint="eastAsia"/>
        </w:rPr>
      </w:pPr>
      <w:r w:rsidRPr="007827DF">
        <w:rPr>
          <w:rFonts w:ascii="宋体" w:eastAsia="宋体" w:hAnsi="宋体" w:hint="eastAsia"/>
        </w:rPr>
        <w:t>自己编写的函数中：</w:t>
      </w:r>
      <w:r w:rsidRPr="007827DF">
        <w:rPr>
          <w:rFonts w:ascii="宋体" w:eastAsia="宋体" w:hAnsi="宋体" w:hint="eastAsia"/>
          <w:i/>
          <w:iCs/>
        </w:rPr>
        <w:t>w</w:t>
      </w:r>
      <w:r w:rsidRPr="007827DF">
        <w:rPr>
          <w:rFonts w:ascii="宋体" w:eastAsia="宋体" w:hAnsi="宋体" w:hint="eastAsia"/>
          <w:i/>
          <w:iCs/>
          <w:vertAlign w:val="subscript"/>
        </w:rPr>
        <w:t>c</w:t>
      </w:r>
      <w:r>
        <w:rPr>
          <w:rFonts w:ascii="宋体" w:eastAsia="宋体" w:hAnsi="宋体" w:hint="eastAsia"/>
        </w:rPr>
        <w:t>的值为</w:t>
      </w:r>
      <w:r>
        <w:rPr>
          <w:noProof/>
        </w:rPr>
        <w:drawing>
          <wp:inline distT="0" distB="0" distL="0" distR="0" wp14:anchorId="73BCDDA8" wp14:editId="3FC92810">
            <wp:extent cx="596900" cy="1595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0326" cy="1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其中</w:t>
      </w:r>
      <w:r>
        <w:rPr>
          <w:noProof/>
        </w:rPr>
        <w:drawing>
          <wp:inline distT="0" distB="0" distL="0" distR="0" wp14:anchorId="29589245" wp14:editId="72612625">
            <wp:extent cx="726440" cy="243571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30616" cy="3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，而自带函数中的</w:t>
      </w:r>
      <w:r w:rsidRPr="007827DF">
        <w:rPr>
          <w:rFonts w:ascii="宋体" w:eastAsia="宋体" w:hAnsi="宋体" w:hint="eastAsia"/>
          <w:i/>
          <w:iCs/>
        </w:rPr>
        <w:t>w</w:t>
      </w:r>
      <w:r w:rsidRPr="007827DF">
        <w:rPr>
          <w:rFonts w:ascii="宋体" w:eastAsia="宋体" w:hAnsi="宋体" w:hint="eastAsia"/>
          <w:i/>
          <w:iCs/>
          <w:vertAlign w:val="subscript"/>
        </w:rPr>
        <w:t>n</w:t>
      </w:r>
      <w:r>
        <w:rPr>
          <w:rFonts w:ascii="宋体" w:eastAsia="宋体" w:hAnsi="宋体" w:hint="eastAsia"/>
        </w:rPr>
        <w:t>为：</w:t>
      </w:r>
      <w:r>
        <w:rPr>
          <w:noProof/>
        </w:rPr>
        <w:drawing>
          <wp:inline distT="0" distB="0" distL="0" distR="0" wp14:anchorId="62FBAF39" wp14:editId="6826A27A">
            <wp:extent cx="642620" cy="391998"/>
            <wp:effectExtent l="0" t="0" r="50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6370" cy="4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>，对于同一个滤波器而言，</w:t>
      </w:r>
      <w:r w:rsidRPr="007827DF">
        <w:rPr>
          <w:rFonts w:ascii="宋体" w:eastAsia="宋体" w:hAnsi="宋体" w:hint="eastAsia"/>
          <w:i/>
          <w:iCs/>
        </w:rPr>
        <w:t>w</w:t>
      </w:r>
      <w:r w:rsidRPr="007827DF">
        <w:rPr>
          <w:rFonts w:ascii="宋体" w:eastAsia="宋体" w:hAnsi="宋体" w:hint="eastAsia"/>
          <w:i/>
          <w:iCs/>
          <w:vertAlign w:val="subscript"/>
        </w:rPr>
        <w:t>c</w:t>
      </w:r>
      <w:r w:rsidRPr="007827DF">
        <w:rPr>
          <w:rFonts w:ascii="宋体" w:eastAsia="宋体" w:hAnsi="宋体" w:hint="eastAsia"/>
        </w:rPr>
        <w:t>和</w:t>
      </w:r>
      <w:r w:rsidRPr="007827DF">
        <w:rPr>
          <w:rFonts w:ascii="宋体" w:eastAsia="宋体" w:hAnsi="宋体" w:hint="eastAsia"/>
          <w:i/>
          <w:iCs/>
        </w:rPr>
        <w:t>w</w:t>
      </w:r>
      <w:r w:rsidRPr="007827DF">
        <w:rPr>
          <w:rFonts w:ascii="宋体" w:eastAsia="宋体" w:hAnsi="宋体" w:hint="eastAsia"/>
          <w:i/>
          <w:iCs/>
          <w:vertAlign w:val="subscript"/>
        </w:rPr>
        <w:t>n</w:t>
      </w:r>
      <w:r>
        <w:rPr>
          <w:rFonts w:ascii="宋体" w:eastAsia="宋体" w:hAnsi="宋体" w:hint="eastAsia"/>
        </w:rPr>
        <w:t>的值理论上是不同的，而在程序中，两值是相同的，因此造成结果有一定差距。</w:t>
      </w:r>
    </w:p>
    <w:sectPr w:rsidR="007827DF" w:rsidRPr="0078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CA30E" w14:textId="77777777" w:rsidR="00AD68FA" w:rsidRDefault="00AD68FA" w:rsidP="005056EA">
      <w:r>
        <w:separator/>
      </w:r>
    </w:p>
  </w:endnote>
  <w:endnote w:type="continuationSeparator" w:id="0">
    <w:p w14:paraId="2FA3AEB5" w14:textId="77777777" w:rsidR="00AD68FA" w:rsidRDefault="00AD68FA" w:rsidP="0050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EEED7" w14:textId="77777777" w:rsidR="00AD68FA" w:rsidRDefault="00AD68FA" w:rsidP="005056EA">
      <w:r>
        <w:separator/>
      </w:r>
    </w:p>
  </w:footnote>
  <w:footnote w:type="continuationSeparator" w:id="0">
    <w:p w14:paraId="15A5E996" w14:textId="77777777" w:rsidR="00AD68FA" w:rsidRDefault="00AD68FA" w:rsidP="00505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E18A7"/>
    <w:multiLevelType w:val="hybridMultilevel"/>
    <w:tmpl w:val="0A7442F4"/>
    <w:lvl w:ilvl="0" w:tplc="24483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79"/>
    <w:rsid w:val="00017B62"/>
    <w:rsid w:val="00096699"/>
    <w:rsid w:val="001316D0"/>
    <w:rsid w:val="001C45E2"/>
    <w:rsid w:val="003813CC"/>
    <w:rsid w:val="00415A79"/>
    <w:rsid w:val="005056EA"/>
    <w:rsid w:val="00526710"/>
    <w:rsid w:val="005378AC"/>
    <w:rsid w:val="007827DF"/>
    <w:rsid w:val="00915F1E"/>
    <w:rsid w:val="009E2103"/>
    <w:rsid w:val="00AD68FA"/>
    <w:rsid w:val="00B9480C"/>
    <w:rsid w:val="00D917BD"/>
    <w:rsid w:val="00F0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B79AD"/>
  <w15:chartTrackingRefBased/>
  <w15:docId w15:val="{A4FE2D14-1761-4F37-8AB4-F2EA7430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6EA"/>
    <w:rPr>
      <w:sz w:val="18"/>
      <w:szCs w:val="18"/>
    </w:rPr>
  </w:style>
  <w:style w:type="paragraph" w:styleId="a7">
    <w:name w:val="List Paragraph"/>
    <w:basedOn w:val="a"/>
    <w:uiPriority w:val="34"/>
    <w:qFormat/>
    <w:rsid w:val="00017B62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9E210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E2103"/>
  </w:style>
  <w:style w:type="paragraph" w:styleId="a8">
    <w:name w:val="Normal (Web)"/>
    <w:basedOn w:val="a"/>
    <w:uiPriority w:val="99"/>
    <w:semiHidden/>
    <w:unhideWhenUsed/>
    <w:rsid w:val="009E2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姚</dc:creator>
  <cp:keywords/>
  <dc:description/>
  <cp:lastModifiedBy>磊 姚</cp:lastModifiedBy>
  <cp:revision>4</cp:revision>
  <dcterms:created xsi:type="dcterms:W3CDTF">2020-10-17T09:22:00Z</dcterms:created>
  <dcterms:modified xsi:type="dcterms:W3CDTF">2020-10-18T12:16:00Z</dcterms:modified>
</cp:coreProperties>
</file>