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99ED" w14:textId="77777777" w:rsidR="000138FE" w:rsidRDefault="00000000" w:rsidP="0000458E">
      <w:pPr>
        <w:pStyle w:val="Title"/>
        <w:jc w:val="both"/>
      </w:pPr>
      <w:r>
        <w:t>Practical Agentic Systems with Persistent Memory</w:t>
      </w:r>
    </w:p>
    <w:p w14:paraId="4E97DA96" w14:textId="0BDF1F55" w:rsidR="000138FE" w:rsidRDefault="00000000" w:rsidP="0000458E">
      <w:pPr>
        <w:pStyle w:val="Subtitle"/>
        <w:jc w:val="both"/>
      </w:pPr>
      <w:r>
        <w:t xml:space="preserve"> </w:t>
      </w:r>
      <w:r w:rsidR="00A936A6">
        <w:t>Deadline 29</w:t>
      </w:r>
      <w:r w:rsidR="00A936A6" w:rsidRPr="00A936A6">
        <w:rPr>
          <w:vertAlign w:val="superscript"/>
        </w:rPr>
        <w:t>th</w:t>
      </w:r>
      <w:r w:rsidR="00A936A6">
        <w:t xml:space="preserve"> October 2026</w:t>
      </w:r>
      <w:r>
        <w:t xml:space="preserve">  |  Total marks 100</w:t>
      </w:r>
    </w:p>
    <w:p w14:paraId="32A97CE4" w14:textId="77777777" w:rsidR="000138FE" w:rsidRDefault="00000000" w:rsidP="0000458E">
      <w:pPr>
        <w:pStyle w:val="Heading1"/>
        <w:jc w:val="both"/>
      </w:pPr>
      <w:r>
        <w:t>Assignment statement</w:t>
      </w:r>
    </w:p>
    <w:p w14:paraId="2B290CD9" w14:textId="77777777" w:rsidR="000138FE" w:rsidRDefault="00000000" w:rsidP="0000458E">
      <w:pPr>
        <w:jc w:val="both"/>
      </w:pPr>
      <w:r>
        <w:t>Design and implement a useful single agent or multi agent system that assists a real user with a recurring academic, professional, or daily life task. Your system must plan or choose actions, use tools, retain relevant information across runs, and adapt its next action when new evidence or user feedback arrives. Select an idea from the accompanying project catalogue or obtain teacher approval for your own proposal by Day 2.</w:t>
      </w:r>
    </w:p>
    <w:p w14:paraId="60DEA863" w14:textId="77777777" w:rsidR="000138FE" w:rsidRDefault="00000000" w:rsidP="0000458E">
      <w:pPr>
        <w:jc w:val="both"/>
      </w:pPr>
      <w:r>
        <w:t>The expected outcome is a working prototype with a complete recurring workflow. A generic chatbot, a document question answering interface, a fixed reminder script, or a chain of prompts without meaningful tool decisions and persistent state does not satisfy this assignment.</w:t>
      </w:r>
    </w:p>
    <w:p w14:paraId="54D3DD5B" w14:textId="664308A1" w:rsidR="000138FE" w:rsidRDefault="00000000" w:rsidP="0000458E">
      <w:pPr>
        <w:pStyle w:val="Heading1"/>
        <w:jc w:val="both"/>
      </w:pPr>
      <w:r>
        <w:t xml:space="preserve">Scope and </w:t>
      </w:r>
      <w:r w:rsidR="0000458E">
        <w:t>idea</w:t>
      </w:r>
      <w:r>
        <w:t xml:space="preserve"> approval</w:t>
      </w:r>
    </w:p>
    <w:p w14:paraId="5EDFC047" w14:textId="77777777" w:rsidR="000138FE" w:rsidRDefault="00000000" w:rsidP="0000458E">
      <w:pPr>
        <w:jc w:val="both"/>
      </w:pPr>
      <w:r>
        <w:t>This is an individual assignment. Each student must independently design, implement, test, document, and demonstrate one system. Group submissions and shared implementations are not permitted. A strong single agent can earn full marks. Multiple agents are optional software components within your own system; they do not imply multiple student developers. Build one complete workflow before adding optional features.</w:t>
      </w:r>
    </w:p>
    <w:p w14:paraId="48E043ED" w14:textId="77777777" w:rsidR="000138FE" w:rsidRDefault="00000000" w:rsidP="0000458E">
      <w:pPr>
        <w:jc w:val="both"/>
      </w:pPr>
      <w:r>
        <w:t>Submit a one page proposal containing the user and recurring problem, sample inputs, expected actions and outputs, architecture, tool list, memory schema, approval boundaries, minimum demonstration, and your implementation plan. Explain what will be different in the second and third runs because the system remembers earlier events.</w:t>
      </w:r>
    </w:p>
    <w:p w14:paraId="5E9AB6A9" w14:textId="77777777" w:rsidR="000138FE" w:rsidRDefault="00000000" w:rsidP="0000458E">
      <w:pPr>
        <w:jc w:val="both"/>
      </w:pPr>
      <w:r>
        <w:t>Use any suitable programming language, agent framework, model provider, or local model. Identify model and dependency versions and provide setup instructions. Paid services and public deployment are optional. Low code solutions must expose inspectable decision logic, tool calls, memory reads and writes, and reproducible exports.</w:t>
      </w:r>
    </w:p>
    <w:p w14:paraId="705E49E2" w14:textId="77777777" w:rsidR="000138FE" w:rsidRDefault="00000000" w:rsidP="0000458E">
      <w:pPr>
        <w:jc w:val="both"/>
      </w:pPr>
      <w:r>
        <w:br w:type="page"/>
      </w:r>
    </w:p>
    <w:p w14:paraId="6C4550CB" w14:textId="77777777" w:rsidR="000138FE" w:rsidRDefault="00000000" w:rsidP="0000458E">
      <w:pPr>
        <w:pStyle w:val="Heading1"/>
        <w:jc w:val="both"/>
      </w:pPr>
      <w:r>
        <w:lastRenderedPageBreak/>
        <w:t>Minimum functional requirements</w:t>
      </w:r>
    </w:p>
    <w:p w14:paraId="3A3978F4" w14:textId="77777777" w:rsidR="000138FE" w:rsidRDefault="00000000" w:rsidP="0000458E">
      <w:pPr>
        <w:pStyle w:val="ListBullet"/>
        <w:jc w:val="both"/>
      </w:pPr>
      <w:r>
        <w:t>Implement at least three meaningful tool capabilities, including retrieval of external or local evidence and a persistent write or controlled action. Splitting the same operation into several wrappers does not increase the tool count.</w:t>
      </w:r>
    </w:p>
    <w:p w14:paraId="49E1F032" w14:textId="77777777" w:rsidR="000138FE" w:rsidRDefault="00000000" w:rsidP="0000458E">
      <w:pPr>
        <w:pStyle w:val="ListBullet"/>
        <w:jc w:val="both"/>
      </w:pPr>
      <w:r>
        <w:t>Demonstrate one LLM decision that changes tool selection, the plan, or the next action based on observed evidence. Use deterministic code for calculations, permissions, validation, and stable record updates.</w:t>
      </w:r>
    </w:p>
    <w:p w14:paraId="7BC899E8" w14:textId="77777777" w:rsidR="000138FE" w:rsidRDefault="00000000" w:rsidP="0000458E">
      <w:pPr>
        <w:pStyle w:val="ListBullet"/>
        <w:jc w:val="both"/>
      </w:pPr>
      <w:r>
        <w:t>Complete at least three separate interaction or review cycles. Include a full process restart before a later cycle. Retrieve prior state without asking the user to upload the original material again.</w:t>
      </w:r>
    </w:p>
    <w:p w14:paraId="59C56120" w14:textId="77777777" w:rsidR="000138FE" w:rsidRDefault="00000000" w:rsidP="0000458E">
      <w:pPr>
        <w:pStyle w:val="ListBullet"/>
        <w:jc w:val="both"/>
      </w:pPr>
      <w:r>
        <w:t>Support an update to an earlier fact, preference, deadline, or source document. Preserve history and ensure later decisions use the current approved version.</w:t>
      </w:r>
    </w:p>
    <w:p w14:paraId="042BEE9B" w14:textId="77777777" w:rsidR="000138FE" w:rsidRDefault="00000000" w:rsidP="0000458E">
      <w:pPr>
        <w:pStyle w:val="ListBullet"/>
        <w:jc w:val="both"/>
      </w:pPr>
      <w:r>
        <w:t>Provide a usable CLI, notebook interface, or simple application. Show the current state, recommended next action, supporting evidence, and any required approval.</w:t>
      </w:r>
    </w:p>
    <w:p w14:paraId="246D6BF4" w14:textId="77777777" w:rsidR="000138FE" w:rsidRDefault="00000000" w:rsidP="0000458E">
      <w:pPr>
        <w:pStyle w:val="ListBullet"/>
        <w:jc w:val="both"/>
      </w:pPr>
      <w:r>
        <w:t>Log tool calls, relevant memory retrievals and writes, outcomes, errors, and timestamps. Make repeated events safe to retry without duplicate messages or duplicated records.</w:t>
      </w:r>
    </w:p>
    <w:p w14:paraId="14D33999" w14:textId="77777777" w:rsidR="000138FE" w:rsidRDefault="00000000" w:rsidP="0000458E">
      <w:pPr>
        <w:pStyle w:val="Heading1"/>
        <w:jc w:val="both"/>
      </w:pPr>
      <w:r>
        <w:t>Memory design requirements</w:t>
      </w:r>
    </w:p>
    <w:p w14:paraId="065560C7" w14:textId="77777777" w:rsidR="000138FE" w:rsidRDefault="00000000" w:rsidP="0000458E">
      <w:pPr>
        <w:jc w:val="both"/>
      </w:pPr>
      <w:r>
        <w:t>Every submission must persist useful task or user state across process restarts. Short term and long term describe how information is used and retained; persistent means it survives a process restart. Choose memory according to the workflow and justify the choice. Do not add a vector database solely to satisfy the word memory.</w:t>
      </w:r>
    </w:p>
    <w:tbl>
      <w:tblPr>
        <w:tblW w:w="10452" w:type="dxa"/>
        <w:tblLayout w:type="fixed"/>
        <w:tblLook w:val="04A0" w:firstRow="1" w:lastRow="0" w:firstColumn="1" w:lastColumn="0" w:noHBand="0" w:noVBand="1"/>
      </w:tblPr>
      <w:tblGrid>
        <w:gridCol w:w="3998"/>
        <w:gridCol w:w="6454"/>
      </w:tblGrid>
      <w:tr w:rsidR="000138FE" w14:paraId="1B116EE4" w14:textId="77777777" w:rsidTr="00E97B7A">
        <w:trPr>
          <w:trHeight w:val="424"/>
          <w:tblHeader/>
        </w:trPr>
        <w:tc>
          <w:tcPr>
            <w:tcW w:w="3998" w:type="dxa"/>
            <w:tcBorders>
              <w:top w:val="single" w:sz="4" w:space="0" w:color="D9D9D9"/>
              <w:left w:val="single" w:sz="4" w:space="0" w:color="D9D9D9"/>
              <w:bottom w:val="single" w:sz="4" w:space="0" w:color="D9D9D9"/>
              <w:right w:val="single" w:sz="4" w:space="0" w:color="D9D9D9"/>
            </w:tcBorders>
            <w:shd w:val="clear" w:color="auto" w:fill="24476A"/>
          </w:tcPr>
          <w:p w14:paraId="146E5CA1" w14:textId="77777777" w:rsidR="000138FE" w:rsidRDefault="00000000" w:rsidP="0000458E">
            <w:pPr>
              <w:spacing w:before="80" w:after="100"/>
              <w:jc w:val="both"/>
            </w:pPr>
            <w:r>
              <w:rPr>
                <w:b/>
                <w:color w:val="FFFFFF"/>
                <w:sz w:val="20"/>
              </w:rPr>
              <w:t>Memory component</w:t>
            </w:r>
          </w:p>
        </w:tc>
        <w:tc>
          <w:tcPr>
            <w:tcW w:w="6454" w:type="dxa"/>
            <w:tcBorders>
              <w:top w:val="single" w:sz="4" w:space="0" w:color="D9D9D9"/>
              <w:left w:val="single" w:sz="4" w:space="0" w:color="D9D9D9"/>
              <w:bottom w:val="single" w:sz="4" w:space="0" w:color="D9D9D9"/>
              <w:right w:val="single" w:sz="4" w:space="0" w:color="D9D9D9"/>
            </w:tcBorders>
            <w:shd w:val="clear" w:color="auto" w:fill="24476A"/>
          </w:tcPr>
          <w:p w14:paraId="68E45804" w14:textId="77777777" w:rsidR="000138FE" w:rsidRDefault="00000000" w:rsidP="0000458E">
            <w:pPr>
              <w:spacing w:before="80" w:after="100"/>
              <w:jc w:val="both"/>
            </w:pPr>
            <w:r>
              <w:rPr>
                <w:b/>
                <w:color w:val="FFFFFF"/>
                <w:sz w:val="20"/>
              </w:rPr>
              <w:t>Expected design</w:t>
            </w:r>
          </w:p>
        </w:tc>
      </w:tr>
      <w:tr w:rsidR="000138FE" w14:paraId="0A76F5CD" w14:textId="77777777" w:rsidTr="00E97B7A">
        <w:trPr>
          <w:trHeight w:val="683"/>
        </w:trPr>
        <w:tc>
          <w:tcPr>
            <w:tcW w:w="3998" w:type="dxa"/>
            <w:tcBorders>
              <w:top w:val="single" w:sz="4" w:space="0" w:color="D9D9D9"/>
              <w:left w:val="single" w:sz="4" w:space="0" w:color="D9D9D9"/>
              <w:bottom w:val="single" w:sz="4" w:space="0" w:color="D9D9D9"/>
              <w:right w:val="single" w:sz="4" w:space="0" w:color="D9D9D9"/>
            </w:tcBorders>
            <w:shd w:val="clear" w:color="auto" w:fill="F2F5F8"/>
          </w:tcPr>
          <w:p w14:paraId="06D7E7B7" w14:textId="77777777" w:rsidR="000138FE" w:rsidRDefault="00000000" w:rsidP="0000458E">
            <w:pPr>
              <w:spacing w:before="80" w:after="100"/>
              <w:jc w:val="both"/>
            </w:pPr>
            <w:r>
              <w:rPr>
                <w:sz w:val="20"/>
              </w:rPr>
              <w:t>Working state</w:t>
            </w:r>
          </w:p>
        </w:tc>
        <w:tc>
          <w:tcPr>
            <w:tcW w:w="6454" w:type="dxa"/>
            <w:tcBorders>
              <w:top w:val="single" w:sz="4" w:space="0" w:color="D9D9D9"/>
              <w:left w:val="single" w:sz="4" w:space="0" w:color="D9D9D9"/>
              <w:bottom w:val="single" w:sz="4" w:space="0" w:color="D9D9D9"/>
              <w:right w:val="single" w:sz="4" w:space="0" w:color="D9D9D9"/>
            </w:tcBorders>
            <w:shd w:val="clear" w:color="auto" w:fill="F2F5F8"/>
          </w:tcPr>
          <w:p w14:paraId="23E10484" w14:textId="77777777" w:rsidR="000138FE" w:rsidRDefault="00000000" w:rsidP="0000458E">
            <w:pPr>
              <w:spacing w:before="80" w:after="100"/>
              <w:jc w:val="both"/>
            </w:pPr>
            <w:r>
              <w:rPr>
                <w:sz w:val="20"/>
              </w:rPr>
              <w:t>Current goal, plan, temporary tool results, and pending questions. Keep it bounded. Persist checkpoints when a workflow must resume after interruption.</w:t>
            </w:r>
          </w:p>
        </w:tc>
      </w:tr>
      <w:tr w:rsidR="000138FE" w14:paraId="0D8E79FD" w14:textId="77777777" w:rsidTr="00E97B7A">
        <w:trPr>
          <w:trHeight w:val="683"/>
        </w:trPr>
        <w:tc>
          <w:tcPr>
            <w:tcW w:w="3998" w:type="dxa"/>
            <w:tcBorders>
              <w:top w:val="single" w:sz="4" w:space="0" w:color="D9D9D9"/>
              <w:left w:val="single" w:sz="4" w:space="0" w:color="D9D9D9"/>
              <w:bottom w:val="single" w:sz="4" w:space="0" w:color="D9D9D9"/>
              <w:right w:val="single" w:sz="4" w:space="0" w:color="D9D9D9"/>
            </w:tcBorders>
            <w:shd w:val="clear" w:color="auto" w:fill="FFFFFF"/>
          </w:tcPr>
          <w:p w14:paraId="10C075A5" w14:textId="77777777" w:rsidR="000138FE" w:rsidRDefault="00000000" w:rsidP="0000458E">
            <w:pPr>
              <w:spacing w:before="80" w:after="100"/>
              <w:jc w:val="both"/>
            </w:pPr>
            <w:r>
              <w:rPr>
                <w:sz w:val="20"/>
              </w:rPr>
              <w:t>Long term memory</w:t>
            </w:r>
          </w:p>
        </w:tc>
        <w:tc>
          <w:tcPr>
            <w:tcW w:w="6454" w:type="dxa"/>
            <w:tcBorders>
              <w:top w:val="single" w:sz="4" w:space="0" w:color="D9D9D9"/>
              <w:left w:val="single" w:sz="4" w:space="0" w:color="D9D9D9"/>
              <w:bottom w:val="single" w:sz="4" w:space="0" w:color="D9D9D9"/>
              <w:right w:val="single" w:sz="4" w:space="0" w:color="D9D9D9"/>
            </w:tcBorders>
            <w:shd w:val="clear" w:color="auto" w:fill="FFFFFF"/>
          </w:tcPr>
          <w:p w14:paraId="426DE8F3" w14:textId="77777777" w:rsidR="000138FE" w:rsidRDefault="00000000" w:rsidP="0000458E">
            <w:pPr>
              <w:spacing w:before="80" w:after="100"/>
              <w:jc w:val="both"/>
            </w:pPr>
            <w:r>
              <w:rPr>
                <w:sz w:val="20"/>
              </w:rPr>
              <w:t>Stable preferences, approved milestones, prior feedback, commitments, completed actions, or episode summaries that affect a later run.</w:t>
            </w:r>
          </w:p>
        </w:tc>
      </w:tr>
      <w:tr w:rsidR="000138FE" w14:paraId="3E03971E" w14:textId="77777777" w:rsidTr="00E97B7A">
        <w:trPr>
          <w:trHeight w:val="683"/>
        </w:trPr>
        <w:tc>
          <w:tcPr>
            <w:tcW w:w="3998" w:type="dxa"/>
            <w:tcBorders>
              <w:top w:val="single" w:sz="4" w:space="0" w:color="D9D9D9"/>
              <w:left w:val="single" w:sz="4" w:space="0" w:color="D9D9D9"/>
              <w:bottom w:val="single" w:sz="4" w:space="0" w:color="D9D9D9"/>
              <w:right w:val="single" w:sz="4" w:space="0" w:color="D9D9D9"/>
            </w:tcBorders>
            <w:shd w:val="clear" w:color="auto" w:fill="F2F5F8"/>
          </w:tcPr>
          <w:p w14:paraId="2DEA8BDE" w14:textId="77777777" w:rsidR="000138FE" w:rsidRDefault="00000000" w:rsidP="0000458E">
            <w:pPr>
              <w:spacing w:before="80" w:after="100"/>
              <w:jc w:val="both"/>
            </w:pPr>
            <w:r>
              <w:rPr>
                <w:sz w:val="20"/>
              </w:rPr>
              <w:t>Source knowledge</w:t>
            </w:r>
          </w:p>
        </w:tc>
        <w:tc>
          <w:tcPr>
            <w:tcW w:w="6454" w:type="dxa"/>
            <w:tcBorders>
              <w:top w:val="single" w:sz="4" w:space="0" w:color="D9D9D9"/>
              <w:left w:val="single" w:sz="4" w:space="0" w:color="D9D9D9"/>
              <w:bottom w:val="single" w:sz="4" w:space="0" w:color="D9D9D9"/>
              <w:right w:val="single" w:sz="4" w:space="0" w:color="D9D9D9"/>
            </w:tcBorders>
            <w:shd w:val="clear" w:color="auto" w:fill="F2F5F8"/>
          </w:tcPr>
          <w:p w14:paraId="1A049CE4" w14:textId="77777777" w:rsidR="000138FE" w:rsidRDefault="00000000" w:rsidP="0000458E">
            <w:pPr>
              <w:spacing w:before="80" w:after="100"/>
              <w:jc w:val="both"/>
            </w:pPr>
            <w:r>
              <w:rPr>
                <w:sz w:val="20"/>
              </w:rPr>
              <w:t>Documents, code snapshots, and their indexes. These support retrieval but alone do not prove that the agent remembers decisions or prior actions.</w:t>
            </w:r>
          </w:p>
        </w:tc>
      </w:tr>
      <w:tr w:rsidR="000138FE" w14:paraId="2A8F71CC" w14:textId="77777777" w:rsidTr="00E97B7A">
        <w:trPr>
          <w:trHeight w:val="683"/>
        </w:trPr>
        <w:tc>
          <w:tcPr>
            <w:tcW w:w="3998" w:type="dxa"/>
            <w:tcBorders>
              <w:top w:val="single" w:sz="4" w:space="0" w:color="D9D9D9"/>
              <w:left w:val="single" w:sz="4" w:space="0" w:color="D9D9D9"/>
              <w:bottom w:val="single" w:sz="4" w:space="0" w:color="D9D9D9"/>
              <w:right w:val="single" w:sz="4" w:space="0" w:color="D9D9D9"/>
            </w:tcBorders>
            <w:shd w:val="clear" w:color="auto" w:fill="FFFFFF"/>
          </w:tcPr>
          <w:p w14:paraId="2AC92DE5" w14:textId="77777777" w:rsidR="000138FE" w:rsidRDefault="00000000" w:rsidP="0000458E">
            <w:pPr>
              <w:spacing w:before="80" w:after="100"/>
              <w:jc w:val="both"/>
            </w:pPr>
            <w:r>
              <w:rPr>
                <w:sz w:val="20"/>
              </w:rPr>
              <w:t>Memory lifecycle</w:t>
            </w:r>
          </w:p>
        </w:tc>
        <w:tc>
          <w:tcPr>
            <w:tcW w:w="6454" w:type="dxa"/>
            <w:tcBorders>
              <w:top w:val="single" w:sz="4" w:space="0" w:color="D9D9D9"/>
              <w:left w:val="single" w:sz="4" w:space="0" w:color="D9D9D9"/>
              <w:bottom w:val="single" w:sz="4" w:space="0" w:color="D9D9D9"/>
              <w:right w:val="single" w:sz="4" w:space="0" w:color="D9D9D9"/>
            </w:tcBorders>
            <w:shd w:val="clear" w:color="auto" w:fill="FFFFFF"/>
          </w:tcPr>
          <w:p w14:paraId="02F2756C" w14:textId="77777777" w:rsidR="000138FE" w:rsidRDefault="00000000" w:rsidP="0000458E">
            <w:pPr>
              <w:spacing w:before="80" w:after="100"/>
              <w:jc w:val="both"/>
            </w:pPr>
            <w:r>
              <w:rPr>
                <w:sz w:val="20"/>
              </w:rPr>
              <w:t>Document what is saved, why, when it is retrieved, who may access it, and how it is corrected or deleted. Retain source and version metadata.</w:t>
            </w:r>
          </w:p>
        </w:tc>
      </w:tr>
    </w:tbl>
    <w:p w14:paraId="5C0D767A" w14:textId="77777777" w:rsidR="000138FE" w:rsidRDefault="00000000" w:rsidP="0000458E">
      <w:pPr>
        <w:jc w:val="both"/>
      </w:pPr>
      <w:r>
        <w:t>Use stable user or project IDs, timestamps, source references, and current versus superseded records. Keep projects isolated. Structured stores such as SQLite are suitable for deadlines and action history; semantic retrieval is optional for narrative material. The Excel output may be a review view backed by the store. Explain which store is authoritative and prevent spreadsheet exports from overwriting teacher feedback.</w:t>
      </w:r>
    </w:p>
    <w:p w14:paraId="0B870F39" w14:textId="77777777" w:rsidR="000138FE" w:rsidRDefault="00000000" w:rsidP="0000458E">
      <w:pPr>
        <w:jc w:val="both"/>
      </w:pPr>
      <w:r>
        <w:br w:type="page"/>
      </w:r>
    </w:p>
    <w:p w14:paraId="575FBC92" w14:textId="23660E3E" w:rsidR="000138FE" w:rsidRDefault="00000000" w:rsidP="0000458E">
      <w:pPr>
        <w:pStyle w:val="Heading1"/>
        <w:jc w:val="both"/>
      </w:pPr>
      <w:r>
        <w:lastRenderedPageBreak/>
        <w:t xml:space="preserve">Example project </w:t>
      </w:r>
      <w:r w:rsidR="00E97B7A">
        <w:t>idea (Supervisor Assistant)</w:t>
      </w:r>
    </w:p>
    <w:p w14:paraId="0ED21618" w14:textId="77777777" w:rsidR="000138FE" w:rsidRDefault="00000000" w:rsidP="0000458E">
      <w:pPr>
        <w:jc w:val="both"/>
      </w:pPr>
      <w:r>
        <w:t>A supervisor manages several student teams and repeatedly checks whether their work follows approved proposals and timelines. Build an assistant that onboards each project once, collects later updates, compares implementation and reports with approved milestones, and maintains a reviewable Excel progress register.</w:t>
      </w:r>
    </w:p>
    <w:p w14:paraId="2CA63D29" w14:textId="77777777" w:rsidR="000138FE" w:rsidRDefault="00000000" w:rsidP="0000458E">
      <w:pPr>
        <w:pStyle w:val="Heading2"/>
        <w:jc w:val="both"/>
      </w:pPr>
      <w:r>
        <w:t>1 Onboard each project</w:t>
      </w:r>
    </w:p>
    <w:p w14:paraId="00850858" w14:textId="77777777" w:rsidR="000138FE" w:rsidRDefault="00000000" w:rsidP="0000458E">
      <w:pPr>
        <w:jc w:val="both"/>
      </w:pPr>
      <w:r>
        <w:t>Load the proposal PDF, milestone plan, team IDs, contact addresses, and repository URL. Extract objectives and deliverables for supervisor confirmation. Save the approved baseline and source versions.</w:t>
      </w:r>
    </w:p>
    <w:p w14:paraId="0A9DBF29" w14:textId="77777777" w:rsidR="000138FE" w:rsidRDefault="00000000" w:rsidP="0000458E">
      <w:pPr>
        <w:pStyle w:val="Heading2"/>
        <w:jc w:val="both"/>
      </w:pPr>
      <w:r>
        <w:t>2 Start a progress review</w:t>
      </w:r>
    </w:p>
    <w:p w14:paraId="60BB3B4B" w14:textId="77777777" w:rsidR="000138FE" w:rsidRDefault="00000000" w:rsidP="0000458E">
      <w:pPr>
        <w:jc w:val="both"/>
      </w:pPr>
      <w:r>
        <w:t>Use a schedule or a manual review trigger. Retrieve the last review, approved deadlines, outstanding feedback, and previous contact history. Decide whether to request an update, inspect new evidence, or wait.</w:t>
      </w:r>
    </w:p>
    <w:p w14:paraId="09DEA8D1" w14:textId="77777777" w:rsidR="000138FE" w:rsidRDefault="00000000" w:rsidP="0000458E">
      <w:pPr>
        <w:pStyle w:val="Heading2"/>
        <w:jc w:val="both"/>
      </w:pPr>
      <w:r>
        <w:t>3 Request and receive updates</w:t>
      </w:r>
    </w:p>
    <w:p w14:paraId="3DFF1FC2" w14:textId="77777777" w:rsidR="000138FE" w:rsidRDefault="00000000" w:rsidP="0000458E">
      <w:pPr>
        <w:jc w:val="both"/>
      </w:pPr>
      <w:r>
        <w:t>Send a progress request to an allowlisted test address under the configured approval rule. Read the matching reply or ingest a clearly identified reply export. Associate the response with the correct project and review cycle.</w:t>
      </w:r>
    </w:p>
    <w:p w14:paraId="7F723A67" w14:textId="77777777" w:rsidR="000138FE" w:rsidRDefault="00000000" w:rsidP="0000458E">
      <w:pPr>
        <w:pStyle w:val="Heading2"/>
        <w:jc w:val="both"/>
      </w:pPr>
      <w:r>
        <w:t>4 Inspect implementation and writing</w:t>
      </w:r>
    </w:p>
    <w:p w14:paraId="5C3774F5" w14:textId="77777777" w:rsidR="000138FE" w:rsidRDefault="00000000" w:rsidP="0000458E">
      <w:pPr>
        <w:jc w:val="both"/>
      </w:pPr>
      <w:r>
        <w:t>Read relevant GitHub files and changes since a saved commit SHA. Read the submitted report or thesis PDF with page references. Map evidence to specific milestone criteria. Repository reading is sufficient; running unfamiliar code is not required.</w:t>
      </w:r>
    </w:p>
    <w:p w14:paraId="568EB870" w14:textId="77777777" w:rsidR="000138FE" w:rsidRDefault="00000000" w:rsidP="0000458E">
      <w:pPr>
        <w:pStyle w:val="Heading2"/>
        <w:jc w:val="both"/>
      </w:pPr>
      <w:r>
        <w:t>5 Reconcile evidence</w:t>
      </w:r>
    </w:p>
    <w:p w14:paraId="3C468DEF" w14:textId="77777777" w:rsidR="000138FE" w:rsidRDefault="00000000" w:rsidP="0000458E">
      <w:pPr>
        <w:jc w:val="both"/>
      </w:pPr>
      <w:r>
        <w:t>Compare student claims, code evidence, report evidence, and earlier feedback. Flag missing evidence, unresolved issues, or contradictions. Commit counts and document length alone cannot establish progress or implementation quality.</w:t>
      </w:r>
    </w:p>
    <w:p w14:paraId="79BFDD37" w14:textId="77777777" w:rsidR="000138FE" w:rsidRDefault="00000000" w:rsidP="0000458E">
      <w:pPr>
        <w:pStyle w:val="Heading2"/>
        <w:jc w:val="both"/>
      </w:pPr>
      <w:r>
        <w:t>6 Record and follow up</w:t>
      </w:r>
    </w:p>
    <w:p w14:paraId="50968D8D" w14:textId="77777777" w:rsidR="000138FE" w:rsidRDefault="00000000" w:rsidP="0000458E">
      <w:pPr>
        <w:jc w:val="both"/>
      </w:pPr>
      <w:r>
        <w:t>Write a proposed status and evidence references to Excel. Retrieve unresolved items in the next cycle, propose a focused follow up, and preserve supervisor corrections separately from agent suggestions.</w:t>
      </w:r>
    </w:p>
    <w:p w14:paraId="3AC13CC1" w14:textId="77777777" w:rsidR="000138FE" w:rsidRDefault="00000000" w:rsidP="0000458E">
      <w:pPr>
        <w:jc w:val="both"/>
      </w:pPr>
      <w:r>
        <w:t>Required demonstration scope: three fictional or consented supervised projects, two milestones per project, and three accelerated review cycles. These are test cases managed by your assistant; you implement the assistant individually. Show one delayed project, one unsupported completion claim, one approved deadline change, one report update, and a restart. Use small repositories and short text based PDFs. A manually advanced clock is acceptable; production scheduling is an extension.</w:t>
      </w:r>
    </w:p>
    <w:p w14:paraId="22448C7C" w14:textId="77777777" w:rsidR="000138FE" w:rsidRDefault="00000000" w:rsidP="0000458E">
      <w:pPr>
        <w:jc w:val="both"/>
      </w:pPr>
      <w:r>
        <w:t>Architecture choice: a single coordinator with tools is sufficient. A multi agent design may separate coordination, code review, document review, and progress reconciliation. Define handoff schemas and a coordinator or rule for resolving conflicting assessments. Agents must share project IDs and approved memory rather than maintaining incompatible copies.</w:t>
      </w:r>
    </w:p>
    <w:p w14:paraId="3ACE38C1" w14:textId="77777777" w:rsidR="000138FE" w:rsidRDefault="00000000" w:rsidP="0000458E">
      <w:pPr>
        <w:jc w:val="both"/>
      </w:pPr>
      <w:r>
        <w:br w:type="page"/>
      </w:r>
    </w:p>
    <w:p w14:paraId="14641770" w14:textId="77777777" w:rsidR="000138FE" w:rsidRDefault="00000000" w:rsidP="0000458E">
      <w:pPr>
        <w:pStyle w:val="Heading1"/>
        <w:jc w:val="both"/>
      </w:pPr>
      <w:r>
        <w:lastRenderedPageBreak/>
        <w:t>Supervisor assistant evidence and controls</w:t>
      </w:r>
    </w:p>
    <w:p w14:paraId="5EE3D690" w14:textId="77777777" w:rsidR="000138FE" w:rsidRDefault="00000000" w:rsidP="0000458E">
      <w:pPr>
        <w:jc w:val="both"/>
      </w:pPr>
      <w:r>
        <w:t>The progress register must contain project ID, review cycle ID, approved milestone and due date, student claim, agent suggested status, evidence references, missing evidence or blocker, next action, last contact outcome, supervisor decision and comments, and review timestamp. Keep historical reviews rather than replacing the only record.</w:t>
      </w:r>
    </w:p>
    <w:p w14:paraId="65AB38F6" w14:textId="77777777" w:rsidR="000138FE" w:rsidRDefault="00000000" w:rsidP="0000458E">
      <w:pPr>
        <w:jc w:val="both"/>
      </w:pPr>
      <w:r>
        <w:t>Use statuses such as Not started, In progress, Evidence supports completion, Delayed, and Needs review. Define each status operationally. Keep agent suggested status separate from supervisor confirmation. Progress percentages are optional and require explicit milestone weights and acceptance criteria.</w:t>
      </w:r>
    </w:p>
    <w:p w14:paraId="74B52FB9" w14:textId="77777777" w:rsidR="000138FE" w:rsidRDefault="00000000" w:rsidP="0000458E">
      <w:pPr>
        <w:jc w:val="both"/>
      </w:pPr>
      <w:r>
        <w:t>Example: a team claims that authentication is complete. The repository contains an interface but no supporting backend or tests, and the report contains only a design. The assistant records the evidence gap, asks for the missing implementation evidence, and checks that same unresolved item in the next cycle. It must not treat the claim or a recent commit as proof of completion.</w:t>
      </w:r>
    </w:p>
    <w:p w14:paraId="65F4BDCC" w14:textId="77777777" w:rsidR="000138FE" w:rsidRDefault="00000000" w:rsidP="0000458E">
      <w:pPr>
        <w:pStyle w:val="Heading1"/>
        <w:jc w:val="both"/>
      </w:pPr>
      <w:r>
        <w:t>Integration and approval rules</w:t>
      </w:r>
    </w:p>
    <w:p w14:paraId="79222308" w14:textId="77777777" w:rsidR="000138FE" w:rsidRDefault="00000000" w:rsidP="0000458E">
      <w:pPr>
        <w:pStyle w:val="ListBullet"/>
        <w:jc w:val="both"/>
      </w:pPr>
      <w:r>
        <w:t>Use owned test accounts, public repositories, or explicitly consented data. Scope repository access to read only. Keep API keys and passwords outside code and submitted files.</w:t>
      </w:r>
    </w:p>
    <w:p w14:paraId="2DA6E7A3" w14:textId="77777777" w:rsidR="000138FE" w:rsidRDefault="00000000" w:rsidP="0000458E">
      <w:pPr>
        <w:pStyle w:val="ListBullet"/>
        <w:jc w:val="both"/>
      </w:pPr>
      <w:r>
        <w:t>Provide one real end to end read integration and one real persistent write. Sending an email to an owned test inbox is acceptable; record approval, delivery outcome, and failure separately.</w:t>
      </w:r>
    </w:p>
    <w:p w14:paraId="77112A42" w14:textId="77777777" w:rsidR="000138FE" w:rsidRDefault="00000000" w:rsidP="0000458E">
      <w:pPr>
        <w:pStyle w:val="ListBullet"/>
        <w:jc w:val="both"/>
      </w:pPr>
      <w:r>
        <w:t>Real student communication requires supervisor authorization, verified recipient matching, a reminder limit, and duplicate prevention. A draft or logged message must be labelled as unsent. Do not claim inbox integration when using uploaded replies.</w:t>
      </w:r>
    </w:p>
    <w:p w14:paraId="688F2235" w14:textId="77777777" w:rsidR="000138FE" w:rsidRDefault="00000000" w:rsidP="0000458E">
      <w:pPr>
        <w:pStyle w:val="ListBullet"/>
        <w:jc w:val="both"/>
      </w:pPr>
      <w:r>
        <w:t>Treat instructions inside PDFs, emails, and repositories as untrusted content. They must not change tool permissions, recipients, project identity, or the approved review policy.</w:t>
      </w:r>
    </w:p>
    <w:p w14:paraId="56202B63" w14:textId="77777777" w:rsidR="000138FE" w:rsidRDefault="00000000" w:rsidP="0000458E">
      <w:pPr>
        <w:pStyle w:val="ListBullet"/>
        <w:jc w:val="both"/>
      </w:pPr>
      <w:r>
        <w:t>Preserve manual supervisor decisions during exports. Changes to approved timelines require confirmation. Final academic judgments remain with the supervisor.</w:t>
      </w:r>
    </w:p>
    <w:p w14:paraId="2B2D5087" w14:textId="77777777" w:rsidR="000138FE" w:rsidRDefault="00000000" w:rsidP="0000458E">
      <w:pPr>
        <w:pStyle w:val="Heading1"/>
        <w:jc w:val="both"/>
      </w:pPr>
      <w:r>
        <w:t>Equivalent scope for other projects</w:t>
      </w:r>
    </w:p>
    <w:p w14:paraId="0477238A" w14:textId="77777777" w:rsidR="000138FE" w:rsidRDefault="00000000" w:rsidP="0000458E">
      <w:pPr>
        <w:jc w:val="both"/>
      </w:pPr>
      <w:r>
        <w:t>The catalogue includes academic and everyday workflows. All choices must meet the same memory, tools, restart, evaluation, and approval requirements. A planning assistant should revise an existing plan after a missed commitment; a support assistant should reopen an unresolved case; a household assistant should adjust a later action using earlier preferences and outcomes.</w:t>
      </w:r>
    </w:p>
    <w:p w14:paraId="699B0619" w14:textId="77777777" w:rsidR="000138FE" w:rsidRDefault="00000000" w:rsidP="0000458E">
      <w:pPr>
        <w:jc w:val="both"/>
      </w:pPr>
      <w:r>
        <w:t>Implement the stated minimum scope for your selected idea. Extensions such as voice interfaces, mobile apps, production deployment, multiple accounts, or additional specialist agents are optional and should follow successful completion of the core workflow.</w:t>
      </w:r>
    </w:p>
    <w:p w14:paraId="7B45EA49" w14:textId="77777777" w:rsidR="000138FE" w:rsidRDefault="00000000" w:rsidP="0000458E">
      <w:pPr>
        <w:jc w:val="both"/>
      </w:pPr>
      <w:r>
        <w:br w:type="page"/>
      </w:r>
    </w:p>
    <w:p w14:paraId="4439E05D" w14:textId="77777777" w:rsidR="000138FE" w:rsidRDefault="00000000" w:rsidP="0000458E">
      <w:pPr>
        <w:pStyle w:val="Heading1"/>
        <w:jc w:val="both"/>
      </w:pPr>
      <w:r>
        <w:lastRenderedPageBreak/>
        <w:t>Evaluation and demonstration</w:t>
      </w:r>
    </w:p>
    <w:p w14:paraId="7B6134B6" w14:textId="77777777" w:rsidR="000138FE" w:rsidRDefault="00000000" w:rsidP="0000458E">
      <w:pPr>
        <w:jc w:val="both"/>
      </w:pPr>
      <w:r>
        <w:t>Create a scenario table with input, saved state, expected behavior, observed behavior, pass or fail, and evidence. Run at least ten distinct scenarios. The following eight are compulsory; add two scenarios specific to your project.</w:t>
      </w:r>
    </w:p>
    <w:tbl>
      <w:tblPr>
        <w:tblW w:w="10535" w:type="dxa"/>
        <w:tblLayout w:type="fixed"/>
        <w:tblLook w:val="04A0" w:firstRow="1" w:lastRow="0" w:firstColumn="1" w:lastColumn="0" w:noHBand="0" w:noVBand="1"/>
      </w:tblPr>
      <w:tblGrid>
        <w:gridCol w:w="4190"/>
        <w:gridCol w:w="6345"/>
      </w:tblGrid>
      <w:tr w:rsidR="000138FE" w14:paraId="5E9C2979" w14:textId="77777777" w:rsidTr="00E97B7A">
        <w:trPr>
          <w:trHeight w:val="437"/>
          <w:tblHeader/>
        </w:trPr>
        <w:tc>
          <w:tcPr>
            <w:tcW w:w="4190" w:type="dxa"/>
            <w:tcBorders>
              <w:top w:val="single" w:sz="4" w:space="0" w:color="D9D9D9"/>
              <w:left w:val="single" w:sz="4" w:space="0" w:color="D9D9D9"/>
              <w:bottom w:val="single" w:sz="4" w:space="0" w:color="D9D9D9"/>
              <w:right w:val="single" w:sz="4" w:space="0" w:color="D9D9D9"/>
            </w:tcBorders>
            <w:shd w:val="clear" w:color="auto" w:fill="24476A"/>
          </w:tcPr>
          <w:p w14:paraId="5B301DA8" w14:textId="77777777" w:rsidR="000138FE" w:rsidRDefault="00000000" w:rsidP="0000458E">
            <w:pPr>
              <w:spacing w:before="80" w:after="100"/>
              <w:jc w:val="both"/>
            </w:pPr>
            <w:r>
              <w:rPr>
                <w:b/>
                <w:color w:val="FFFFFF"/>
                <w:sz w:val="20"/>
              </w:rPr>
              <w:t>Test</w:t>
            </w:r>
          </w:p>
        </w:tc>
        <w:tc>
          <w:tcPr>
            <w:tcW w:w="6345" w:type="dxa"/>
            <w:tcBorders>
              <w:top w:val="single" w:sz="4" w:space="0" w:color="D9D9D9"/>
              <w:left w:val="single" w:sz="4" w:space="0" w:color="D9D9D9"/>
              <w:bottom w:val="single" w:sz="4" w:space="0" w:color="D9D9D9"/>
              <w:right w:val="single" w:sz="4" w:space="0" w:color="D9D9D9"/>
            </w:tcBorders>
            <w:shd w:val="clear" w:color="auto" w:fill="24476A"/>
          </w:tcPr>
          <w:p w14:paraId="5FEE9377" w14:textId="77777777" w:rsidR="000138FE" w:rsidRDefault="00000000" w:rsidP="0000458E">
            <w:pPr>
              <w:spacing w:before="80" w:after="100"/>
              <w:jc w:val="both"/>
            </w:pPr>
            <w:r>
              <w:rPr>
                <w:b/>
                <w:color w:val="FFFFFF"/>
                <w:sz w:val="20"/>
              </w:rPr>
              <w:t>Required evidence</w:t>
            </w:r>
          </w:p>
        </w:tc>
      </w:tr>
      <w:tr w:rsidR="000138FE" w14:paraId="7F82DE77" w14:textId="77777777" w:rsidTr="00E97B7A">
        <w:trPr>
          <w:trHeight w:val="449"/>
        </w:trPr>
        <w:tc>
          <w:tcPr>
            <w:tcW w:w="4190" w:type="dxa"/>
            <w:tcBorders>
              <w:top w:val="single" w:sz="4" w:space="0" w:color="D9D9D9"/>
              <w:left w:val="single" w:sz="4" w:space="0" w:color="D9D9D9"/>
              <w:bottom w:val="single" w:sz="4" w:space="0" w:color="D9D9D9"/>
              <w:right w:val="single" w:sz="4" w:space="0" w:color="D9D9D9"/>
            </w:tcBorders>
            <w:shd w:val="clear" w:color="auto" w:fill="F2F5F8"/>
          </w:tcPr>
          <w:p w14:paraId="27F000B8" w14:textId="77777777" w:rsidR="000138FE" w:rsidRDefault="00000000" w:rsidP="0000458E">
            <w:pPr>
              <w:spacing w:before="80" w:after="100"/>
              <w:jc w:val="both"/>
            </w:pPr>
            <w:r>
              <w:rPr>
                <w:sz w:val="20"/>
              </w:rPr>
              <w:t>Initial use</w:t>
            </w:r>
          </w:p>
        </w:tc>
        <w:tc>
          <w:tcPr>
            <w:tcW w:w="6345" w:type="dxa"/>
            <w:tcBorders>
              <w:top w:val="single" w:sz="4" w:space="0" w:color="D9D9D9"/>
              <w:left w:val="single" w:sz="4" w:space="0" w:color="D9D9D9"/>
              <w:bottom w:val="single" w:sz="4" w:space="0" w:color="D9D9D9"/>
              <w:right w:val="single" w:sz="4" w:space="0" w:color="D9D9D9"/>
            </w:tcBorders>
            <w:shd w:val="clear" w:color="auto" w:fill="F2F5F8"/>
          </w:tcPr>
          <w:p w14:paraId="3D584CB0" w14:textId="77777777" w:rsidR="000138FE" w:rsidRDefault="00000000" w:rsidP="0000458E">
            <w:pPr>
              <w:spacing w:before="80" w:after="100"/>
              <w:jc w:val="both"/>
            </w:pPr>
            <w:r>
              <w:rPr>
                <w:sz w:val="20"/>
              </w:rPr>
              <w:t>Creates the correct user or project record and completes the core workflow.</w:t>
            </w:r>
          </w:p>
        </w:tc>
      </w:tr>
      <w:tr w:rsidR="000138FE" w14:paraId="105DF7C1" w14:textId="77777777" w:rsidTr="00E97B7A">
        <w:trPr>
          <w:trHeight w:val="437"/>
        </w:trPr>
        <w:tc>
          <w:tcPr>
            <w:tcW w:w="4190" w:type="dxa"/>
            <w:tcBorders>
              <w:top w:val="single" w:sz="4" w:space="0" w:color="D9D9D9"/>
              <w:left w:val="single" w:sz="4" w:space="0" w:color="D9D9D9"/>
              <w:bottom w:val="single" w:sz="4" w:space="0" w:color="D9D9D9"/>
              <w:right w:val="single" w:sz="4" w:space="0" w:color="D9D9D9"/>
            </w:tcBorders>
            <w:shd w:val="clear" w:color="auto" w:fill="FFFFFF"/>
          </w:tcPr>
          <w:p w14:paraId="5A9D75F6" w14:textId="77777777" w:rsidR="000138FE" w:rsidRDefault="00000000" w:rsidP="0000458E">
            <w:pPr>
              <w:spacing w:before="80" w:after="100"/>
              <w:jc w:val="both"/>
            </w:pPr>
            <w:r>
              <w:rPr>
                <w:sz w:val="20"/>
              </w:rPr>
              <w:t>Later use</w:t>
            </w:r>
          </w:p>
        </w:tc>
        <w:tc>
          <w:tcPr>
            <w:tcW w:w="6345" w:type="dxa"/>
            <w:tcBorders>
              <w:top w:val="single" w:sz="4" w:space="0" w:color="D9D9D9"/>
              <w:left w:val="single" w:sz="4" w:space="0" w:color="D9D9D9"/>
              <w:bottom w:val="single" w:sz="4" w:space="0" w:color="D9D9D9"/>
              <w:right w:val="single" w:sz="4" w:space="0" w:color="D9D9D9"/>
            </w:tcBorders>
            <w:shd w:val="clear" w:color="auto" w:fill="FFFFFF"/>
          </w:tcPr>
          <w:p w14:paraId="65C34C96" w14:textId="77777777" w:rsidR="000138FE" w:rsidRDefault="00000000" w:rsidP="0000458E">
            <w:pPr>
              <w:spacing w:before="80" w:after="100"/>
              <w:jc w:val="both"/>
            </w:pPr>
            <w:r>
              <w:rPr>
                <w:sz w:val="20"/>
              </w:rPr>
              <w:t>Retrieves relevant prior information and changes the next action appropriately.</w:t>
            </w:r>
          </w:p>
        </w:tc>
      </w:tr>
      <w:tr w:rsidR="000138FE" w14:paraId="64575955" w14:textId="77777777" w:rsidTr="00E97B7A">
        <w:trPr>
          <w:trHeight w:val="437"/>
        </w:trPr>
        <w:tc>
          <w:tcPr>
            <w:tcW w:w="4190" w:type="dxa"/>
            <w:tcBorders>
              <w:top w:val="single" w:sz="4" w:space="0" w:color="D9D9D9"/>
              <w:left w:val="single" w:sz="4" w:space="0" w:color="D9D9D9"/>
              <w:bottom w:val="single" w:sz="4" w:space="0" w:color="D9D9D9"/>
              <w:right w:val="single" w:sz="4" w:space="0" w:color="D9D9D9"/>
            </w:tcBorders>
            <w:shd w:val="clear" w:color="auto" w:fill="F2F5F8"/>
          </w:tcPr>
          <w:p w14:paraId="7FF651BE" w14:textId="77777777" w:rsidR="000138FE" w:rsidRDefault="00000000" w:rsidP="0000458E">
            <w:pPr>
              <w:spacing w:before="80" w:after="100"/>
              <w:jc w:val="both"/>
            </w:pPr>
            <w:r>
              <w:rPr>
                <w:sz w:val="20"/>
              </w:rPr>
              <w:t>Process restart</w:t>
            </w:r>
          </w:p>
        </w:tc>
        <w:tc>
          <w:tcPr>
            <w:tcW w:w="6345" w:type="dxa"/>
            <w:tcBorders>
              <w:top w:val="single" w:sz="4" w:space="0" w:color="D9D9D9"/>
              <w:left w:val="single" w:sz="4" w:space="0" w:color="D9D9D9"/>
              <w:bottom w:val="single" w:sz="4" w:space="0" w:color="D9D9D9"/>
              <w:right w:val="single" w:sz="4" w:space="0" w:color="D9D9D9"/>
            </w:tcBorders>
            <w:shd w:val="clear" w:color="auto" w:fill="F2F5F8"/>
          </w:tcPr>
          <w:p w14:paraId="27AAF3CA" w14:textId="77777777" w:rsidR="000138FE" w:rsidRDefault="00000000" w:rsidP="0000458E">
            <w:pPr>
              <w:spacing w:before="80" w:after="100"/>
              <w:jc w:val="both"/>
            </w:pPr>
            <w:r>
              <w:rPr>
                <w:sz w:val="20"/>
              </w:rPr>
              <w:t>Loads saved state and continues without reuploading the original baseline.</w:t>
            </w:r>
          </w:p>
        </w:tc>
      </w:tr>
      <w:tr w:rsidR="000138FE" w14:paraId="4973DFD6" w14:textId="77777777" w:rsidTr="00E97B7A">
        <w:trPr>
          <w:trHeight w:val="449"/>
        </w:trPr>
        <w:tc>
          <w:tcPr>
            <w:tcW w:w="4190" w:type="dxa"/>
            <w:tcBorders>
              <w:top w:val="single" w:sz="4" w:space="0" w:color="D9D9D9"/>
              <w:left w:val="single" w:sz="4" w:space="0" w:color="D9D9D9"/>
              <w:bottom w:val="single" w:sz="4" w:space="0" w:color="D9D9D9"/>
              <w:right w:val="single" w:sz="4" w:space="0" w:color="D9D9D9"/>
            </w:tcBorders>
            <w:shd w:val="clear" w:color="auto" w:fill="FFFFFF"/>
          </w:tcPr>
          <w:p w14:paraId="060B00A0" w14:textId="77777777" w:rsidR="000138FE" w:rsidRDefault="00000000" w:rsidP="0000458E">
            <w:pPr>
              <w:spacing w:before="80" w:after="100"/>
              <w:jc w:val="both"/>
            </w:pPr>
            <w:r>
              <w:rPr>
                <w:sz w:val="20"/>
              </w:rPr>
              <w:t>Correction</w:t>
            </w:r>
          </w:p>
        </w:tc>
        <w:tc>
          <w:tcPr>
            <w:tcW w:w="6345" w:type="dxa"/>
            <w:tcBorders>
              <w:top w:val="single" w:sz="4" w:space="0" w:color="D9D9D9"/>
              <w:left w:val="single" w:sz="4" w:space="0" w:color="D9D9D9"/>
              <w:bottom w:val="single" w:sz="4" w:space="0" w:color="D9D9D9"/>
              <w:right w:val="single" w:sz="4" w:space="0" w:color="D9D9D9"/>
            </w:tcBorders>
            <w:shd w:val="clear" w:color="auto" w:fill="FFFFFF"/>
          </w:tcPr>
          <w:p w14:paraId="6F23BF6E" w14:textId="77777777" w:rsidR="000138FE" w:rsidRDefault="00000000" w:rsidP="0000458E">
            <w:pPr>
              <w:spacing w:before="80" w:after="100"/>
              <w:jc w:val="both"/>
            </w:pPr>
            <w:r>
              <w:rPr>
                <w:sz w:val="20"/>
              </w:rPr>
              <w:t>An approved change supersedes an old value and affects the next decision.</w:t>
            </w:r>
          </w:p>
        </w:tc>
      </w:tr>
      <w:tr w:rsidR="000138FE" w14:paraId="51163965" w14:textId="77777777" w:rsidTr="00E97B7A">
        <w:trPr>
          <w:trHeight w:val="437"/>
        </w:trPr>
        <w:tc>
          <w:tcPr>
            <w:tcW w:w="4190" w:type="dxa"/>
            <w:tcBorders>
              <w:top w:val="single" w:sz="4" w:space="0" w:color="D9D9D9"/>
              <w:left w:val="single" w:sz="4" w:space="0" w:color="D9D9D9"/>
              <w:bottom w:val="single" w:sz="4" w:space="0" w:color="D9D9D9"/>
              <w:right w:val="single" w:sz="4" w:space="0" w:color="D9D9D9"/>
            </w:tcBorders>
            <w:shd w:val="clear" w:color="auto" w:fill="F2F5F8"/>
          </w:tcPr>
          <w:p w14:paraId="7D5EFEC3" w14:textId="77777777" w:rsidR="000138FE" w:rsidRDefault="00000000" w:rsidP="0000458E">
            <w:pPr>
              <w:spacing w:before="80" w:after="100"/>
              <w:jc w:val="both"/>
            </w:pPr>
            <w:r>
              <w:rPr>
                <w:sz w:val="20"/>
              </w:rPr>
              <w:t>Isolation</w:t>
            </w:r>
          </w:p>
        </w:tc>
        <w:tc>
          <w:tcPr>
            <w:tcW w:w="6345" w:type="dxa"/>
            <w:tcBorders>
              <w:top w:val="single" w:sz="4" w:space="0" w:color="D9D9D9"/>
              <w:left w:val="single" w:sz="4" w:space="0" w:color="D9D9D9"/>
              <w:bottom w:val="single" w:sz="4" w:space="0" w:color="D9D9D9"/>
              <w:right w:val="single" w:sz="4" w:space="0" w:color="D9D9D9"/>
            </w:tcBorders>
            <w:shd w:val="clear" w:color="auto" w:fill="F2F5F8"/>
          </w:tcPr>
          <w:p w14:paraId="40607FDE" w14:textId="77777777" w:rsidR="000138FE" w:rsidRDefault="00000000" w:rsidP="0000458E">
            <w:pPr>
              <w:spacing w:before="80" w:after="100"/>
              <w:jc w:val="both"/>
            </w:pPr>
            <w:r>
              <w:rPr>
                <w:sz w:val="20"/>
              </w:rPr>
              <w:t>A second user or project cannot retrieve another project's private memory.</w:t>
            </w:r>
          </w:p>
        </w:tc>
      </w:tr>
      <w:tr w:rsidR="000138FE" w14:paraId="409B5525" w14:textId="77777777" w:rsidTr="00E97B7A">
        <w:trPr>
          <w:trHeight w:val="449"/>
        </w:trPr>
        <w:tc>
          <w:tcPr>
            <w:tcW w:w="4190" w:type="dxa"/>
            <w:tcBorders>
              <w:top w:val="single" w:sz="4" w:space="0" w:color="D9D9D9"/>
              <w:left w:val="single" w:sz="4" w:space="0" w:color="D9D9D9"/>
              <w:bottom w:val="single" w:sz="4" w:space="0" w:color="D9D9D9"/>
              <w:right w:val="single" w:sz="4" w:space="0" w:color="D9D9D9"/>
            </w:tcBorders>
            <w:shd w:val="clear" w:color="auto" w:fill="FFFFFF"/>
          </w:tcPr>
          <w:p w14:paraId="5CA4B80C" w14:textId="77777777" w:rsidR="000138FE" w:rsidRDefault="00000000" w:rsidP="0000458E">
            <w:pPr>
              <w:spacing w:before="80" w:after="100"/>
              <w:jc w:val="both"/>
            </w:pPr>
            <w:r>
              <w:rPr>
                <w:sz w:val="20"/>
              </w:rPr>
              <w:t>Missing or conflicting evidence</w:t>
            </w:r>
          </w:p>
        </w:tc>
        <w:tc>
          <w:tcPr>
            <w:tcW w:w="6345" w:type="dxa"/>
            <w:tcBorders>
              <w:top w:val="single" w:sz="4" w:space="0" w:color="D9D9D9"/>
              <w:left w:val="single" w:sz="4" w:space="0" w:color="D9D9D9"/>
              <w:bottom w:val="single" w:sz="4" w:space="0" w:color="D9D9D9"/>
              <w:right w:val="single" w:sz="4" w:space="0" w:color="D9D9D9"/>
            </w:tcBorders>
            <w:shd w:val="clear" w:color="auto" w:fill="FFFFFF"/>
          </w:tcPr>
          <w:p w14:paraId="363594D4" w14:textId="77777777" w:rsidR="000138FE" w:rsidRDefault="00000000" w:rsidP="0000458E">
            <w:pPr>
              <w:spacing w:before="80" w:after="100"/>
              <w:jc w:val="both"/>
            </w:pPr>
            <w:r>
              <w:rPr>
                <w:sz w:val="20"/>
              </w:rPr>
              <w:t>Asks for clarification or marks the result uncertain instead of inventing facts.</w:t>
            </w:r>
          </w:p>
        </w:tc>
      </w:tr>
      <w:tr w:rsidR="000138FE" w14:paraId="6164ECC5" w14:textId="77777777" w:rsidTr="00E97B7A">
        <w:trPr>
          <w:trHeight w:val="437"/>
        </w:trPr>
        <w:tc>
          <w:tcPr>
            <w:tcW w:w="4190" w:type="dxa"/>
            <w:tcBorders>
              <w:top w:val="single" w:sz="4" w:space="0" w:color="D9D9D9"/>
              <w:left w:val="single" w:sz="4" w:space="0" w:color="D9D9D9"/>
              <w:bottom w:val="single" w:sz="4" w:space="0" w:color="D9D9D9"/>
              <w:right w:val="single" w:sz="4" w:space="0" w:color="D9D9D9"/>
            </w:tcBorders>
            <w:shd w:val="clear" w:color="auto" w:fill="F2F5F8"/>
          </w:tcPr>
          <w:p w14:paraId="221E34E6" w14:textId="77777777" w:rsidR="000138FE" w:rsidRDefault="00000000" w:rsidP="0000458E">
            <w:pPr>
              <w:spacing w:before="80" w:after="100"/>
              <w:jc w:val="both"/>
            </w:pPr>
            <w:r>
              <w:rPr>
                <w:sz w:val="20"/>
              </w:rPr>
              <w:t>Tool failure and retry</w:t>
            </w:r>
          </w:p>
        </w:tc>
        <w:tc>
          <w:tcPr>
            <w:tcW w:w="6345" w:type="dxa"/>
            <w:tcBorders>
              <w:top w:val="single" w:sz="4" w:space="0" w:color="D9D9D9"/>
              <w:left w:val="single" w:sz="4" w:space="0" w:color="D9D9D9"/>
              <w:bottom w:val="single" w:sz="4" w:space="0" w:color="D9D9D9"/>
              <w:right w:val="single" w:sz="4" w:space="0" w:color="D9D9D9"/>
            </w:tcBorders>
            <w:shd w:val="clear" w:color="auto" w:fill="F2F5F8"/>
          </w:tcPr>
          <w:p w14:paraId="7BE027D4" w14:textId="77777777" w:rsidR="000138FE" w:rsidRDefault="00000000" w:rsidP="0000458E">
            <w:pPr>
              <w:spacing w:before="80" w:after="100"/>
              <w:jc w:val="both"/>
            </w:pPr>
            <w:r>
              <w:rPr>
                <w:sz w:val="20"/>
              </w:rPr>
              <w:t>Reports a simulated failure, preserves state, and avoids duplicate side effects.</w:t>
            </w:r>
          </w:p>
        </w:tc>
      </w:tr>
      <w:tr w:rsidR="000138FE" w14:paraId="0D89AD43" w14:textId="77777777" w:rsidTr="00E97B7A">
        <w:trPr>
          <w:trHeight w:val="437"/>
        </w:trPr>
        <w:tc>
          <w:tcPr>
            <w:tcW w:w="4190" w:type="dxa"/>
            <w:tcBorders>
              <w:top w:val="single" w:sz="4" w:space="0" w:color="D9D9D9"/>
              <w:left w:val="single" w:sz="4" w:space="0" w:color="D9D9D9"/>
              <w:bottom w:val="single" w:sz="4" w:space="0" w:color="D9D9D9"/>
              <w:right w:val="single" w:sz="4" w:space="0" w:color="D9D9D9"/>
            </w:tcBorders>
            <w:shd w:val="clear" w:color="auto" w:fill="FFFFFF"/>
          </w:tcPr>
          <w:p w14:paraId="77DC2C09" w14:textId="77777777" w:rsidR="000138FE" w:rsidRDefault="00000000" w:rsidP="0000458E">
            <w:pPr>
              <w:spacing w:before="80" w:after="100"/>
              <w:jc w:val="both"/>
            </w:pPr>
            <w:r>
              <w:rPr>
                <w:sz w:val="20"/>
              </w:rPr>
              <w:t>Untrusted instruction</w:t>
            </w:r>
          </w:p>
        </w:tc>
        <w:tc>
          <w:tcPr>
            <w:tcW w:w="6345" w:type="dxa"/>
            <w:tcBorders>
              <w:top w:val="single" w:sz="4" w:space="0" w:color="D9D9D9"/>
              <w:left w:val="single" w:sz="4" w:space="0" w:color="D9D9D9"/>
              <w:bottom w:val="single" w:sz="4" w:space="0" w:color="D9D9D9"/>
              <w:right w:val="single" w:sz="4" w:space="0" w:color="D9D9D9"/>
            </w:tcBorders>
            <w:shd w:val="clear" w:color="auto" w:fill="FFFFFF"/>
          </w:tcPr>
          <w:p w14:paraId="549259BE" w14:textId="77777777" w:rsidR="000138FE" w:rsidRDefault="00000000" w:rsidP="0000458E">
            <w:pPr>
              <w:spacing w:before="80" w:after="100"/>
              <w:jc w:val="both"/>
            </w:pPr>
            <w:r>
              <w:rPr>
                <w:sz w:val="20"/>
              </w:rPr>
              <w:t>An instruction planted in a source fails to alter permissions or approved actions.</w:t>
            </w:r>
          </w:p>
        </w:tc>
      </w:tr>
    </w:tbl>
    <w:p w14:paraId="75C891A4" w14:textId="77777777" w:rsidR="000138FE" w:rsidRDefault="00000000" w:rsidP="0000458E">
      <w:pPr>
        <w:jc w:val="both"/>
      </w:pPr>
      <w:r>
        <w:t>Also compare three later interaction cases with memory enabled and with memory retrieval disabled, using the same inputs and model settings. State the expected outcome before running each case. Report observed successes out of three and explain any mixed results; this is a diagnostic comparison, not a claim of statistical significance.</w:t>
      </w:r>
    </w:p>
    <w:p w14:paraId="2A884A86" w14:textId="77777777" w:rsidR="000138FE" w:rsidRDefault="00000000" w:rsidP="0000458E">
      <w:pPr>
        <w:jc w:val="both"/>
      </w:pPr>
      <w:r>
        <w:t>Report overall scenario pass rate as passed scenarios divided by total scenarios. Include evidence correctness for five sampled factual claims, duplicate action count in retry tests, and approximate model calls, latency, and cost or local resource use for one representative run. Show failures as well as successes.</w:t>
      </w:r>
    </w:p>
    <w:p w14:paraId="499FB997" w14:textId="77777777" w:rsidR="000138FE" w:rsidRDefault="00000000" w:rsidP="0000458E">
      <w:pPr>
        <w:pStyle w:val="Heading1"/>
        <w:jc w:val="both"/>
      </w:pPr>
      <w:r>
        <w:t>Live demonstration</w:t>
      </w:r>
    </w:p>
    <w:p w14:paraId="0F9FB791" w14:textId="77777777" w:rsidR="000138FE" w:rsidRDefault="00000000" w:rsidP="0000458E">
      <w:pPr>
        <w:jc w:val="both"/>
      </w:pPr>
      <w:r>
        <w:t>Prepare an 8 to 10 minute demonstration covering onboarding, an initial action, a later update, a restart, a correction, and one failure or conflicting evidence case. Inspect the saved records and action log. Each student must explain their own implementation, memory design, and tool decisions during an individual viva. A short recorded backup may be used if an external service is unavailable.</w:t>
      </w:r>
    </w:p>
    <w:p w14:paraId="7D51E3C1" w14:textId="77777777" w:rsidR="000138FE" w:rsidRDefault="00000000" w:rsidP="0000458E">
      <w:pPr>
        <w:jc w:val="both"/>
      </w:pPr>
      <w:r>
        <w:br w:type="page"/>
      </w:r>
    </w:p>
    <w:p w14:paraId="57113BA2" w14:textId="77777777" w:rsidR="00E97B7A" w:rsidRPr="00E97B7A" w:rsidRDefault="00E97B7A" w:rsidP="00E97B7A">
      <w:pPr>
        <w:pStyle w:val="Heading1"/>
        <w:jc w:val="both"/>
      </w:pPr>
      <w:r>
        <w:lastRenderedPageBreak/>
        <w:t>Submission requirements</w:t>
      </w:r>
    </w:p>
    <w:p w14:paraId="4B29A6EB" w14:textId="49ED7ABB" w:rsidR="00E97B7A" w:rsidRDefault="00E97B7A" w:rsidP="00E97B7A">
      <w:pPr>
        <w:pStyle w:val="NormalWeb"/>
        <w:jc w:val="both"/>
      </w:pPr>
      <w:r>
        <w:t>Submit your completed individual assignment on or before the deadline announced. Submit a repository or ZIP containing source code, dependency versions, setup instructions, configuration example without secrets, memory schema and initialization, anonymized sample inputs, scenario results, logs, and generated outputs. Provide a 4 to 6 page technical report covering the problem, architecture, decision loop, tools, memory lifecycle, evaluation, limitations, and your implementation decisions. References and test evidence may be placed in appendi</w:t>
      </w:r>
      <w:r>
        <w:t>x.</w:t>
      </w:r>
    </w:p>
    <w:p w14:paraId="620DF6AB" w14:textId="77777777" w:rsidR="000138FE" w:rsidRDefault="00000000" w:rsidP="0000458E">
      <w:pPr>
        <w:pStyle w:val="Heading1"/>
        <w:jc w:val="both"/>
      </w:pPr>
      <w:r>
        <w:t>Marking rubric</w:t>
      </w:r>
    </w:p>
    <w:tbl>
      <w:tblPr>
        <w:tblW w:w="10475" w:type="dxa"/>
        <w:tblLayout w:type="fixed"/>
        <w:tblLook w:val="04A0" w:firstRow="1" w:lastRow="0" w:firstColumn="1" w:lastColumn="0" w:noHBand="0" w:noVBand="1"/>
      </w:tblPr>
      <w:tblGrid>
        <w:gridCol w:w="2582"/>
        <w:gridCol w:w="2582"/>
        <w:gridCol w:w="5311"/>
      </w:tblGrid>
      <w:tr w:rsidR="000138FE" w14:paraId="36945F6D" w14:textId="77777777" w:rsidTr="00E97B7A">
        <w:trPr>
          <w:trHeight w:val="442"/>
          <w:tblHeader/>
        </w:trPr>
        <w:tc>
          <w:tcPr>
            <w:tcW w:w="2582" w:type="dxa"/>
            <w:tcBorders>
              <w:top w:val="single" w:sz="4" w:space="0" w:color="D9D9D9"/>
              <w:left w:val="single" w:sz="4" w:space="0" w:color="D9D9D9"/>
              <w:bottom w:val="single" w:sz="4" w:space="0" w:color="D9D9D9"/>
              <w:right w:val="single" w:sz="4" w:space="0" w:color="D9D9D9"/>
            </w:tcBorders>
            <w:shd w:val="clear" w:color="auto" w:fill="24476A"/>
          </w:tcPr>
          <w:p w14:paraId="4CBCEE23" w14:textId="77777777" w:rsidR="000138FE" w:rsidRDefault="00000000" w:rsidP="0000458E">
            <w:pPr>
              <w:spacing w:before="80" w:after="100"/>
              <w:jc w:val="both"/>
            </w:pPr>
            <w:r>
              <w:rPr>
                <w:b/>
                <w:color w:val="FFFFFF"/>
                <w:sz w:val="20"/>
              </w:rPr>
              <w:t>Criterion</w:t>
            </w:r>
          </w:p>
        </w:tc>
        <w:tc>
          <w:tcPr>
            <w:tcW w:w="2582" w:type="dxa"/>
            <w:tcBorders>
              <w:top w:val="single" w:sz="4" w:space="0" w:color="D9D9D9"/>
              <w:left w:val="single" w:sz="4" w:space="0" w:color="D9D9D9"/>
              <w:bottom w:val="single" w:sz="4" w:space="0" w:color="D9D9D9"/>
              <w:right w:val="single" w:sz="4" w:space="0" w:color="D9D9D9"/>
            </w:tcBorders>
            <w:shd w:val="clear" w:color="auto" w:fill="24476A"/>
          </w:tcPr>
          <w:p w14:paraId="0708A3C3" w14:textId="77777777" w:rsidR="000138FE" w:rsidRDefault="00000000" w:rsidP="0000458E">
            <w:pPr>
              <w:spacing w:before="80" w:after="100"/>
              <w:jc w:val="both"/>
            </w:pPr>
            <w:r>
              <w:rPr>
                <w:b/>
                <w:color w:val="FFFFFF"/>
                <w:sz w:val="20"/>
              </w:rPr>
              <w:t>Marks</w:t>
            </w:r>
          </w:p>
        </w:tc>
        <w:tc>
          <w:tcPr>
            <w:tcW w:w="5311" w:type="dxa"/>
            <w:tcBorders>
              <w:top w:val="single" w:sz="4" w:space="0" w:color="D9D9D9"/>
              <w:left w:val="single" w:sz="4" w:space="0" w:color="D9D9D9"/>
              <w:bottom w:val="single" w:sz="4" w:space="0" w:color="D9D9D9"/>
              <w:right w:val="single" w:sz="4" w:space="0" w:color="D9D9D9"/>
            </w:tcBorders>
            <w:shd w:val="clear" w:color="auto" w:fill="24476A"/>
          </w:tcPr>
          <w:p w14:paraId="717F2AA8" w14:textId="77777777" w:rsidR="000138FE" w:rsidRDefault="00000000" w:rsidP="0000458E">
            <w:pPr>
              <w:spacing w:before="80" w:after="100"/>
              <w:jc w:val="both"/>
            </w:pPr>
            <w:r>
              <w:rPr>
                <w:b/>
                <w:color w:val="FFFFFF"/>
                <w:sz w:val="20"/>
              </w:rPr>
              <w:t>What earns credit</w:t>
            </w:r>
          </w:p>
        </w:tc>
      </w:tr>
      <w:tr w:rsidR="000138FE" w14:paraId="17387F91" w14:textId="77777777" w:rsidTr="00E97B7A">
        <w:trPr>
          <w:trHeight w:val="454"/>
        </w:trPr>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751D9DC1" w14:textId="77777777" w:rsidR="000138FE" w:rsidRDefault="00000000" w:rsidP="0000458E">
            <w:pPr>
              <w:spacing w:before="80" w:after="100"/>
              <w:jc w:val="both"/>
            </w:pPr>
            <w:r>
              <w:rPr>
                <w:sz w:val="20"/>
              </w:rPr>
              <w:t>Problem and scope</w:t>
            </w:r>
          </w:p>
        </w:tc>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0C39E80F" w14:textId="77777777" w:rsidR="000138FE" w:rsidRDefault="00000000" w:rsidP="0000458E">
            <w:pPr>
              <w:spacing w:before="80" w:after="100"/>
              <w:jc w:val="both"/>
            </w:pPr>
            <w:r>
              <w:rPr>
                <w:sz w:val="20"/>
              </w:rPr>
              <w:t>10</w:t>
            </w:r>
          </w:p>
        </w:tc>
        <w:tc>
          <w:tcPr>
            <w:tcW w:w="5311" w:type="dxa"/>
            <w:tcBorders>
              <w:top w:val="single" w:sz="4" w:space="0" w:color="D9D9D9"/>
              <w:left w:val="single" w:sz="4" w:space="0" w:color="D9D9D9"/>
              <w:bottom w:val="single" w:sz="4" w:space="0" w:color="D9D9D9"/>
              <w:right w:val="single" w:sz="4" w:space="0" w:color="D9D9D9"/>
            </w:tcBorders>
            <w:shd w:val="clear" w:color="auto" w:fill="F2F5F8"/>
          </w:tcPr>
          <w:p w14:paraId="24882D24" w14:textId="77777777" w:rsidR="000138FE" w:rsidRDefault="00000000" w:rsidP="0000458E">
            <w:pPr>
              <w:spacing w:before="80" w:after="100"/>
              <w:jc w:val="both"/>
            </w:pPr>
            <w:r>
              <w:rPr>
                <w:sz w:val="20"/>
              </w:rPr>
              <w:t>Useful recurring task, clear acceptance criteria, feasible approved scope.</w:t>
            </w:r>
          </w:p>
        </w:tc>
      </w:tr>
      <w:tr w:rsidR="000138FE" w14:paraId="6B5677A1" w14:textId="77777777" w:rsidTr="00E97B7A">
        <w:trPr>
          <w:trHeight w:val="442"/>
        </w:trPr>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6D82AE12" w14:textId="77777777" w:rsidR="000138FE" w:rsidRDefault="00000000" w:rsidP="0000458E">
            <w:pPr>
              <w:spacing w:before="80" w:after="100"/>
              <w:jc w:val="both"/>
            </w:pPr>
            <w:r>
              <w:rPr>
                <w:sz w:val="20"/>
              </w:rPr>
              <w:t>Agent decisions and tools</w:t>
            </w:r>
          </w:p>
        </w:tc>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495CE4EB" w14:textId="304AD95B" w:rsidR="000138FE" w:rsidRDefault="00000000" w:rsidP="0000458E">
            <w:pPr>
              <w:spacing w:before="80" w:after="100"/>
              <w:jc w:val="both"/>
            </w:pPr>
            <w:r>
              <w:rPr>
                <w:sz w:val="20"/>
              </w:rPr>
              <w:t>2</w:t>
            </w:r>
            <w:r w:rsidR="000D3F66">
              <w:rPr>
                <w:sz w:val="20"/>
              </w:rPr>
              <w:t>5</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Pr>
          <w:p w14:paraId="0BC6F94B" w14:textId="77777777" w:rsidR="000138FE" w:rsidRDefault="00000000" w:rsidP="0000458E">
            <w:pPr>
              <w:spacing w:before="80" w:after="100"/>
              <w:jc w:val="both"/>
            </w:pPr>
            <w:r>
              <w:rPr>
                <w:sz w:val="20"/>
              </w:rPr>
              <w:t>Evidence responsive planning, correct tool use, complete workflow.</w:t>
            </w:r>
          </w:p>
        </w:tc>
      </w:tr>
      <w:tr w:rsidR="000138FE" w14:paraId="0EDD24B0" w14:textId="77777777" w:rsidTr="00E97B7A">
        <w:trPr>
          <w:trHeight w:val="442"/>
        </w:trPr>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6F383CF8" w14:textId="77777777" w:rsidR="000138FE" w:rsidRDefault="00000000" w:rsidP="0000458E">
            <w:pPr>
              <w:spacing w:before="80" w:after="100"/>
              <w:jc w:val="both"/>
            </w:pPr>
            <w:r>
              <w:rPr>
                <w:sz w:val="20"/>
              </w:rPr>
              <w:t>Memory and continuity</w:t>
            </w:r>
          </w:p>
        </w:tc>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5B87DC12" w14:textId="77777777" w:rsidR="000138FE" w:rsidRDefault="00000000" w:rsidP="0000458E">
            <w:pPr>
              <w:spacing w:before="80" w:after="100"/>
              <w:jc w:val="both"/>
            </w:pPr>
            <w:r>
              <w:rPr>
                <w:sz w:val="20"/>
              </w:rPr>
              <w:t>25</w:t>
            </w:r>
          </w:p>
        </w:tc>
        <w:tc>
          <w:tcPr>
            <w:tcW w:w="5311" w:type="dxa"/>
            <w:tcBorders>
              <w:top w:val="single" w:sz="4" w:space="0" w:color="D9D9D9"/>
              <w:left w:val="single" w:sz="4" w:space="0" w:color="D9D9D9"/>
              <w:bottom w:val="single" w:sz="4" w:space="0" w:color="D9D9D9"/>
              <w:right w:val="single" w:sz="4" w:space="0" w:color="D9D9D9"/>
            </w:tcBorders>
            <w:shd w:val="clear" w:color="auto" w:fill="F2F5F8"/>
          </w:tcPr>
          <w:p w14:paraId="061280A0" w14:textId="77777777" w:rsidR="000138FE" w:rsidRDefault="00000000" w:rsidP="0000458E">
            <w:pPr>
              <w:spacing w:before="80" w:after="100"/>
              <w:jc w:val="both"/>
            </w:pPr>
            <w:r>
              <w:rPr>
                <w:sz w:val="20"/>
              </w:rPr>
              <w:t>Meaningful retrieval, restart continuity, correction, isolation, and history.</w:t>
            </w:r>
          </w:p>
        </w:tc>
      </w:tr>
      <w:tr w:rsidR="000138FE" w14:paraId="1BBB6284" w14:textId="77777777" w:rsidTr="00E97B7A">
        <w:trPr>
          <w:trHeight w:val="454"/>
        </w:trPr>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54D52E02" w14:textId="77777777" w:rsidR="000138FE" w:rsidRDefault="00000000" w:rsidP="0000458E">
            <w:pPr>
              <w:spacing w:before="80" w:after="100"/>
              <w:jc w:val="both"/>
            </w:pPr>
            <w:r>
              <w:rPr>
                <w:sz w:val="20"/>
              </w:rPr>
              <w:t>Reliability and controls</w:t>
            </w:r>
          </w:p>
        </w:tc>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1152D3CD" w14:textId="77777777" w:rsidR="000138FE" w:rsidRDefault="00000000" w:rsidP="0000458E">
            <w:pPr>
              <w:spacing w:before="80" w:after="100"/>
              <w:jc w:val="both"/>
            </w:pPr>
            <w:r>
              <w:rPr>
                <w:sz w:val="20"/>
              </w:rPr>
              <w:t>15</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Pr>
          <w:p w14:paraId="3194277B" w14:textId="77777777" w:rsidR="000138FE" w:rsidRDefault="00000000" w:rsidP="0000458E">
            <w:pPr>
              <w:spacing w:before="80" w:after="100"/>
              <w:jc w:val="both"/>
            </w:pPr>
            <w:r>
              <w:rPr>
                <w:sz w:val="20"/>
              </w:rPr>
              <w:t>Failure recovery, approvals, evidence tracing, and duplicate prevention.</w:t>
            </w:r>
          </w:p>
        </w:tc>
      </w:tr>
      <w:tr w:rsidR="000138FE" w14:paraId="12FF5014" w14:textId="77777777" w:rsidTr="00E97B7A">
        <w:trPr>
          <w:trHeight w:val="442"/>
        </w:trPr>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7EBF2AB4" w14:textId="77777777" w:rsidR="000138FE" w:rsidRDefault="00000000" w:rsidP="0000458E">
            <w:pPr>
              <w:spacing w:before="80" w:after="100"/>
              <w:jc w:val="both"/>
            </w:pPr>
            <w:r>
              <w:rPr>
                <w:sz w:val="20"/>
              </w:rPr>
              <w:t>Evaluation</w:t>
            </w:r>
          </w:p>
        </w:tc>
        <w:tc>
          <w:tcPr>
            <w:tcW w:w="2582" w:type="dxa"/>
            <w:tcBorders>
              <w:top w:val="single" w:sz="4" w:space="0" w:color="D9D9D9"/>
              <w:left w:val="single" w:sz="4" w:space="0" w:color="D9D9D9"/>
              <w:bottom w:val="single" w:sz="4" w:space="0" w:color="D9D9D9"/>
              <w:right w:val="single" w:sz="4" w:space="0" w:color="D9D9D9"/>
            </w:tcBorders>
            <w:shd w:val="clear" w:color="auto" w:fill="F2F5F8"/>
          </w:tcPr>
          <w:p w14:paraId="06D649E8" w14:textId="77777777" w:rsidR="000138FE" w:rsidRDefault="00000000" w:rsidP="0000458E">
            <w:pPr>
              <w:spacing w:before="80" w:after="100"/>
              <w:jc w:val="both"/>
            </w:pPr>
            <w:r>
              <w:rPr>
                <w:sz w:val="20"/>
              </w:rPr>
              <w:t>15</w:t>
            </w:r>
          </w:p>
        </w:tc>
        <w:tc>
          <w:tcPr>
            <w:tcW w:w="5311" w:type="dxa"/>
            <w:tcBorders>
              <w:top w:val="single" w:sz="4" w:space="0" w:color="D9D9D9"/>
              <w:left w:val="single" w:sz="4" w:space="0" w:color="D9D9D9"/>
              <w:bottom w:val="single" w:sz="4" w:space="0" w:color="D9D9D9"/>
              <w:right w:val="single" w:sz="4" w:space="0" w:color="D9D9D9"/>
            </w:tcBorders>
            <w:shd w:val="clear" w:color="auto" w:fill="F2F5F8"/>
          </w:tcPr>
          <w:p w14:paraId="65DE0F56" w14:textId="77777777" w:rsidR="000138FE" w:rsidRDefault="00000000" w:rsidP="0000458E">
            <w:pPr>
              <w:spacing w:before="80" w:after="100"/>
              <w:jc w:val="both"/>
            </w:pPr>
            <w:r>
              <w:rPr>
                <w:sz w:val="20"/>
              </w:rPr>
              <w:t>Ten scenarios, memory comparison, honest results, and reproducible evidence.</w:t>
            </w:r>
          </w:p>
        </w:tc>
      </w:tr>
      <w:tr w:rsidR="000138FE" w14:paraId="626A3D67" w14:textId="77777777" w:rsidTr="00E97B7A">
        <w:trPr>
          <w:trHeight w:val="454"/>
        </w:trPr>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67AFD014" w14:textId="77777777" w:rsidR="000138FE" w:rsidRDefault="00000000" w:rsidP="0000458E">
            <w:pPr>
              <w:spacing w:before="80" w:after="100"/>
              <w:jc w:val="both"/>
            </w:pPr>
            <w:r>
              <w:rPr>
                <w:sz w:val="20"/>
              </w:rPr>
              <w:t>Usability and reproducibility</w:t>
            </w:r>
          </w:p>
        </w:tc>
        <w:tc>
          <w:tcPr>
            <w:tcW w:w="2582" w:type="dxa"/>
            <w:tcBorders>
              <w:top w:val="single" w:sz="4" w:space="0" w:color="D9D9D9"/>
              <w:left w:val="single" w:sz="4" w:space="0" w:color="D9D9D9"/>
              <w:bottom w:val="single" w:sz="4" w:space="0" w:color="D9D9D9"/>
              <w:right w:val="single" w:sz="4" w:space="0" w:color="D9D9D9"/>
            </w:tcBorders>
            <w:shd w:val="clear" w:color="auto" w:fill="FFFFFF"/>
          </w:tcPr>
          <w:p w14:paraId="5ECE6DAC" w14:textId="6FE35C3E" w:rsidR="000138FE" w:rsidRDefault="00000000" w:rsidP="0000458E">
            <w:pPr>
              <w:spacing w:before="80" w:after="100"/>
              <w:jc w:val="both"/>
            </w:pPr>
            <w:r>
              <w:rPr>
                <w:sz w:val="20"/>
              </w:rPr>
              <w:t>1</w:t>
            </w:r>
            <w:r w:rsidR="00E97B7A">
              <w:rPr>
                <w:sz w:val="20"/>
              </w:rPr>
              <w:t>0</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Pr>
          <w:p w14:paraId="30525A98" w14:textId="77777777" w:rsidR="000138FE" w:rsidRDefault="00000000" w:rsidP="0000458E">
            <w:pPr>
              <w:spacing w:before="80" w:after="100"/>
              <w:jc w:val="both"/>
            </w:pPr>
            <w:r>
              <w:rPr>
                <w:sz w:val="20"/>
              </w:rPr>
              <w:t>Usable interface, readable outputs, complete setup and sample data.</w:t>
            </w:r>
          </w:p>
        </w:tc>
      </w:tr>
    </w:tbl>
    <w:p w14:paraId="168A55EF" w14:textId="77777777" w:rsidR="000138FE" w:rsidRDefault="00000000" w:rsidP="0000458E">
      <w:pPr>
        <w:jc w:val="both"/>
      </w:pPr>
      <w:r>
        <w:t>Disclose external code, datasets, and AI assistance. Each student must understand and be able to modify their entire submitted system. A polished interface or extra agents cannot compensate for absent persistence or an incomplete workflow. The accompanying Excel workbook provides project options and a proposal register for teacher approval.</w:t>
      </w:r>
    </w:p>
    <w:sectPr w:rsidR="000138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081510">
    <w:abstractNumId w:val="8"/>
  </w:num>
  <w:num w:numId="2" w16cid:durableId="240411738">
    <w:abstractNumId w:val="6"/>
  </w:num>
  <w:num w:numId="3" w16cid:durableId="875200407">
    <w:abstractNumId w:val="5"/>
  </w:num>
  <w:num w:numId="4" w16cid:durableId="1386837791">
    <w:abstractNumId w:val="4"/>
  </w:num>
  <w:num w:numId="5" w16cid:durableId="703752307">
    <w:abstractNumId w:val="7"/>
  </w:num>
  <w:num w:numId="6" w16cid:durableId="137920029">
    <w:abstractNumId w:val="3"/>
  </w:num>
  <w:num w:numId="7" w16cid:durableId="1261452235">
    <w:abstractNumId w:val="2"/>
  </w:num>
  <w:num w:numId="8" w16cid:durableId="1247610987">
    <w:abstractNumId w:val="1"/>
  </w:num>
  <w:num w:numId="9" w16cid:durableId="84104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8E"/>
    <w:rsid w:val="000138FE"/>
    <w:rsid w:val="00034616"/>
    <w:rsid w:val="0006063C"/>
    <w:rsid w:val="000D3F66"/>
    <w:rsid w:val="0015074B"/>
    <w:rsid w:val="0029639D"/>
    <w:rsid w:val="00326F90"/>
    <w:rsid w:val="00613CA5"/>
    <w:rsid w:val="009741B0"/>
    <w:rsid w:val="00A936A6"/>
    <w:rsid w:val="00AA1D8D"/>
    <w:rsid w:val="00B47730"/>
    <w:rsid w:val="00BB1FA6"/>
    <w:rsid w:val="00CB0664"/>
    <w:rsid w:val="00E97B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BC89C"/>
  <w14:defaultImageDpi w14:val="300"/>
  <w15:docId w15:val="{B789D1DE-55C4-460A-A9DD-A936F670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docx-previewheading1">
    <w:name w:val="codex-docx-preview_heading1"/>
    <w:basedOn w:val="Normal"/>
    <w:rsid w:val="00E97B7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E97B7A"/>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Usama Imtiaz</dc:creator>
  <cp:keywords/>
  <dc:description>generated by python-docx</dc:description>
  <cp:lastModifiedBy>usama imtiaz</cp:lastModifiedBy>
  <cp:revision>11</cp:revision>
  <dcterms:created xsi:type="dcterms:W3CDTF">2013-12-23T23:15:00Z</dcterms:created>
  <dcterms:modified xsi:type="dcterms:W3CDTF">2026-10-18T14:32:00Z</dcterms:modified>
  <cp:category/>
</cp:coreProperties>
</file>