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rebuchet MS" w:cs="Trebuchet MS" w:eastAsia="Trebuchet MS" w:hAnsi="Trebuchet MS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rebuchet MS" w:cs="Trebuchet MS" w:eastAsia="Trebuchet MS" w:hAnsi="Trebuchet MS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Domaine d’apprentissage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numPr>
                <w:ilvl w:val="0"/>
                <w:numId w:val="5"/>
              </w:numPr>
              <w:ind w:left="720" w:hanging="360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Entretien/interrogatoire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Domaine d’apprentissage secondaire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numPr>
                <w:ilvl w:val="0"/>
                <w:numId w:val="5"/>
              </w:numPr>
              <w:ind w:left="720" w:hanging="360"/>
              <w:rPr>
                <w:rFonts w:ascii="Trebuchet MS" w:cs="Trebuchet MS" w:eastAsia="Trebuchet MS" w:hAnsi="Trebuchet M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4"/>
                <w:szCs w:val="24"/>
                <w:rtl w:val="0"/>
              </w:rPr>
              <w:t xml:space="preserve">Examen clinique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Item(s) en lien avec la station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Item 212 - Hémogramme</w:t>
              <w:br w:type="textWrapping"/>
              <w:t xml:space="preserve">Item 315 - LLC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Situation(s) de départ en lien avec la station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220- Prise en charge d’une hyperlymphocytose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Matériel nécessaire à la station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- Un patient simulé</w:t>
            </w:r>
          </w:p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- 2 Chaise </w:t>
            </w:r>
          </w:p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firstLine="0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- Un bureau</w:t>
            </w:r>
          </w:p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- Thermomètre ou équivalent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Contexte de la station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Consultation médicale</w:t>
            </w:r>
          </w:p>
        </w:tc>
      </w:tr>
    </w:tbl>
    <w:p w:rsidR="00000000" w:rsidDel="00000000" w:rsidP="00000000" w:rsidRDefault="00000000" w:rsidRPr="00000000" w14:paraId="00000013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f2f2f2" w:val="clear"/>
        <w:jc w:val="center"/>
        <w:rPr>
          <w:rFonts w:ascii="Trebuchet MS" w:cs="Trebuchet MS" w:eastAsia="Trebuchet MS" w:hAnsi="Trebuchet MS"/>
          <w:b w:val="1"/>
          <w:smallCaps w:val="1"/>
          <w:sz w:val="32"/>
          <w:szCs w:val="3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mallCaps w:val="1"/>
          <w:sz w:val="32"/>
          <w:szCs w:val="32"/>
          <w:rtl w:val="0"/>
        </w:rPr>
        <w:t xml:space="preserve">ECOS TACFA</w:t>
      </w:r>
    </w:p>
    <w:p w:rsidR="00000000" w:rsidDel="00000000" w:rsidP="00000000" w:rsidRDefault="00000000" w:rsidRPr="00000000" w14:paraId="000000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jc w:val="center"/>
        <w:rPr>
          <w:rFonts w:ascii="Trebuchet MS" w:cs="Trebuchet MS" w:eastAsia="Trebuchet MS" w:hAnsi="Trebuchet MS"/>
          <w:b w:val="1"/>
          <w:smallCaps w:val="1"/>
          <w:sz w:val="32"/>
          <w:szCs w:val="3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mallCaps w:val="1"/>
          <w:sz w:val="32"/>
          <w:szCs w:val="32"/>
          <w:rtl w:val="0"/>
        </w:rPr>
        <w:t xml:space="preserve">INSTRUCTIONS POUR LE/LA CANDIDAT.E</w:t>
      </w:r>
    </w:p>
    <w:p w:rsidR="00000000" w:rsidDel="00000000" w:rsidP="00000000" w:rsidRDefault="00000000" w:rsidRPr="00000000" w14:paraId="00000029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u w:val="single"/>
          <w:rtl w:val="0"/>
        </w:rPr>
        <w:t xml:space="preserve">Contexte</w:t>
      </w: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 :</w:t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Vous êtes remplaçant d’un médecin généraliste. Vous recevez Monsieur J.B., 72 ans, venant pour une consultation de suivi annuelle à votre cabinet de remplacement.</w:t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est asymptomatique. </w:t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vous tend sa prise de sang faite en début de semaine dont voici les principaux résultats :</w:t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Leucocytes 14,6 G/L dont PNN 4 G/L, Monocytes 0,5 G/L, PN basophiles 0,01 G/L, PN éosinophile 0,1 G/L, Lymphocytes 10 G/L. Frottis sanguin : Lymphocytes de petite taille. Hémoglobine 14 g/dL, Plaq 250 G/L.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Créatinine 50 µmol/L, bilan hépatique normal. LDH 200 UI/L (norme &lt; 500 UI/L)</w:t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u w:val="single"/>
          <w:rtl w:val="0"/>
        </w:rPr>
        <w:t xml:space="preserve">Consignes</w:t>
      </w: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 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Réaliser l’interrogatoire et l’examen clinique centré du patient (expliquez à haute voix ce que vous cherchez) pour le bilan d’une hyperlymphocytose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n’est pas nécessaire de décrire la prise en charge du patient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Attention :  Vous avez 7 minutes.  Au signal sonore, passez à la station suivante. </w:t>
      </w:r>
    </w:p>
    <w:p w:rsidR="00000000" w:rsidDel="00000000" w:rsidP="00000000" w:rsidRDefault="00000000" w:rsidRPr="00000000" w14:paraId="00000037">
      <w:pPr>
        <w:spacing w:after="200" w:lineRule="auto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Rule="auto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Rule="auto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Rule="auto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Rule="auto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Rule="auto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Rule="auto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Rule="auto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Rule="auto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Rule="auto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Rule="auto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f2f2f2" w:val="clear"/>
        <w:jc w:val="center"/>
        <w:rPr>
          <w:rFonts w:ascii="Trebuchet MS" w:cs="Trebuchet MS" w:eastAsia="Trebuchet MS" w:hAnsi="Trebuchet MS"/>
          <w:b w:val="1"/>
          <w:smallCaps w:val="1"/>
          <w:sz w:val="32"/>
          <w:szCs w:val="3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mallCaps w:val="1"/>
          <w:sz w:val="32"/>
          <w:szCs w:val="32"/>
          <w:rtl w:val="0"/>
        </w:rPr>
        <w:t xml:space="preserve">ECOS TACFA</w:t>
      </w:r>
    </w:p>
    <w:p w:rsidR="00000000" w:rsidDel="00000000" w:rsidP="00000000" w:rsidRDefault="00000000" w:rsidRPr="00000000" w14:paraId="000000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jc w:val="center"/>
        <w:rPr>
          <w:rFonts w:ascii="Trebuchet MS" w:cs="Trebuchet MS" w:eastAsia="Trebuchet MS" w:hAnsi="Trebuchet MS"/>
          <w:b w:val="1"/>
          <w:smallCaps w:val="1"/>
          <w:sz w:val="32"/>
          <w:szCs w:val="3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mallCaps w:val="1"/>
          <w:sz w:val="32"/>
          <w:szCs w:val="32"/>
          <w:rtl w:val="0"/>
        </w:rPr>
        <w:t xml:space="preserve">GRILLE D’EVALUATION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rebuchet MS" w:cs="Trebuchet MS" w:eastAsia="Trebuchet MS" w:hAnsi="Trebuchet MS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u w:val="single"/>
          <w:rtl w:val="0"/>
        </w:rPr>
        <w:t xml:space="preserve">Consigne(s) à l’évaluateur 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3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0"/>
        <w:gridCol w:w="6540"/>
        <w:gridCol w:w="885"/>
        <w:gridCol w:w="570"/>
        <w:gridCol w:w="735"/>
        <w:tblGridChange w:id="0">
          <w:tblGrid>
            <w:gridCol w:w="630"/>
            <w:gridCol w:w="6540"/>
            <w:gridCol w:w="885"/>
            <w:gridCol w:w="570"/>
            <w:gridCol w:w="735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b4dcfa" w:val="clea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Trebuchet MS" w:cs="Trebuchet MS" w:eastAsia="Trebuchet MS" w:hAnsi="Trebuchet M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4"/>
                <w:szCs w:val="24"/>
                <w:rtl w:val="0"/>
              </w:rPr>
              <w:t xml:space="preserve">Aptitudes cliniques (max 15 items)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0"/>
                <w:szCs w:val="20"/>
                <w:rtl w:val="0"/>
              </w:rPr>
              <w:t xml:space="preserve">INTERROGATOIRE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Rechercher un épisode infectieux (contage)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 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Arimo" w:cs="Arimo" w:eastAsia="Arimo" w:hAnsi="Arimo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Rechercher antériorité de la NFS (fournir le bilan précédent si demandé)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 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Arimo" w:cs="Arimo" w:eastAsia="Arimo" w:hAnsi="Arimo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ATCD médicaux personnel et familiaux avec focus sur le cancer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 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Arimo" w:cs="Arimo" w:eastAsia="Arimo" w:hAnsi="Arimo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Recherche de signes B (sueurs profuses, fièvre vespérale ou perte de 10% du poids en 6 mois)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 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Arimo" w:cs="Arimo" w:eastAsia="Arimo" w:hAnsi="Arimo"/>
                <w:sz w:val="24"/>
                <w:szCs w:val="24"/>
              </w:rPr>
            </w:pPr>
            <w:r w:rsidDel="00000000" w:rsidR="00000000" w:rsidRPr="00000000">
              <w:rPr>
                <w:rFonts w:ascii="Arimo" w:cs="Arimo" w:eastAsia="Arimo" w:hAnsi="Arimo"/>
                <w:sz w:val="24"/>
                <w:szCs w:val="24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Recherche de signe de compression (circulation veineuse collatérale thoracique), pesanteur abdominale (interrogatoire et clinique)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 pt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Arimo" w:cs="Arimo" w:eastAsia="Arimo" w:hAnsi="Arimo"/>
                <w:sz w:val="24"/>
                <w:szCs w:val="24"/>
              </w:rPr>
            </w:pPr>
            <w:r w:rsidDel="00000000" w:rsidR="00000000" w:rsidRPr="00000000">
              <w:rPr>
                <w:rFonts w:ascii="Arimo" w:cs="Arimo" w:eastAsia="Arimo" w:hAnsi="Arimo"/>
                <w:sz w:val="24"/>
                <w:szCs w:val="24"/>
                <w:rtl w:val="0"/>
              </w:rPr>
              <w:t xml:space="preserve">☐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mo" w:cs="Arimo" w:eastAsia="Arimo" w:hAnsi="Arimo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0"/>
                <w:szCs w:val="20"/>
                <w:rtl w:val="0"/>
              </w:rPr>
              <w:t xml:space="preserve">EXAMEN PHYSIQUE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Prise de température (recherche de fièvre)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Arimo" w:cs="Arimo" w:eastAsia="Arimo" w:hAnsi="Arimo"/>
                <w:sz w:val="24"/>
                <w:szCs w:val="24"/>
              </w:rPr>
            </w:pPr>
            <w:r w:rsidDel="00000000" w:rsidR="00000000" w:rsidRPr="00000000">
              <w:rPr>
                <w:rFonts w:ascii="Arimo" w:cs="Arimo" w:eastAsia="Arimo" w:hAnsi="Arimo"/>
                <w:sz w:val="24"/>
                <w:szCs w:val="24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Recherche adénomégalie (1 point par éléme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nt recherché) : 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ervicale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 plaçant derrière le patient pour la palpation cervicale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xillaire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nguinale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rFonts w:ascii="Arimo" w:cs="Arimo" w:eastAsia="Arimo" w:hAnsi="Arimo"/>
                <w:sz w:val="24"/>
                <w:szCs w:val="24"/>
              </w:rPr>
            </w:pPr>
            <w:r w:rsidDel="00000000" w:rsidR="00000000" w:rsidRPr="00000000">
              <w:rPr>
                <w:rFonts w:ascii="Arimo" w:cs="Arimo" w:eastAsia="Arimo" w:hAnsi="Arimo"/>
                <w:sz w:val="24"/>
                <w:szCs w:val="24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Recherche hépato-splénomégalie, examen abdominal (1 point par élément) : </w:t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Recherche splénomégalie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en se mettant à gauche </w:t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Recherche hépatomégalie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à droite pour la rate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pt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rFonts w:ascii="Arimo" w:cs="Arimo" w:eastAsia="Arimo" w:hAnsi="Arimo"/>
                <w:sz w:val="24"/>
                <w:szCs w:val="24"/>
              </w:rPr>
            </w:pPr>
            <w:r w:rsidDel="00000000" w:rsidR="00000000" w:rsidRPr="00000000">
              <w:rPr>
                <w:rFonts w:ascii="Arimo" w:cs="Arimo" w:eastAsia="Arimo" w:hAnsi="Arimo"/>
                <w:sz w:val="24"/>
                <w:szCs w:val="24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9.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Examen buccal : angine ? bulles ? mycose 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rFonts w:ascii="Arimo" w:cs="Arimo" w:eastAsia="Arimo" w:hAnsi="Arimo"/>
                <w:sz w:val="24"/>
                <w:szCs w:val="24"/>
              </w:rPr>
            </w:pPr>
            <w:r w:rsidDel="00000000" w:rsidR="00000000" w:rsidRPr="00000000">
              <w:rPr>
                <w:rFonts w:ascii="Arimo" w:cs="Arimo" w:eastAsia="Arimo" w:hAnsi="Arimo"/>
                <w:sz w:val="24"/>
                <w:szCs w:val="24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Auscultation cardio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logique (recherche souffle cardiaque) ET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pulmonaire (recherche d’épanchement pleural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et bruit pulmonaire)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Arimo" w:cs="Arimo" w:eastAsia="Arimo" w:hAnsi="Arimo"/>
                <w:sz w:val="24"/>
                <w:szCs w:val="24"/>
              </w:rPr>
            </w:pPr>
            <w:r w:rsidDel="00000000" w:rsidR="00000000" w:rsidRPr="00000000">
              <w:rPr>
                <w:rFonts w:ascii="Arimo" w:cs="Arimo" w:eastAsia="Arimo" w:hAnsi="Arimo"/>
                <w:sz w:val="24"/>
                <w:szCs w:val="24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Recherche d’un godet au niveau des membres inférieurs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pt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rFonts w:ascii="Arimo" w:cs="Arimo" w:eastAsia="Arimo" w:hAnsi="Arimo"/>
                <w:sz w:val="24"/>
                <w:szCs w:val="24"/>
              </w:rPr>
            </w:pPr>
            <w:r w:rsidDel="00000000" w:rsidR="00000000" w:rsidRPr="00000000">
              <w:rPr>
                <w:rFonts w:ascii="Arimo" w:cs="Arimo" w:eastAsia="Arimo" w:hAnsi="Arimo"/>
                <w:sz w:val="24"/>
                <w:szCs w:val="24"/>
                <w:rtl w:val="0"/>
              </w:rPr>
              <w:t xml:space="preserve">☐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5"/>
            <w:shd w:fill="b4dcfa" w:val="clear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rFonts w:ascii="Trebuchet MS" w:cs="Trebuchet MS" w:eastAsia="Trebuchet MS" w:hAnsi="Trebuchet M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4"/>
                <w:szCs w:val="24"/>
                <w:rtl w:val="0"/>
              </w:rPr>
              <w:t xml:space="preserve">Communications et attitudes (</w:t>
            </w:r>
            <w:hyperlink r:id="rId7">
              <w:r w:rsidDel="00000000" w:rsidR="00000000" w:rsidRPr="00000000">
                <w:rPr>
                  <w:rFonts w:ascii="Trebuchet MS" w:cs="Trebuchet MS" w:eastAsia="Trebuchet MS" w:hAnsi="Trebuchet MS"/>
                  <w:b w:val="1"/>
                  <w:color w:val="1155cc"/>
                  <w:sz w:val="24"/>
                  <w:szCs w:val="24"/>
                  <w:u w:val="single"/>
                  <w:rtl w:val="0"/>
                </w:rPr>
                <w:t xml:space="preserve">ICI</w:t>
              </w:r>
            </w:hyperlink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4"/>
                <w:szCs w:val="24"/>
                <w:rtl w:val="0"/>
              </w:rPr>
              <w:t xml:space="preserve">) (max 5 grilles)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</w:rPr>
              <w:drawing>
                <wp:inline distB="114300" distT="114300" distL="114300" distR="114300">
                  <wp:extent cx="3814763" cy="1736867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4763" cy="17368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1 pt </w:t>
            </w:r>
            <w:r w:rsidDel="00000000" w:rsidR="00000000" w:rsidRPr="00000000">
              <w:rPr>
                <w:rFonts w:ascii="Arimo" w:cs="Arimo" w:eastAsia="Arimo" w:hAnsi="Arimo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Réassurer le patient sur l’anomalie sanguine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3822453" cy="1710817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453" cy="17108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1 pt </w:t>
            </w:r>
            <w:r w:rsidDel="00000000" w:rsidR="00000000" w:rsidRPr="00000000">
              <w:rPr>
                <w:rFonts w:ascii="Arimo" w:cs="Arimo" w:eastAsia="Arimo" w:hAnsi="Arimo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3762161" cy="1452612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161" cy="14526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1 pt </w:t>
            </w:r>
            <w:r w:rsidDel="00000000" w:rsidR="00000000" w:rsidRPr="00000000">
              <w:rPr>
                <w:rFonts w:ascii="Arimo" w:cs="Arimo" w:eastAsia="Arimo" w:hAnsi="Arimo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shd w:fill="a6a6a6" w:val="clear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Trebuchet MS" w:cs="Trebuchet MS" w:eastAsia="Trebuchet MS" w:hAnsi="Trebuchet M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4"/>
                <w:szCs w:val="24"/>
                <w:rtl w:val="0"/>
              </w:rPr>
              <w:t xml:space="preserve">TOTAL (max 20 items)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4"/>
                <w:szCs w:val="24"/>
                <w:rtl w:val="0"/>
              </w:rPr>
              <w:t xml:space="preserve">Sur …/20 points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200" w:lineRule="auto"/>
        <w:rPr>
          <w:rFonts w:ascii="Trebuchet MS" w:cs="Trebuchet MS" w:eastAsia="Trebuchet MS" w:hAnsi="Trebuchet MS"/>
          <w:b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0" w:lineRule="auto"/>
        <w:rPr>
          <w:rFonts w:ascii="Trebuchet MS" w:cs="Trebuchet MS" w:eastAsia="Trebuchet MS" w:hAnsi="Trebuchet MS"/>
          <w:b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lineRule="auto"/>
        <w:rPr>
          <w:rFonts w:ascii="Trebuchet MS" w:cs="Trebuchet MS" w:eastAsia="Trebuchet MS" w:hAnsi="Trebuchet MS"/>
          <w:b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Rule="auto"/>
        <w:rPr>
          <w:rFonts w:ascii="Trebuchet MS" w:cs="Trebuchet MS" w:eastAsia="Trebuchet MS" w:hAnsi="Trebuchet MS"/>
          <w:b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0" w:lineRule="auto"/>
        <w:rPr>
          <w:rFonts w:ascii="Trebuchet MS" w:cs="Trebuchet MS" w:eastAsia="Trebuchet MS" w:hAnsi="Trebuchet MS"/>
          <w:b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lineRule="auto"/>
        <w:rPr>
          <w:rFonts w:ascii="Trebuchet MS" w:cs="Trebuchet MS" w:eastAsia="Trebuchet MS" w:hAnsi="Trebuchet MS"/>
          <w:b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0" w:lineRule="auto"/>
        <w:rPr>
          <w:rFonts w:ascii="Trebuchet MS" w:cs="Trebuchet MS" w:eastAsia="Trebuchet MS" w:hAnsi="Trebuchet MS"/>
          <w:b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color="000000" w:space="0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f2f2f2" w:val="clear"/>
        <w:jc w:val="center"/>
        <w:rPr>
          <w:rFonts w:ascii="Trebuchet MS" w:cs="Trebuchet MS" w:eastAsia="Trebuchet MS" w:hAnsi="Trebuchet MS"/>
          <w:b w:val="1"/>
          <w:smallCaps w:val="1"/>
          <w:sz w:val="32"/>
          <w:szCs w:val="3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mallCaps w:val="1"/>
          <w:sz w:val="32"/>
          <w:szCs w:val="32"/>
          <w:rtl w:val="0"/>
        </w:rPr>
        <w:t xml:space="preserve">ECOS TACFA</w:t>
      </w:r>
    </w:p>
    <w:p w:rsidR="00000000" w:rsidDel="00000000" w:rsidP="00000000" w:rsidRDefault="00000000" w:rsidRPr="00000000" w14:paraId="000000B3">
      <w:pPr>
        <w:pBdr>
          <w:top w:color="000000" w:space="0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jc w:val="center"/>
        <w:rPr>
          <w:rFonts w:ascii="Trebuchet MS" w:cs="Trebuchet MS" w:eastAsia="Trebuchet MS" w:hAnsi="Trebuchet MS"/>
          <w:b w:val="1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mallCaps w:val="1"/>
          <w:sz w:val="32"/>
          <w:szCs w:val="32"/>
          <w:rtl w:val="0"/>
        </w:rPr>
        <w:t xml:space="preserve">SCÉNARIO PATIENT SIMULÉ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rebuchet MS" w:cs="Trebuchet MS" w:eastAsia="Trebuchet MS" w:hAnsi="Trebuchet MS"/>
          <w:b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Consignes génériques pour le patient :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Ce que tu peux dire spontanément ou sous condition est clairement indiqué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200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Si le candidat pose une question dont la réponse ne se trouve pas dans le scénario, n’improvise pas et réponds « je ne sais pas » ou « c’est normal ».</w:t>
      </w:r>
    </w:p>
    <w:p w:rsidR="00000000" w:rsidDel="00000000" w:rsidP="00000000" w:rsidRDefault="00000000" w:rsidRPr="00000000" w14:paraId="000000B8">
      <w:pPr>
        <w:spacing w:after="20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Rappel du scénario du candidat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: 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Hyperlymphocytose lors d’un bilan systématique (bilan annuel)</w:t>
            </w:r>
          </w:p>
        </w:tc>
      </w:tr>
    </w:tbl>
    <w:p w:rsidR="00000000" w:rsidDel="00000000" w:rsidP="00000000" w:rsidRDefault="00000000" w:rsidRPr="00000000" w14:paraId="000000BA">
      <w:pPr>
        <w:spacing w:after="20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lineRule="auto"/>
        <w:rPr>
          <w:rFonts w:ascii="Trebuchet MS" w:cs="Trebuchet MS" w:eastAsia="Trebuchet MS" w:hAnsi="Trebuchet MS"/>
          <w:i w:val="1"/>
          <w:color w:val="38761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Plan de la station ECOS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: 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- Assis devant un bureau (consultation médicale)</w:t>
            </w:r>
          </w:p>
          <w:p w:rsidR="00000000" w:rsidDel="00000000" w:rsidP="00000000" w:rsidRDefault="00000000" w:rsidRPr="00000000" w14:paraId="000000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- Acteur/actrice face aux candidats.es de part et d’autre du bureau</w:t>
            </w:r>
          </w:p>
        </w:tc>
      </w:tr>
    </w:tbl>
    <w:p w:rsidR="00000000" w:rsidDel="00000000" w:rsidP="00000000" w:rsidRDefault="00000000" w:rsidRPr="00000000" w14:paraId="000000BE">
      <w:pPr>
        <w:spacing w:after="20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u w:val="single"/>
          <w:rtl w:val="0"/>
        </w:rPr>
        <w:t xml:space="preserve">Phrase de démarrage du patient simulé (par &lt;3) 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“Bonjour docteur. On m’a dit de venir voir un médecin suite à une prise de sang faite en début de semaine. Pourriez-vous m’expliquer les résultats ? Notamment ceux en rouge cela m’inquiète”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240" w:before="240" w:lineRule="auto"/>
        <w:rPr>
          <w:rFonts w:ascii="Trebuchet MS" w:cs="Trebuchet MS" w:eastAsia="Trebuchet MS" w:hAnsi="Trebuchet M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rebuchet MS" w:cs="Trebuchet MS" w:eastAsia="Trebuchet MS" w:hAnsi="Trebuchet MS"/>
          <w:color w:val="38761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Identité du patient :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Jean Bernard, 72 ans, Homme, 1m80, 75kg</w:t>
            </w:r>
          </w:p>
        </w:tc>
      </w:tr>
    </w:tbl>
    <w:p w:rsidR="00000000" w:rsidDel="00000000" w:rsidP="00000000" w:rsidRDefault="00000000" w:rsidRPr="00000000" w14:paraId="000000C4">
      <w:pPr>
        <w:spacing w:after="20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rebuchet MS" w:cs="Trebuchet MS" w:eastAsia="Trebuchet MS" w:hAnsi="Trebuchet MS"/>
          <w:color w:val="38761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Mode de vie :</w:t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Allergies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 :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aucune</w:t>
            </w:r>
          </w:p>
          <w:p w:rsidR="00000000" w:rsidDel="00000000" w:rsidP="00000000" w:rsidRDefault="00000000" w:rsidRPr="00000000" w14:paraId="000000C7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Vaccins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 : À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jour dont la coqueluche à 65 ans (cocooning pour les petits enfants) </w:t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Habitus :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Vit à domicile, marié. 2 petits enfants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la retraite, chef de chantier dans le BTP.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Pas d’alcool, tabac à l’armée puis arrêt il y a 50 ans</w:t>
            </w:r>
          </w:p>
        </w:tc>
      </w:tr>
    </w:tbl>
    <w:p w:rsidR="00000000" w:rsidDel="00000000" w:rsidP="00000000" w:rsidRDefault="00000000" w:rsidRPr="00000000" w14:paraId="000000CC">
      <w:pPr>
        <w:spacing w:after="20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before="60" w:lineRule="auto"/>
        <w:ind w:left="0" w:firstLine="0"/>
        <w:rPr>
          <w:rFonts w:ascii="Trebuchet MS" w:cs="Trebuchet MS" w:eastAsia="Trebuchet MS" w:hAnsi="Trebuchet MS"/>
          <w:color w:val="38761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Comportement global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: </w:t>
      </w: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Inquiet par les chiffres rouges sur la prise de sang fait pour un bilan de routine annuel alors qu’il se sent très bien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before="120" w:lineRule="auto"/>
        <w:ind w:left="60" w:firstLine="0"/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before="120" w:lineRule="auto"/>
        <w:ind w:left="60" w:firstLine="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Antécédents personnels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: 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Antécédents : 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Médicaux : aucun 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Chirurgicaux : amygdalectomie à 10 ans</w:t>
            </w:r>
          </w:p>
        </w:tc>
      </w:tr>
    </w:tbl>
    <w:p w:rsidR="00000000" w:rsidDel="00000000" w:rsidP="00000000" w:rsidRDefault="00000000" w:rsidRPr="00000000" w14:paraId="000000D5">
      <w:pPr>
        <w:spacing w:after="20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before="120" w:lineRule="auto"/>
        <w:ind w:left="60" w:firstLine="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Antécédents familiaux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: 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Aucun</w:t>
            </w:r>
          </w:p>
        </w:tc>
      </w:tr>
    </w:tbl>
    <w:p w:rsidR="00000000" w:rsidDel="00000000" w:rsidP="00000000" w:rsidRDefault="00000000" w:rsidRPr="00000000" w14:paraId="000000D8">
      <w:pPr>
        <w:spacing w:after="20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Médicaments 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Aucun</w:t>
            </w:r>
          </w:p>
        </w:tc>
      </w:tr>
    </w:tbl>
    <w:p w:rsidR="00000000" w:rsidDel="00000000" w:rsidP="00000000" w:rsidRDefault="00000000" w:rsidRPr="00000000" w14:paraId="000000DB">
      <w:pPr>
        <w:spacing w:after="200" w:lineRule="auto"/>
        <w:rPr>
          <w:rFonts w:ascii="Trebuchet MS" w:cs="Trebuchet MS" w:eastAsia="Trebuchet MS" w:hAnsi="Trebuchet MS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00" w:lineRule="auto"/>
        <w:rPr>
          <w:rFonts w:ascii="Trebuchet MS" w:cs="Trebuchet MS" w:eastAsia="Trebuchet MS" w:hAnsi="Trebuchet MS"/>
          <w:i w:val="1"/>
          <w:color w:val="38761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Symptômes positifs :</w:t>
      </w: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Examen clinique normal (pas de syndrome tumoral) : 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Pas d’adénopathie (pas de ganglion)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Pas d’hépato-splénomégalie (pas de gros foie, ni de grosse rate)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Pas de symptôme B (pas de sueur profuse, d’altération de l’état générale, de fatigue)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Pas de pesanteur abdominale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Pas de signes cutanées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Pas d’oedème des membres inférieurs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Pas d’anomalie à l’examen buccal</w:t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rebuchet MS" w:cs="Trebuchet MS" w:eastAsia="Trebuchet MS" w:hAnsi="Trebuchet M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Pas d’anomalie aux auscultations cardiaques et pulmonaire</w:t>
            </w:r>
          </w:p>
        </w:tc>
      </w:tr>
    </w:tbl>
    <w:p w:rsidR="00000000" w:rsidDel="00000000" w:rsidP="00000000" w:rsidRDefault="00000000" w:rsidRPr="00000000" w14:paraId="000000E6">
      <w:pPr>
        <w:spacing w:after="20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0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Constantes :</w:t>
      </w: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 120/80 mmHg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Fréquence cardiaque 90 bpm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Saturation périphérique en O2 99%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Fréquence respiratoire 14/min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 36.5°C</w:t>
            </w:r>
          </w:p>
        </w:tc>
      </w:tr>
    </w:tbl>
    <w:p w:rsidR="00000000" w:rsidDel="00000000" w:rsidP="00000000" w:rsidRDefault="00000000" w:rsidRPr="00000000" w14:paraId="000000ED">
      <w:pPr>
        <w:spacing w:after="200" w:lineRule="auto"/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before="180" w:line="248.00000000000006" w:lineRule="auto"/>
        <w:ind w:left="60" w:firstLine="0"/>
        <w:rPr>
          <w:rFonts w:ascii="Trebuchet MS" w:cs="Trebuchet MS" w:eastAsia="Trebuchet MS" w:hAnsi="Trebuchet MS"/>
          <w:color w:val="38761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Donnée complémentaire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4"/>
                <w:szCs w:val="24"/>
                <w:rtl w:val="0"/>
              </w:rPr>
              <w:t xml:space="preserve">Prise de sang antérieure il y a 1 an</w:t>
            </w:r>
          </w:p>
          <w:p w:rsidR="00000000" w:rsidDel="00000000" w:rsidP="00000000" w:rsidRDefault="00000000" w:rsidRPr="00000000" w14:paraId="000000F0">
            <w:pPr>
              <w:jc w:val="both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Leucocytes 10 G/L dont PNN 4 G/L, Monocytes 0,5 G/L, PNbasophiles 0,01 G/L, PN eosinophile 0,1 G/L, Lymphocytes 5,5 G/L.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200" w:lineRule="auto"/>
        <w:rPr>
          <w:rFonts w:ascii="Trebuchet MS" w:cs="Trebuchet MS" w:eastAsia="Trebuchet MS" w:hAnsi="Trebuchet MS"/>
          <w:b w:val="1"/>
          <w:color w:val="98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980000"/>
          <w:sz w:val="24"/>
          <w:szCs w:val="24"/>
          <w:rtl w:val="0"/>
        </w:rPr>
        <w:t xml:space="preserve">NE PAS OUBLIER DE METTRE LE DOCUMENT COMPLÉMENTAIRE SUR LE DRIVE</w:t>
      </w:r>
    </w:p>
    <w:p w:rsidR="00000000" w:rsidDel="00000000" w:rsidP="00000000" w:rsidRDefault="00000000" w:rsidRPr="00000000" w14:paraId="000000F2">
      <w:pPr>
        <w:spacing w:after="200" w:lineRule="auto"/>
        <w:rPr>
          <w:rFonts w:ascii="Trebuchet MS" w:cs="Trebuchet MS" w:eastAsia="Trebuchet MS" w:hAnsi="Trebuchet MS"/>
          <w:color w:val="38761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Questions de relance :</w:t>
      </w: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Est-ce grave docteur ? (si plusieurs fois la demande sur les symptômes malgré un patient asymptomatique)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75"/>
              </w:tabs>
              <w:spacing w:after="0" w:before="0" w:line="240" w:lineRule="auto"/>
              <w:ind w:left="720" w:right="0" w:firstLine="0"/>
              <w:jc w:val="left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200" w:lineRule="auto"/>
        <w:rPr>
          <w:rFonts w:ascii="Trebuchet MS" w:cs="Trebuchet MS" w:eastAsia="Trebuchet MS" w:hAnsi="Trebuchet MS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00" w:lineRule="auto"/>
        <w:rPr>
          <w:rFonts w:ascii="Trebuchet MS" w:cs="Trebuchet MS" w:eastAsia="Trebuchet MS" w:hAnsi="Trebuchet MS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00" w:lineRule="auto"/>
        <w:rPr>
          <w:rFonts w:ascii="Trebuchet MS" w:cs="Trebuchet MS" w:eastAsia="Trebuchet MS" w:hAnsi="Trebuchet MS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0" w:lineRule="auto"/>
        <w:rPr>
          <w:rFonts w:ascii="Trebuchet MS" w:cs="Trebuchet MS" w:eastAsia="Trebuchet MS" w:hAnsi="Trebuchet MS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00" w:lineRule="auto"/>
        <w:rPr>
          <w:rFonts w:ascii="Trebuchet MS" w:cs="Trebuchet MS" w:eastAsia="Trebuchet MS" w:hAnsi="Trebuchet MS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0" w:lineRule="auto"/>
        <w:rPr>
          <w:rFonts w:ascii="Trebuchet MS" w:cs="Trebuchet MS" w:eastAsia="Trebuchet MS" w:hAnsi="Trebuchet MS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00" w:lineRule="auto"/>
        <w:rPr>
          <w:rFonts w:ascii="Trebuchet MS" w:cs="Trebuchet MS" w:eastAsia="Trebuchet MS" w:hAnsi="Trebuchet MS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0" w:lineRule="auto"/>
        <w:rPr>
          <w:rFonts w:ascii="Trebuchet MS" w:cs="Trebuchet MS" w:eastAsia="Trebuchet MS" w:hAnsi="Trebuchet MS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00" w:lineRule="auto"/>
        <w:rPr>
          <w:rFonts w:ascii="Trebuchet MS" w:cs="Trebuchet MS" w:eastAsia="Trebuchet MS" w:hAnsi="Trebuchet MS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00" w:lineRule="auto"/>
        <w:rPr>
          <w:rFonts w:ascii="Trebuchet MS" w:cs="Trebuchet MS" w:eastAsia="Trebuchet MS" w:hAnsi="Trebuchet MS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0" w:lineRule="auto"/>
        <w:rPr>
          <w:rFonts w:ascii="Trebuchet MS" w:cs="Trebuchet MS" w:eastAsia="Trebuchet MS" w:hAnsi="Trebuchet MS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0" w:lineRule="auto"/>
        <w:rPr>
          <w:rFonts w:ascii="Trebuchet MS" w:cs="Trebuchet MS" w:eastAsia="Trebuchet MS" w:hAnsi="Trebuchet MS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0" w:lineRule="auto"/>
        <w:rPr>
          <w:rFonts w:ascii="Trebuchet MS" w:cs="Trebuchet MS" w:eastAsia="Trebuchet MS" w:hAnsi="Trebuchet MS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0" w:lineRule="auto"/>
        <w:rPr>
          <w:rFonts w:ascii="Trebuchet MS" w:cs="Trebuchet MS" w:eastAsia="Trebuchet MS" w:hAnsi="Trebuchet MS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00" w:lineRule="auto"/>
        <w:rPr>
          <w:rFonts w:ascii="Trebuchet MS" w:cs="Trebuchet MS" w:eastAsia="Trebuchet MS" w:hAnsi="Trebuchet MS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00" w:lineRule="auto"/>
        <w:rPr>
          <w:rFonts w:ascii="Trebuchet MS" w:cs="Trebuchet MS" w:eastAsia="Trebuchet MS" w:hAnsi="Trebuchet MS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00" w:lineRule="auto"/>
        <w:rPr>
          <w:rFonts w:ascii="Trebuchet MS" w:cs="Trebuchet MS" w:eastAsia="Trebuchet MS" w:hAnsi="Trebuchet MS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0" w:lineRule="auto"/>
        <w:rPr>
          <w:rFonts w:ascii="Trebuchet MS" w:cs="Trebuchet MS" w:eastAsia="Trebuchet MS" w:hAnsi="Trebuchet MS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0" w:lineRule="auto"/>
        <w:rPr>
          <w:rFonts w:ascii="Trebuchet MS" w:cs="Trebuchet MS" w:eastAsia="Trebuchet MS" w:hAnsi="Trebuchet MS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00" w:lineRule="auto"/>
        <w:rPr>
          <w:rFonts w:ascii="Trebuchet MS" w:cs="Trebuchet MS" w:eastAsia="Trebuchet MS" w:hAnsi="Trebuchet MS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00" w:lineRule="auto"/>
        <w:rPr>
          <w:rFonts w:ascii="Trebuchet MS" w:cs="Trebuchet MS" w:eastAsia="Trebuchet MS" w:hAnsi="Trebuchet MS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00" w:lineRule="auto"/>
        <w:rPr>
          <w:rFonts w:ascii="Trebuchet MS" w:cs="Trebuchet MS" w:eastAsia="Trebuchet MS" w:hAnsi="Trebuchet MS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f2f2f2" w:val="clear"/>
        <w:jc w:val="center"/>
        <w:rPr>
          <w:rFonts w:ascii="Trebuchet MS" w:cs="Trebuchet MS" w:eastAsia="Trebuchet MS" w:hAnsi="Trebuchet MS"/>
          <w:b w:val="1"/>
          <w:smallCaps w:val="1"/>
          <w:sz w:val="32"/>
          <w:szCs w:val="3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mallCaps w:val="1"/>
          <w:sz w:val="32"/>
          <w:szCs w:val="32"/>
          <w:rtl w:val="0"/>
        </w:rPr>
        <w:t xml:space="preserve">ECOS TACFA</w:t>
      </w:r>
    </w:p>
    <w:p w:rsidR="00000000" w:rsidDel="00000000" w:rsidP="00000000" w:rsidRDefault="00000000" w:rsidRPr="00000000" w14:paraId="000001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jc w:val="center"/>
        <w:rPr>
          <w:rFonts w:ascii="Trebuchet MS" w:cs="Trebuchet MS" w:eastAsia="Trebuchet MS" w:hAnsi="Trebuchet MS"/>
          <w:b w:val="1"/>
          <w:smallCaps w:val="1"/>
          <w:sz w:val="32"/>
          <w:szCs w:val="3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mallCaps w:val="1"/>
          <w:sz w:val="32"/>
          <w:szCs w:val="32"/>
          <w:rtl w:val="0"/>
        </w:rPr>
        <w:t xml:space="preserve">FEUILLET ORGANISATEUR (facultatif)</w:t>
      </w:r>
    </w:p>
    <w:p w:rsidR="00000000" w:rsidDel="00000000" w:rsidP="00000000" w:rsidRDefault="00000000" w:rsidRPr="00000000" w14:paraId="0000010E">
      <w:pPr>
        <w:spacing w:after="200" w:lineRule="auto"/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0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Plan de la station ECOS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: </w:t>
      </w:r>
    </w:p>
    <w:p w:rsidR="00000000" w:rsidDel="00000000" w:rsidP="00000000" w:rsidRDefault="00000000" w:rsidRPr="00000000" w14:paraId="00000110">
      <w:pPr>
        <w:spacing w:after="200" w:lineRule="auto"/>
        <w:rPr>
          <w:rFonts w:ascii="Trebuchet MS" w:cs="Trebuchet MS" w:eastAsia="Trebuchet MS" w:hAnsi="Trebuchet MS"/>
          <w:i w:val="1"/>
          <w:color w:val="38761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1"/>
          <w:color w:val="38761d"/>
          <w:sz w:val="24"/>
          <w:szCs w:val="24"/>
          <w:rtl w:val="0"/>
        </w:rPr>
        <w:t xml:space="preserve">Où se positionne le/les patients, étudiant, le matériel </w:t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Assis sur une chaise (consultation) de 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’autre côté d’un bureau face aux candidats.es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20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0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Matériel nécessaire à la station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: 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  <w:rPr>
          <w:rFonts w:ascii="Trebuchet MS" w:cs="Trebuchet MS" w:eastAsia="Trebuchet MS" w:hAnsi="Trebuchet MS"/>
          <w:i w:val="1"/>
          <w:color w:val="38761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1"/>
          <w:color w:val="38761d"/>
          <w:sz w:val="24"/>
          <w:szCs w:val="24"/>
          <w:rtl w:val="0"/>
        </w:rPr>
        <w:t xml:space="preserve">IPAD pour examinateur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  <w:rPr>
          <w:rFonts w:ascii="Trebuchet MS" w:cs="Trebuchet MS" w:eastAsia="Trebuchet MS" w:hAnsi="Trebuchet MS"/>
          <w:i w:val="1"/>
          <w:color w:val="38761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1"/>
          <w:color w:val="38761d"/>
          <w:sz w:val="24"/>
          <w:szCs w:val="24"/>
          <w:rtl w:val="0"/>
        </w:rPr>
        <w:t xml:space="preserve">Feuille de brouillon pour candidat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  <w:rPr>
          <w:rFonts w:ascii="Trebuchet MS" w:cs="Trebuchet MS" w:eastAsia="Trebuchet MS" w:hAnsi="Trebuchet MS"/>
          <w:i w:val="1"/>
          <w:color w:val="38761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1"/>
          <w:color w:val="38761d"/>
          <w:sz w:val="24"/>
          <w:szCs w:val="24"/>
          <w:rtl w:val="0"/>
        </w:rPr>
        <w:t xml:space="preserve">Stylo pour candidat 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  <w:rPr>
          <w:rFonts w:ascii="Trebuchet MS" w:cs="Trebuchet MS" w:eastAsia="Trebuchet MS" w:hAnsi="Trebuchet MS"/>
          <w:i w:val="1"/>
          <w:color w:val="38761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1"/>
          <w:color w:val="38761d"/>
          <w:sz w:val="24"/>
          <w:szCs w:val="24"/>
          <w:rtl w:val="0"/>
        </w:rPr>
        <w:t xml:space="preserve">Feuille de brouillon pour évaluateur 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200" w:lineRule="auto"/>
        <w:ind w:left="720" w:hanging="360"/>
        <w:rPr>
          <w:rFonts w:ascii="Trebuchet MS" w:cs="Trebuchet MS" w:eastAsia="Trebuchet MS" w:hAnsi="Trebuchet MS"/>
          <w:i w:val="1"/>
          <w:color w:val="38761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1"/>
          <w:color w:val="38761d"/>
          <w:sz w:val="24"/>
          <w:szCs w:val="24"/>
          <w:rtl w:val="0"/>
        </w:rPr>
        <w:t xml:space="preserve">Stylo pour évaluateur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0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Documents présents dans la station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: 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200" w:lineRule="auto"/>
        <w:ind w:left="720" w:hanging="360"/>
        <w:rPr>
          <w:rFonts w:ascii="Trebuchet MS" w:cs="Trebuchet MS" w:eastAsia="Trebuchet MS" w:hAnsi="Trebuchet MS"/>
          <w:i w:val="1"/>
          <w:color w:val="38761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1"/>
          <w:color w:val="38761d"/>
          <w:sz w:val="24"/>
          <w:szCs w:val="24"/>
          <w:rtl w:val="0"/>
        </w:rPr>
        <w:t xml:space="preserve">Feuilles d’évaluation de papier de secours </w:t>
      </w:r>
    </w:p>
    <w:p w:rsidR="00000000" w:rsidDel="00000000" w:rsidP="00000000" w:rsidRDefault="00000000" w:rsidRPr="00000000" w14:paraId="0000011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  <w:font w:name="Calibri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C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-457199</wp:posOffset>
              </wp:positionV>
              <wp:extent cx="7543089" cy="2007051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79225" y="3013252"/>
                        <a:ext cx="7533600" cy="1846800"/>
                      </a:xfrm>
                      <a:prstGeom prst="rect">
                        <a:avLst/>
                      </a:prstGeom>
                      <a:solidFill>
                        <a:srgbClr val="A7192F"/>
                      </a:solidFill>
                      <a:ln cap="flat" cmpd="sng" w="9525">
                        <a:solidFill>
                          <a:srgbClr val="A7192F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56"/>
                              <w:vertAlign w:val="baseline"/>
                            </w:rPr>
                            <w:t xml:space="preserve">SDD 220 </w:t>
                          </w: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56"/>
                              <w:vertAlign w:val="baseline"/>
                            </w:rPr>
                            <w:t xml:space="preserve">Sujet n°</w:t>
                          </w: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56"/>
                              <w:vertAlign w:val="baseline"/>
                            </w:rPr>
                            <w:t xml:space="preserve">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5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32"/>
                              <w:vertAlign w:val="baseline"/>
                            </w:rPr>
                            <w:t xml:space="preserve">Spécialité : Hématologie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6"/>
                              <w:u w:val="single"/>
                              <w:vertAlign w:val="baseline"/>
                            </w:rPr>
                            <w:t xml:space="preserve">Date</w:t>
                          </w: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6"/>
                              <w:vertAlign w:val="baseline"/>
                            </w:rPr>
                            <w:t xml:space="preserve"> : 27/09/2023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6"/>
                              <w:u w:val="single"/>
                              <w:vertAlign w:val="baseline"/>
                            </w:rPr>
                            <w:t xml:space="preserve">Auteur</w:t>
                          </w: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6"/>
                              <w:vertAlign w:val="baseline"/>
                            </w:rPr>
                            <w:t xml:space="preserve"> : </w:t>
                          </w: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6"/>
                              <w:vertAlign w:val="baseline"/>
                            </w:rPr>
                            <w:t xml:space="preserve">DEBUREAUX Pierre-Edouard</w:t>
                          </w: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6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6"/>
                              <w:u w:val="single"/>
                              <w:vertAlign w:val="baseline"/>
                            </w:rPr>
                            <w:t xml:space="preserve">Relecteur(s)</w:t>
                          </w: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6"/>
                              <w:vertAlign w:val="baseline"/>
                            </w:rPr>
                            <w:t xml:space="preserve"> : Pr </w:t>
                          </w: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6"/>
                              <w:vertAlign w:val="baseline"/>
                            </w:rPr>
                            <w:t xml:space="preserve">PERROT </w:t>
                          </w: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6"/>
                              <w:vertAlign w:val="baseline"/>
                            </w:rPr>
                            <w:t xml:space="preserve">et Dr T</w:t>
                          </w: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6"/>
                              <w:vertAlign w:val="baseline"/>
                            </w:rPr>
                            <w:t xml:space="preserve">ALBOT</w:t>
                          </w: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br w:type="textWrapping"/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-457199</wp:posOffset>
              </wp:positionV>
              <wp:extent cx="7543089" cy="2007051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3089" cy="200705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1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pn9c6Z5sCnHz11ysYLACGindXYukTR2a?usp=drive_link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/TP5kownnjY2yzTUtEFe26fXrA==">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