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FICHE DE RÉVISION COMPLÈTE</w:t>
      </w:r>
    </w:p>
    <w:p>
      <w:pPr>
        <w:pStyle w:val="Title"/>
        <w:spacing w:after="400"/>
        <w:jc w:val="center"/>
      </w:pPr>
      <w:r>
        <w:t xml:space="preserve">VEILLE TECHNOLOGIQUE IOT</w:t>
      </w:r>
    </w:p>
    <w:p>
      <w:pPr>
        <w:spacing w:after="400"/>
        <w:jc w:val="center"/>
      </w:pPr>
      <w:r>
        <w:t xml:space="preserve">BTS SIO SISR - Rayan Seghour</w:t>
      </w:r>
    </w:p>
    <w:p>
      <w:pPr>
        <w:pStyle w:val="Heading1"/>
        <w:spacing w:before="400" w:after="200"/>
      </w:pPr>
      <w:r>
        <w:t xml:space="preserve">PARTIE 1 : DÉFINITIONS ESSENTIELLES</w:t>
      </w:r>
    </w:p>
    <w:p>
      <w:pPr>
        <w:pStyle w:val="Heading2"/>
        <w:spacing w:before="200" w:after="100"/>
      </w:pPr>
      <w:r>
        <w:t xml:space="preserve">IoT (Internet des Objets)</w:t>
      </w:r>
    </w:p>
    <w:p>
      <w:pPr>
        <w:spacing w:after="100"/>
      </w:pPr>
      <w:r>
        <w:rPr>
          <w:b/>
          <w:bCs/>
        </w:rPr>
        <w:t xml:space="preserve">Définition : </w:t>
      </w:r>
      <w:r>
        <w:t xml:space="preserve">Ensemble des objets physiques connectés à Internet qui peuvent collecter, échanger et traiter des données sans intervention humaine directe.</w:t>
      </w:r>
    </w:p>
    <w:p>
      <w:pPr>
        <w:spacing w:after="100"/>
      </w:pPr>
      <w:r>
        <w:t xml:space="preserve">Exemples : Ampoules Philips Hue, thermostats Nest, caméras de sécurité, montres connectées, capteurs industriels</w:t>
      </w:r>
    </w:p>
    <w:p>
      <w:pPr>
        <w:spacing w:after="200"/>
      </w:pPr>
      <w:r>
        <w:rPr>
          <w:b/>
          <w:bCs/>
        </w:rPr>
        <w:t xml:space="preserve">Chiffres clés : </w:t>
      </w:r>
      <w:r>
        <w:t xml:space="preserve">15 milliards d'objets en 2023, 30 milliards prévus en 2030, marché de 1500 milliards $</w:t>
      </w:r>
    </w:p>
    <w:p>
      <w:pPr>
        <w:pStyle w:val="Heading2"/>
        <w:spacing w:before="200" w:after="100"/>
      </w:pPr>
      <w:r>
        <w:t xml:space="preserve">Matter</w:t>
      </w:r>
    </w:p>
    <w:p>
      <w:pPr>
        <w:spacing w:after="100"/>
      </w:pPr>
      <w:r>
        <w:rPr>
          <w:b/>
          <w:bCs/>
        </w:rPr>
        <w:t xml:space="preserve">Définition : </w:t>
      </w:r>
      <w:r>
        <w:t xml:space="preserve">Standard de communication universel pour l'IoT développé par la Connectivity Standards Alliance (CSA). Permet à tous les objets connectés de communiquer entre eux.</w:t>
      </w:r>
    </w:p>
    <w:p>
      <w:pPr>
        <w:pStyle w:val="ListParagraph"/>
        <w:numPr>
          <w:ilvl w:val="0"/>
          <w:numId w:val="1"/>
        </w:numPr>
        <w:spacing w:after="50"/>
      </w:pPr>
      <w:r>
        <w:t xml:space="preserve">Avant Matter : Chaque fabricant avait son propre protocole incompatible</w:t>
      </w:r>
    </w:p>
    <w:p>
      <w:pPr>
        <w:pStyle w:val="ListParagraph"/>
        <w:numPr>
          <w:ilvl w:val="0"/>
          <w:numId w:val="1"/>
        </w:numPr>
        <w:spacing w:after="100"/>
      </w:pPr>
      <w:r>
        <w:t xml:space="preserve">Avec Matter : UN SEUL standard universel, interopérabilité totale</w:t>
      </w:r>
    </w:p>
    <w:p>
      <w:pPr>
        <w:spacing w:after="100"/>
      </w:pPr>
      <w:r>
        <w:rPr>
          <w:b/>
          <w:bCs/>
        </w:rPr>
        <w:t xml:space="preserve">Membres CSA : </w:t>
      </w:r>
      <w:r>
        <w:t xml:space="preserve">Google, Apple, Amazon, Samsung, Philips</w:t>
      </w:r>
    </w:p>
    <w:p>
      <w:pPr>
        <w:pStyle w:val="ListParagraph"/>
        <w:numPr>
          <w:ilvl w:val="0"/>
          <w:numId w:val="1"/>
        </w:numPr>
        <w:spacing w:after="50"/>
      </w:pPr>
      <w:r>
        <w:t xml:space="preserve">Matter 1.3 (avril 2025) : 80% de compatibilité marché</w:t>
      </w:r>
    </w:p>
    <w:p>
      <w:pPr>
        <w:pStyle w:val="ListParagraph"/>
        <w:numPr>
          <w:ilvl w:val="0"/>
          <w:numId w:val="1"/>
        </w:numPr>
        <w:spacing w:after="200"/>
      </w:pPr>
      <w:r>
        <w:t xml:space="preserve">Matter 1.4 (décembre 2025) : Gestion énergétique, panneaux solaires</w:t>
      </w:r>
    </w:p>
    <w:p>
      <w:pPr>
        <w:pStyle w:val="Heading2"/>
        <w:spacing w:before="200" w:after="100"/>
      </w:pPr>
      <w:r>
        <w:t xml:space="preserve">Cyber Resilience Act (CRA)</w:t>
      </w:r>
    </w:p>
    <w:p>
      <w:pPr>
        <w:spacing w:after="100"/>
      </w:pPr>
      <w:r>
        <w:rPr>
          <w:b/>
          <w:bCs/>
        </w:rPr>
        <w:t xml:space="preserve">Définition : </w:t>
      </w:r>
      <w:r>
        <w:t xml:space="preserve">Loi européenne entrée en vigueur le 10 décembre 2024 qui impose aux fabricants d'objets connectés de garantir 5 ans minimum de mises à jour de sécurité.</w:t>
      </w:r>
    </w:p>
    <w:p>
      <w:pPr>
        <w:spacing w:after="50"/>
      </w:pPr>
      <w:r>
        <w:rPr>
          <w:b/>
          <w:bCs/>
        </w:rPr>
        <w:t xml:space="preserve">Obligations : </w:t>
      </w:r>
    </w:p>
    <w:p>
      <w:pPr>
        <w:pStyle w:val="ListParagraph"/>
        <w:numPr>
          <w:ilvl w:val="0"/>
          <w:numId w:val="1"/>
        </w:numPr>
        <w:spacing w:after="50"/>
      </w:pPr>
      <w:r>
        <w:t xml:space="preserve">5 ans minimum de support</w:t>
      </w:r>
    </w:p>
    <w:p>
      <w:pPr>
        <w:pStyle w:val="ListParagraph"/>
        <w:numPr>
          <w:ilvl w:val="0"/>
          <w:numId w:val="1"/>
        </w:numPr>
        <w:spacing w:after="50"/>
      </w:pPr>
      <w:r>
        <w:t xml:space="preserve">Marquage CE obligatoire</w:t>
      </w:r>
    </w:p>
    <w:p>
      <w:pPr>
        <w:pStyle w:val="ListParagraph"/>
        <w:numPr>
          <w:ilvl w:val="0"/>
          <w:numId w:val="1"/>
        </w:numPr>
        <w:spacing w:after="100"/>
      </w:pPr>
      <w:r>
        <w:t xml:space="preserve">Amendes jusqu'à 15 millions €</w:t>
      </w:r>
    </w:p>
    <w:p>
      <w:pPr>
        <w:spacing w:after="200"/>
      </w:pPr>
      <w:r>
        <w:rPr>
          <w:b/>
          <w:bCs/>
        </w:rPr>
        <w:t xml:space="preserve">Impact : </w:t>
      </w:r>
      <w:r>
        <w:t xml:space="preserve">Marques low-cost sans support ont disparu du marché UE, prix légèrement augmentés, sécurité garantie long terme</w:t>
      </w:r>
    </w:p>
    <w:p>
      <w:pPr>
        <w:pStyle w:val="Heading2"/>
        <w:spacing w:before="200" w:after="100"/>
      </w:pPr>
      <w:r>
        <w:t xml:space="preserve">6G</w:t>
      </w:r>
    </w:p>
    <w:p>
      <w:pPr>
        <w:spacing w:after="100"/>
      </w:pPr>
      <w:r>
        <w:rPr>
          <w:b/>
          <w:bCs/>
        </w:rPr>
        <w:t xml:space="preserve">Définition : </w:t>
      </w:r>
      <w:r>
        <w:t xml:space="preserve">6ème génération de réseaux mobiles, successeur de la 5G, actuellement en test au Japon, Corée du Sud et Chine.</w:t>
      </w:r>
    </w:p>
    <w:p>
      <w:pPr>
        <w:spacing w:after="50"/>
      </w:pPr>
      <w:r>
        <w:rPr>
          <w:b/>
          <w:bCs/>
        </w:rPr>
        <w:t xml:space="preserve">Performances : </w:t>
      </w:r>
    </w:p>
    <w:p>
      <w:pPr>
        <w:pStyle w:val="ListParagraph"/>
        <w:numPr>
          <w:ilvl w:val="0"/>
          <w:numId w:val="1"/>
        </w:numPr>
        <w:spacing w:after="50"/>
      </w:pPr>
      <w:r>
        <w:t xml:space="preserve">Débit : 1 Tbps (1000 fois plus rapide que 4G)</w:t>
      </w:r>
    </w:p>
    <w:p>
      <w:pPr>
        <w:pStyle w:val="ListParagraph"/>
        <w:numPr>
          <w:ilvl w:val="0"/>
          <w:numId w:val="1"/>
        </w:numPr>
        <w:spacing w:after="50"/>
      </w:pPr>
      <w:r>
        <w:t xml:space="preserve">Latence : &lt; 100 microsecondes</w:t>
      </w:r>
    </w:p>
    <w:p>
      <w:pPr>
        <w:pStyle w:val="ListParagraph"/>
        <w:numPr>
          <w:ilvl w:val="0"/>
          <w:numId w:val="1"/>
        </w:numPr>
        <w:spacing w:after="50"/>
      </w:pPr>
      <w:r>
        <w:t xml:space="preserve">Capacité : 10 millions d'objets par km²</w:t>
      </w:r>
    </w:p>
    <w:p>
      <w:pPr>
        <w:pStyle w:val="ListParagraph"/>
        <w:numPr>
          <w:ilvl w:val="0"/>
          <w:numId w:val="1"/>
        </w:numPr>
        <w:spacing w:after="100"/>
      </w:pPr>
      <w:r>
        <w:t xml:space="preserve">Fréquences : 100 GHz - 3 THz (térahertz)</w:t>
      </w:r>
    </w:p>
    <w:p>
      <w:pPr>
        <w:spacing w:after="200"/>
      </w:pPr>
      <w:r>
        <w:rPr>
          <w:b/>
          <w:bCs/>
        </w:rPr>
        <w:t xml:space="preserve">Applications : </w:t>
      </w:r>
      <w:r>
        <w:t xml:space="preserve">Villes intelligentes, voitures autonomes coordonnées, santé connectée massive, Industrie 4.0</w:t>
      </w:r>
    </w:p>
    <w:r>
      <w:br w:type="page"/>
    </w:r>
    <w:p>
      <w:pPr>
        <w:pStyle w:val="Heading1"/>
        <w:spacing w:before="400" w:after="200"/>
      </w:pPr>
      <w:r>
        <w:t xml:space="preserve">PARTIE 2 : MÉTHODOLOGIE DE VEILLE</w:t>
      </w:r>
    </w:p>
    <w:p>
      <w:pPr>
        <w:pStyle w:val="Heading2"/>
        <w:spacing w:before="200" w:after="100"/>
      </w:pPr>
      <w:r>
        <w:t xml:space="preserve">Les 6 outils utilisés</w:t>
      </w:r>
    </w:p>
    <w:p>
      <w:pPr>
        <w:spacing w:after="50"/>
      </w:pPr>
      <w:r>
        <w:rPr>
          <w:b/>
          <w:bCs/>
        </w:rPr>
        <w:t xml:space="preserve">1. Feedly </w:t>
      </w:r>
      <w:r>
        <w:t xml:space="preserve">- Agrégateur RSS</w:t>
      </w:r>
    </w:p>
    <w:p>
      <w:pPr>
        <w:pStyle w:val="ListParagraph"/>
        <w:numPr>
          <w:ilvl w:val="0"/>
          <w:numId w:val="1"/>
        </w:numPr>
        <w:spacing w:after="100"/>
      </w:pPr>
      <w:r>
        <w:t xml:space="preserve">Centraliser les flux de TechCrunch, The Verge, Wired, ZDNet</w:t>
      </w:r>
    </w:p>
    <w:p>
      <w:pPr>
        <w:spacing w:after="50"/>
      </w:pPr>
      <w:r>
        <w:rPr>
          <w:b/>
          <w:bCs/>
        </w:rPr>
        <w:t xml:space="preserve">2. Google Alerts </w:t>
      </w:r>
      <w:r>
        <w:t xml:space="preserve">- Alertes automatiques</w:t>
      </w:r>
    </w:p>
    <w:p>
      <w:pPr>
        <w:pStyle w:val="ListParagraph"/>
        <w:numPr>
          <w:ilvl w:val="0"/>
          <w:numId w:val="1"/>
        </w:numPr>
        <w:spacing w:after="100"/>
      </w:pPr>
      <w:r>
        <w:t xml:space="preserve">Alertes sur mots-clés : "Matter IoT", "IoT security", "Cyber Resilience Act"</w:t>
      </w:r>
    </w:p>
    <w:p>
      <w:pPr>
        <w:spacing w:after="50"/>
      </w:pPr>
      <w:r>
        <w:rPr>
          <w:b/>
          <w:bCs/>
        </w:rPr>
        <w:t xml:space="preserve">3. Pocket </w:t>
      </w:r>
      <w:r>
        <w:t xml:space="preserve">- Sauvegarde d'articles</w:t>
      </w:r>
    </w:p>
    <w:p>
      <w:pPr>
        <w:pStyle w:val="ListParagraph"/>
        <w:numPr>
          <w:ilvl w:val="0"/>
          <w:numId w:val="1"/>
        </w:numPr>
        <w:spacing w:after="100"/>
      </w:pPr>
      <w:r>
        <w:t xml:space="preserve">Sauvegarder et classer les articles pour lecture approfondie</w:t>
      </w:r>
    </w:p>
    <w:p>
      <w:pPr>
        <w:spacing w:after="50"/>
      </w:pPr>
      <w:r>
        <w:rPr>
          <w:b/>
          <w:bCs/>
        </w:rPr>
        <w:t xml:space="preserve">4. LinkedIn </w:t>
      </w:r>
      <w:r>
        <w:t xml:space="preserve">- Réseau professionnel</w:t>
      </w:r>
    </w:p>
    <w:p>
      <w:pPr>
        <w:pStyle w:val="ListParagraph"/>
        <w:numPr>
          <w:ilvl w:val="0"/>
          <w:numId w:val="1"/>
        </w:numPr>
        <w:spacing w:after="100"/>
      </w:pPr>
      <w:r>
        <w:t xml:space="preserve">Suivre les experts IoT et fabricants (Samsung, Google, CSA-IoT)</w:t>
      </w:r>
    </w:p>
    <w:p>
      <w:pPr>
        <w:spacing w:after="50"/>
      </w:pPr>
      <w:r>
        <w:rPr>
          <w:b/>
          <w:bCs/>
        </w:rPr>
        <w:t xml:space="preserve">5. Reddit </w:t>
      </w:r>
      <w:r>
        <w:t xml:space="preserve">- Communautés</w:t>
      </w:r>
    </w:p>
    <w:p>
      <w:pPr>
        <w:pStyle w:val="ListParagraph"/>
        <w:numPr>
          <w:ilvl w:val="0"/>
          <w:numId w:val="1"/>
        </w:numPr>
        <w:spacing w:after="100"/>
      </w:pPr>
      <w:r>
        <w:t xml:space="preserve">Suivre r/homeautomation et r/IoT pour discussions techniques</w:t>
      </w:r>
    </w:p>
    <w:p>
      <w:pPr>
        <w:spacing w:after="50"/>
      </w:pPr>
      <w:r>
        <w:rPr>
          <w:b/>
          <w:bCs/>
        </w:rPr>
        <w:t xml:space="preserve">6. X (Twitter) </w:t>
      </w:r>
      <w:r>
        <w:t xml:space="preserve">- Actualités temps réel</w:t>
      </w:r>
    </w:p>
    <w:p>
      <w:pPr>
        <w:pStyle w:val="ListParagraph"/>
        <w:numPr>
          <w:ilvl w:val="0"/>
          <w:numId w:val="1"/>
        </w:numPr>
        <w:spacing w:after="200"/>
      </w:pPr>
      <w:r>
        <w:t xml:space="preserve">Suivre CSA, ENISA, ITU pour annonces instantanées</w:t>
      </w:r>
    </w:p>
    <w:p>
      <w:pPr>
        <w:pStyle w:val="Heading2"/>
        <w:spacing w:before="200" w:after="100"/>
      </w:pPr>
      <w:r>
        <w:t xml:space="preserve">Sources officielles utilisées</w:t>
      </w:r>
    </w:p>
    <w:p>
      <w:pPr>
        <w:pStyle w:val="ListParagraph"/>
        <w:numPr>
          <w:ilvl w:val="0"/>
          <w:numId w:val="1"/>
        </w:numPr>
        <w:spacing w:after="50"/>
      </w:pPr>
      <w:r>
        <w:t xml:space="preserve">CSA-IoT : Connectivity Standards Alliance (Matter)</w:t>
      </w:r>
    </w:p>
    <w:p>
      <w:pPr>
        <w:pStyle w:val="ListParagraph"/>
        <w:numPr>
          <w:ilvl w:val="0"/>
          <w:numId w:val="1"/>
        </w:numPr>
        <w:spacing w:after="50"/>
      </w:pPr>
      <w:r>
        <w:t xml:space="preserve">ENISA : Agence européenne de cybersécurité</w:t>
      </w:r>
    </w:p>
    <w:p>
      <w:pPr>
        <w:pStyle w:val="ListParagraph"/>
        <w:numPr>
          <w:ilvl w:val="0"/>
          <w:numId w:val="1"/>
        </w:numPr>
        <w:spacing w:after="50"/>
      </w:pPr>
      <w:r>
        <w:t xml:space="preserve">Commission Européenne : Réglementation (Cyber Resilience Act)</w:t>
      </w:r>
    </w:p>
    <w:p>
      <w:pPr>
        <w:pStyle w:val="ListParagraph"/>
        <w:numPr>
          <w:ilvl w:val="0"/>
          <w:numId w:val="1"/>
        </w:numPr>
        <w:spacing w:after="50"/>
      </w:pPr>
      <w:r>
        <w:t xml:space="preserve">Samsung Semiconductor : Fabricant de puces</w:t>
      </w:r>
    </w:p>
    <w:p>
      <w:pPr>
        <w:pStyle w:val="ListParagraph"/>
        <w:numPr>
          <w:ilvl w:val="0"/>
          <w:numId w:val="1"/>
        </w:numPr>
        <w:spacing w:after="200"/>
      </w:pPr>
      <w:r>
        <w:t xml:space="preserve">ITU : Union Internationale des Télécommunications (6G)</w:t>
      </w:r>
    </w:p>
    <w:r>
      <w:br w:type="page"/>
    </w:r>
    <w:p>
      <w:pPr>
        <w:pStyle w:val="Heading1"/>
        <w:spacing w:before="400" w:after="200"/>
      </w:pPr>
      <w:r>
        <w:t xml:space="preserve">PARTIE 3 : LES 6 ACTUALITÉS</w:t>
      </w:r>
    </w:p>
    <w:p>
      <w:pPr>
        <w:pStyle w:val="Heading2"/>
        <w:spacing w:before="200" w:after="100"/>
      </w:pPr>
      <w:r>
        <w:t xml:space="preserve">ACTUALITÉ #1 - AVRIL 2025</w:t>
      </w:r>
    </w:p>
    <w:p>
      <w:pPr>
        <w:spacing w:after="100"/>
      </w:pPr>
      <w:r>
        <w:rPr>
          <w:b/>
          <w:bCs/>
          <w:sz w:val="24"/>
          <w:szCs w:val="24"/>
        </w:rPr>
        <w:t xml:space="preserve">Matter 1.3 : Le standard universel de l'IoT</w:t>
      </w:r>
    </w:p>
    <w:p>
      <w:pPr>
        <w:spacing w:after="100"/>
      </w:pPr>
      <w:r>
        <w:rPr>
          <w:b/>
          <w:bCs/>
        </w:rPr>
        <w:t xml:space="preserve">Ce qui s'est passé : </w:t>
      </w:r>
      <w:r>
        <w:t xml:space="preserve">Matter 1.3 devient LE standard dominant avec 80% des nouveaux objets compatibles.</w:t>
      </w:r>
    </w:p>
    <w:p>
      <w:pPr>
        <w:spacing w:after="100"/>
      </w:pPr>
      <w:r>
        <w:rPr>
          <w:b/>
          <w:bCs/>
        </w:rPr>
        <w:t xml:space="preserve">Chiffres clés : </w:t>
      </w:r>
      <w:r>
        <w:t xml:space="preserve">80% de compatibilité marché, 4 géants adoptent (Google, Apple, Amazon, Samsung)</w:t>
      </w:r>
    </w:p>
    <w:p>
      <w:pPr>
        <w:spacing w:after="200"/>
      </w:pPr>
      <w:r>
        <w:rPr>
          <w:b/>
          <w:bCs/>
        </w:rPr>
        <w:t xml:space="preserve">Exemple à citer : </w:t>
      </w:r>
      <w:r>
        <w:t xml:space="preserve">"Une ampoule certifiée Matter fonctionne instantanément avec Google Home, Apple HomeKit ET Amazon Alexa sans configuration complexe."</w:t>
      </w:r>
    </w:p>
    <w:p>
      <w:pPr>
        <w:pStyle w:val="Heading2"/>
        <w:spacing w:before="200" w:after="100"/>
      </w:pPr>
      <w:r>
        <w:t xml:space="preserve">ACTUALITÉ #2 - JUILLET 2025</w:t>
      </w:r>
    </w:p>
    <w:p>
      <w:pPr>
        <w:spacing w:after="100"/>
      </w:pPr>
      <w:r>
        <w:rPr>
          <w:b/>
          <w:bCs/>
          <w:sz w:val="24"/>
          <w:szCs w:val="24"/>
        </w:rPr>
        <w:t xml:space="preserve">Plus de 40 000 caméras IoT exposées en ligne</w:t>
      </w:r>
    </w:p>
    <w:p>
      <w:pPr>
        <w:spacing w:after="100"/>
      </w:pPr>
      <w:r>
        <w:rPr>
          <w:b/>
          <w:bCs/>
        </w:rPr>
        <w:t xml:space="preserve">Ce qui s'est passé : </w:t>
      </w:r>
      <w:r>
        <w:t xml:space="preserve">Étude de Bitsight révèle 40 000+ caméras accessibles sans protection sur Internet.</w:t>
      </w:r>
    </w:p>
    <w:p>
      <w:pPr>
        <w:spacing w:after="100"/>
      </w:pPr>
      <w:r>
        <w:rPr>
          <w:b/>
          <w:bCs/>
        </w:rPr>
        <w:t xml:space="preserve">Chiffres clés : </w:t>
      </w:r>
      <w:r>
        <w:t xml:space="preserve">40 000+ caméras compromises, 2 millions en 72h, mots de passe : admin/admin, 12345</w:t>
      </w:r>
    </w:p>
    <w:p>
      <w:pPr>
        <w:spacing w:after="100"/>
      </w:pPr>
      <w:r>
        <w:rPr>
          <w:b/>
          <w:bCs/>
        </w:rPr>
        <w:t xml:space="preserve">La faille : </w:t>
      </w:r>
      <w:r>
        <w:t xml:space="preserve">Mots de passe par défaut jamais changés, protocoles HTTP/RTSP non sécurisés</w:t>
      </w:r>
    </w:p>
    <w:p>
      <w:pPr>
        <w:spacing w:after="200"/>
      </w:pPr>
      <w:r>
        <w:rPr>
          <w:b/>
          <w:bCs/>
        </w:rPr>
        <w:t xml:space="preserve">Conséquences : </w:t>
      </w:r>
      <w:r>
        <w:t xml:space="preserve">Espionnage domestique, chantage, intégration dans botnets pour DDoS</w:t>
      </w:r>
    </w:p>
    <w:p>
      <w:pPr>
        <w:pStyle w:val="Heading2"/>
        <w:spacing w:before="200" w:after="100"/>
      </w:pPr>
      <w:r>
        <w:t xml:space="preserve">ACTUALITÉ #3 - OCTOBRE 2025</w:t>
      </w:r>
    </w:p>
    <w:p>
      <w:pPr>
        <w:spacing w:after="100"/>
      </w:pPr>
      <w:r>
        <w:rPr>
          <w:b/>
          <w:bCs/>
          <w:sz w:val="24"/>
          <w:szCs w:val="24"/>
        </w:rPr>
        <w:t xml:space="preserve">Cyber Resilience Act : L'UE impose 5 ans de support</w:t>
      </w:r>
    </w:p>
    <w:p>
      <w:pPr>
        <w:spacing w:after="100"/>
      </w:pPr>
      <w:r>
        <w:rPr>
          <w:b/>
          <w:bCs/>
        </w:rPr>
        <w:t xml:space="preserve">Date clé : </w:t>
      </w:r>
      <w:r>
        <w:t xml:space="preserve">Entrée en vigueur 10 décembre 2024</w:t>
      </w:r>
    </w:p>
    <w:p>
      <w:pPr>
        <w:spacing w:after="100"/>
      </w:pPr>
      <w:r>
        <w:rPr>
          <w:b/>
          <w:bCs/>
        </w:rPr>
        <w:t xml:space="preserve">Obligations : </w:t>
      </w:r>
      <w:r>
        <w:t xml:space="preserve">5 ans minimum de mises à jour, marquage CE obligatoire, amendes jusqu'à 15 millions €</w:t>
      </w:r>
    </w:p>
    <w:p>
      <w:pPr>
        <w:spacing w:after="200"/>
      </w:pPr>
      <w:r>
        <w:rPr>
          <w:b/>
          <w:bCs/>
        </w:rPr>
        <w:t xml:space="preserve">Impact : </w:t>
      </w:r>
      <w:r>
        <w:t xml:space="preserve">Marques chinoises low-cost ont disparu du marché UE, prix augmentés, sécurité garantie</w:t>
      </w:r>
    </w:p>
    <w:r>
      <w:br w:type="page"/>
    </w:r>
    <w:p>
      <w:pPr>
        <w:pStyle w:val="Heading2"/>
        <w:spacing w:before="200" w:after="100"/>
      </w:pPr>
      <w:r>
        <w:t xml:space="preserve">ACTUALITÉ #4 - NOVEMBRE 2025</w:t>
      </w:r>
    </w:p>
    <w:p>
      <w:pPr>
        <w:spacing w:after="100"/>
      </w:pPr>
      <w:r>
        <w:rPr>
          <w:b/>
          <w:bCs/>
          <w:sz w:val="24"/>
          <w:szCs w:val="24"/>
        </w:rPr>
        <w:t xml:space="preserve">Samsung Exynos W1000 : Puce 3nm ultra-économe</w:t>
      </w:r>
    </w:p>
    <w:p>
      <w:pPr>
        <w:spacing w:after="100"/>
      </w:pPr>
      <w:r>
        <w:rPr>
          <w:b/>
          <w:bCs/>
        </w:rPr>
        <w:t xml:space="preserve">Performances : </w:t>
      </w:r>
      <w:r>
        <w:t xml:space="preserve">×3.7 en multi-cœur, ×2.7 lancement d'apps, consommation ÷10 (50mW vs 500mW)</w:t>
      </w:r>
    </w:p>
    <w:p>
      <w:pPr>
        <w:spacing w:after="100"/>
      </w:pPr>
      <w:r>
        <w:rPr>
          <w:b/>
          <w:bCs/>
        </w:rPr>
        <w:t xml:space="preserve">Technologies : </w:t>
      </w:r>
      <w:r>
        <w:t xml:space="preserve">Gravure 3nm, architecture big.LITTLE (1 Cortex-A78 + 4 Cortex-A55), DVFS</w:t>
      </w:r>
    </w:p>
    <w:p>
      <w:pPr>
        <w:spacing w:after="200"/>
      </w:pPr>
      <w:r>
        <w:rPr>
          <w:b/>
          <w:bCs/>
        </w:rPr>
        <w:t xml:space="preserve">Application : </w:t>
      </w:r>
      <w:r>
        <w:t xml:space="preserve">Smartwatch avec IA qui tient plusieurs jours, détecteurs autonomes pendant 10 ans</w:t>
      </w:r>
    </w:p>
    <w:p>
      <w:pPr>
        <w:pStyle w:val="Heading2"/>
        <w:spacing w:before="200" w:after="100"/>
      </w:pPr>
      <w:r>
        <w:t xml:space="preserve">ACTUALITÉ #5 - DÉCEMBRE 2025</w:t>
      </w:r>
    </w:p>
    <w:p>
      <w:pPr>
        <w:spacing w:after="100"/>
      </w:pPr>
      <w:r>
        <w:rPr>
          <w:b/>
          <w:bCs/>
          <w:sz w:val="24"/>
          <w:szCs w:val="24"/>
        </w:rPr>
        <w:t xml:space="preserve">Matter 1.4 : Expansion de l'écosystème IoT</w:t>
      </w:r>
    </w:p>
    <w:p>
      <w:pPr>
        <w:spacing w:after="100"/>
      </w:pPr>
      <w:r>
        <w:rPr>
          <w:b/>
          <w:bCs/>
        </w:rPr>
        <w:t xml:space="preserve">Nouveautés : </w:t>
      </w:r>
      <w:r>
        <w:t xml:space="preserve">15 nouvelles catégories : panneaux solaires, batteries, pompes à chaleur, HRAP (routeurs Matter)</w:t>
      </w:r>
    </w:p>
    <w:p>
      <w:pPr>
        <w:spacing w:after="100"/>
      </w:pPr>
      <w:r>
        <w:rPr>
          <w:b/>
          <w:bCs/>
        </w:rPr>
        <w:t xml:space="preserve">Chiffres : </w:t>
      </w:r>
      <w:r>
        <w:t xml:space="preserve">500+ produits certifiés Matter 1.4</w:t>
      </w:r>
    </w:p>
    <w:p>
      <w:pPr>
        <w:spacing w:after="200"/>
      </w:pPr>
      <w:r>
        <w:rPr>
          <w:b/>
          <w:bCs/>
        </w:rPr>
        <w:t xml:space="preserve">Exemple : </w:t>
      </w:r>
      <w:r>
        <w:t xml:space="preserve">Système qui coordonne automatiquement panneaux solaires, batterie domestique et véhicule électrique</w:t>
      </w:r>
    </w:p>
    <w:p>
      <w:pPr>
        <w:pStyle w:val="Heading2"/>
        <w:spacing w:before="200" w:after="100"/>
      </w:pPr>
      <w:r>
        <w:t xml:space="preserve">ACTUALITÉ #6 - FÉVRIER 2026</w:t>
      </w:r>
    </w:p>
    <w:p>
      <w:pPr>
        <w:spacing w:after="100"/>
      </w:pPr>
      <w:r>
        <w:rPr>
          <w:b/>
          <w:bCs/>
          <w:sz w:val="24"/>
          <w:szCs w:val="24"/>
        </w:rPr>
        <w:t xml:space="preserve">6G : Tests démontrent des performances révolutionnaires</w:t>
      </w:r>
    </w:p>
    <w:p>
      <w:pPr>
        <w:spacing w:after="100"/>
      </w:pPr>
      <w:r>
        <w:rPr>
          <w:b/>
          <w:bCs/>
        </w:rPr>
        <w:t xml:space="preserve">Performances : </w:t>
      </w:r>
      <w:r>
        <w:t xml:space="preserve">1 Tbps de débit, latence &lt;100µs, 10 millions d'objets/km², fréquences 100 GHz - 3 THz</w:t>
      </w:r>
    </w:p>
    <w:p>
      <w:pPr>
        <w:spacing w:after="100"/>
      </w:pPr>
      <w:r>
        <w:rPr>
          <w:b/>
          <w:bCs/>
        </w:rPr>
        <w:t xml:space="preserve">Pays leaders : </w:t>
      </w:r>
      <w:r>
        <w:t xml:space="preserve">Chine (10 stations de base), Japon, Corée du Sud</w:t>
      </w:r>
    </w:p>
    <w:p>
      <w:pPr>
        <w:spacing w:after="200"/>
      </w:pPr>
      <w:r>
        <w:rPr>
          <w:b/>
          <w:bCs/>
        </w:rPr>
        <w:t xml:space="preserve">Applications : </w:t>
      </w:r>
      <w:r>
        <w:t xml:space="preserve">Villes intelligentes complètes, voitures autonomes coordonnées, santé connectée massive</w:t>
      </w:r>
    </w:p>
    <w:r>
      <w:br w:type="page"/>
    </w:r>
    <w:p>
      <w:pPr>
        <w:pStyle w:val="Heading1"/>
        <w:spacing w:before="400" w:after="200"/>
      </w:pPr>
      <w:r>
        <w:t xml:space="preserve">PARTIE 4 : PLAN D'ORAL (4 minutes)</w:t>
      </w:r>
    </w:p>
    <w:p>
      <w:pPr>
        <w:spacing w:after="100"/>
      </w:pPr>
      <w:r>
        <w:rPr>
          <w:b/>
          <w:bCs/>
        </w:rPr>
        <w:t xml:space="preserve">INTRO (30 secondes)</w:t>
      </w:r>
    </w:p>
    <w:p>
      <w:pPr>
        <w:spacing w:after="200"/>
      </w:pPr>
      <w:r>
        <w:t xml:space="preserve">"Bonjour, je vais vous présenter ma veille technologique sur l'Internet des Objets que j'ai menée de mars 2025 à février 2026, soit 11 mois de veille active. J'ai identifié 6 actualités majeures qui révèlent 3 grandes tendances : l'unification avec Matter, la sécurisation avec le Cyber Resilience Act, et l'innovation avec les puces ultra-économes et la 6G."</w:t>
      </w:r>
    </w:p>
    <w:p>
      <w:pPr>
        <w:spacing w:after="100"/>
      </w:pPr>
      <w:r>
        <w:rPr>
          <w:b/>
          <w:bCs/>
        </w:rPr>
        <w:t xml:space="preserve">MÉTHODOLOGIE (30 secondes)</w:t>
      </w:r>
    </w:p>
    <w:p>
      <w:pPr>
        <w:spacing w:after="200"/>
      </w:pPr>
      <w:r>
        <w:t xml:space="preserve">"Pour ma veille, j'ai utilisé 6 outils complémentaires : Feedly pour centraliser les flux RSS, Google Alerts pour les notifications automatiques, Pocket pour sauvegarder et classer, LinkedIn pour suivre les experts, Reddit pour les discussions techniques, et Twitter pour les annonces temps réel. J'ai privilégié les sources officielles : CSA-IoT, ENISA, Commission Européenne, Samsung et ITU."</w:t>
      </w:r>
    </w:p>
    <w:p>
      <w:pPr>
        <w:spacing w:after="100"/>
      </w:pPr>
      <w:r>
        <w:rPr>
          <w:b/>
          <w:bCs/>
        </w:rPr>
        <w:t xml:space="preserve">ACTUALITÉS 1 à 6 (25 secondes chacune)</w:t>
      </w:r>
    </w:p>
    <w:p>
      <w:pPr>
        <w:pStyle w:val="ListParagraph"/>
        <w:numPr>
          <w:ilvl w:val="0"/>
          <w:numId w:val="1"/>
        </w:numPr>
        <w:spacing w:after="50"/>
      </w:pPr>
      <w:r>
        <w:t xml:space="preserve">Actualité 1 - Avril 2025 : Matter 1.3 devient LE standard universel avec 80% de compatibilité marché. Exemple : ampoule Matter marche avec Google, Apple et Amazon.</w:t>
      </w:r>
    </w:p>
    <w:p>
      <w:pPr>
        <w:pStyle w:val="ListParagraph"/>
        <w:numPr>
          <w:ilvl w:val="0"/>
          <w:numId w:val="1"/>
        </w:numPr>
        <w:spacing w:after="50"/>
      </w:pPr>
      <w:r>
        <w:t xml:space="preserve">Actualité 2 - Juillet 2025 : 40 000+ caméras exposées. Mots de passe par défaut, 2 millions compromises en 72h. Conséquences : espionnage, DDoS.</w:t>
      </w:r>
    </w:p>
    <w:p>
      <w:pPr>
        <w:pStyle w:val="ListParagraph"/>
        <w:numPr>
          <w:ilvl w:val="0"/>
          <w:numId w:val="1"/>
        </w:numPr>
        <w:spacing w:after="50"/>
      </w:pPr>
      <w:r>
        <w:t xml:space="preserve">Actualité 3 - Octobre 2025 : L'UE adopte le Cyber Resilience Act. 5 ans de support obligatoire, amendes 15 millions €.</w:t>
      </w:r>
    </w:p>
    <w:p>
      <w:pPr>
        <w:pStyle w:val="ListParagraph"/>
        <w:numPr>
          <w:ilvl w:val="0"/>
          <w:numId w:val="1"/>
        </w:numPr>
        <w:spacing w:after="50"/>
      </w:pPr>
      <w:r>
        <w:t xml:space="preserve">Actualité 4 - Novembre 2025 : Samsung Exynos W1000, puce 3nm. Performances ×3, consommation ÷10.</w:t>
      </w:r>
    </w:p>
    <w:p>
      <w:pPr>
        <w:pStyle w:val="ListParagraph"/>
        <w:numPr>
          <w:ilvl w:val="0"/>
          <w:numId w:val="1"/>
        </w:numPr>
        <w:spacing w:after="50"/>
      </w:pPr>
      <w:r>
        <w:t xml:space="preserve">Actualité 5 - Décembre 2025 : Matter 1.4 avec gestion énergétique. Coordonne panneaux, batterie, véhicule.</w:t>
      </w:r>
    </w:p>
    <w:p>
      <w:pPr>
        <w:pStyle w:val="ListParagraph"/>
        <w:numPr>
          <w:ilvl w:val="0"/>
          <w:numId w:val="1"/>
        </w:numPr>
        <w:spacing w:after="200"/>
      </w:pPr>
      <w:r>
        <w:t xml:space="preserve">Actualité 6 - Février 2026 : Tests 6G. 1 Tbps, 10 millions objets/km², latence sub-100µs.</w:t>
      </w:r>
    </w:p>
    <w:p>
      <w:pPr>
        <w:spacing w:after="100"/>
      </w:pPr>
      <w:r>
        <w:rPr>
          <w:b/>
          <w:bCs/>
        </w:rPr>
        <w:t xml:space="preserve">CONCLUSION (30 secondes)</w:t>
      </w:r>
    </w:p>
    <w:p>
      <w:pPr>
        <w:spacing w:after="200"/>
      </w:pPr>
      <w:r>
        <w:t xml:space="preserve">"En conclusion, ces 6 actualités montrent 3 tendances : l'unification avec Matter qui devient universel, la sécurisation avec la loi européenne qui force le support long terme, et l'innovation avec les puces ultra-économes et la 6G. Ces évolutions impactent directement mon métier futur d'administrateur réseau qui devra gérer et sécuriser des infrastructures IoT massives."</w:t>
      </w:r>
    </w:p>
    <w:r>
      <w:br w:type="page"/>
    </w:r>
    <w:p>
      <w:pPr>
        <w:pStyle w:val="Heading1"/>
        <w:spacing w:before="400" w:after="200"/>
      </w:pPr>
      <w:r>
        <w:t xml:space="preserve">PARTIE 5 : CHIFFRES CLÉS À RETENIR</w:t>
      </w:r>
    </w:p>
    <w:p>
      <w:pPr>
        <w:spacing w:after="50"/>
      </w:pPr>
      <w:r>
        <w:rPr>
          <w:b/>
          <w:bCs/>
        </w:rPr>
        <w:t xml:space="preserve">IoT Global</w:t>
      </w:r>
    </w:p>
    <w:p>
      <w:pPr>
        <w:pStyle w:val="ListParagraph"/>
        <w:numPr>
          <w:ilvl w:val="0"/>
          <w:numId w:val="1"/>
        </w:numPr>
        <w:spacing w:after="100"/>
      </w:pPr>
      <w:r>
        <w:t xml:space="preserve">15 milliards d'objets en 2023, 30 milliards prévus en 2030, marché 1500 milliards $</w:t>
      </w:r>
    </w:p>
    <w:p>
      <w:pPr>
        <w:spacing w:after="50"/>
      </w:pPr>
      <w:r>
        <w:rPr>
          <w:b/>
          <w:bCs/>
        </w:rPr>
        <w:t xml:space="preserve">Matter</w:t>
      </w:r>
    </w:p>
    <w:p>
      <w:pPr>
        <w:pStyle w:val="ListParagraph"/>
        <w:numPr>
          <w:ilvl w:val="0"/>
          <w:numId w:val="1"/>
        </w:numPr>
        <w:spacing w:after="100"/>
      </w:pPr>
      <w:r>
        <w:t xml:space="preserve">80% de compatibilité marché (Matter 1.3), 500+ produits certifiés (Matter 1.4)</w:t>
      </w:r>
    </w:p>
    <w:p>
      <w:pPr>
        <w:spacing w:after="50"/>
      </w:pPr>
      <w:r>
        <w:rPr>
          <w:b/>
          <w:bCs/>
        </w:rPr>
        <w:t xml:space="preserve">Attaque Caméras</w:t>
      </w:r>
    </w:p>
    <w:p>
      <w:pPr>
        <w:pStyle w:val="ListParagraph"/>
        <w:numPr>
          <w:ilvl w:val="0"/>
          <w:numId w:val="1"/>
        </w:numPr>
        <w:spacing w:after="100"/>
      </w:pPr>
      <w:r>
        <w:t xml:space="preserve">40 000+ caméras exposées, 2 millions compromises en 72h</w:t>
      </w:r>
    </w:p>
    <w:p>
      <w:pPr>
        <w:spacing w:after="50"/>
      </w:pPr>
      <w:r>
        <w:rPr>
          <w:b/>
          <w:bCs/>
        </w:rPr>
        <w:t xml:space="preserve">Cyber Resilience Act</w:t>
      </w:r>
    </w:p>
    <w:p>
      <w:pPr>
        <w:pStyle w:val="ListParagraph"/>
        <w:numPr>
          <w:ilvl w:val="0"/>
          <w:numId w:val="1"/>
        </w:numPr>
        <w:spacing w:after="100"/>
      </w:pPr>
      <w:r>
        <w:t xml:space="preserve">5 ans minimum de support, 15 millions € d'amende max, entrée en vigueur 10 décembre 2024</w:t>
      </w:r>
    </w:p>
    <w:p>
      <w:pPr>
        <w:spacing w:after="50"/>
      </w:pPr>
      <w:r>
        <w:rPr>
          <w:b/>
          <w:bCs/>
        </w:rPr>
        <w:t xml:space="preserve">Samsung Exynos W1000</w:t>
      </w:r>
    </w:p>
    <w:p>
      <w:pPr>
        <w:pStyle w:val="ListParagraph"/>
        <w:numPr>
          <w:ilvl w:val="0"/>
          <w:numId w:val="1"/>
        </w:numPr>
        <w:spacing w:after="100"/>
      </w:pPr>
      <w:r>
        <w:t xml:space="preserve">Gravure 3nm, performance ×3.7, consommation ÷10 (50mW), lancement apps ×2.7</w:t>
      </w:r>
    </w:p>
    <w:p>
      <w:pPr>
        <w:spacing w:after="50"/>
      </w:pPr>
      <w:r>
        <w:rPr>
          <w:b/>
          <w:bCs/>
        </w:rPr>
        <w:t xml:space="preserve">6G</w:t>
      </w:r>
    </w:p>
    <w:p>
      <w:pPr>
        <w:pStyle w:val="ListParagraph"/>
        <w:numPr>
          <w:ilvl w:val="0"/>
          <w:numId w:val="1"/>
        </w:numPr>
        <w:spacing w:after="200"/>
      </w:pPr>
      <w:r>
        <w:t xml:space="preserve">Débit 1 Tbps, latence &lt;100µs, 10 millions objets/km², fréquences 100 GHz - 3 THz</w:t>
      </w:r>
    </w:p>
    <w:r>
      <w:br w:type="page"/>
    </w:r>
    <w:p>
      <w:pPr>
        <w:pStyle w:val="Heading1"/>
        <w:spacing w:before="400" w:after="200"/>
      </w:pPr>
      <w:r>
        <w:t xml:space="preserve">PARTIE 6 : QUESTIONS FRÉQUENTES DU JURY</w:t>
      </w:r>
    </w:p>
    <w:p>
      <w:pPr>
        <w:spacing w:after="100"/>
      </w:pPr>
      <w:r>
        <w:rPr>
          <w:b/>
          <w:bCs/>
        </w:rPr>
        <w:t xml:space="preserve">Q1 : Pourquoi avoir choisi l'IoT pour votre veille ?</w:t>
      </w:r>
    </w:p>
    <w:p>
      <w:pPr>
        <w:spacing w:after="200"/>
      </w:pPr>
      <w:r>
        <w:t xml:space="preserve">"J'ai choisi l'IoT car c'est un domaine en pleine expansion qui touche directement mon option SISR. L'IoT pose des problèmes de sécurité réseau, d'infrastructure et d'administration que je dois maîtriser. Avec 30 milliards d'objets prévus en 2030, c'est un secteur d'avenir crucial pour un administrateur réseau."</w:t>
      </w:r>
    </w:p>
    <w:p>
      <w:pPr>
        <w:spacing w:after="100"/>
      </w:pPr>
      <w:r>
        <w:rPr>
          <w:b/>
          <w:bCs/>
        </w:rPr>
        <w:t xml:space="preserve">Q2 : Quel lien avec votre option SISR ?</w:t>
      </w:r>
    </w:p>
    <w:p>
      <w:pPr>
        <w:spacing w:after="200"/>
      </w:pPr>
      <w:r>
        <w:t xml:space="preserve">"L'IoT est directement lié à SISR : sécurisation des objets connectés avec isolation VLAN, gestion réseau pour milliers d'objets, déploiement et maintenance à grande échelle, protocoles Matter/Thread/Zigbee, et monitoring des équipements. Dans mon stage chez Human Matter, j'ai configuré des tablettes Samsung Knox et serveurs Docker."</w:t>
      </w:r>
    </w:p>
    <w:p>
      <w:pPr>
        <w:spacing w:after="100"/>
      </w:pPr>
      <w:r>
        <w:rPr>
          <w:b/>
          <w:bCs/>
        </w:rPr>
        <w:t xml:space="preserve">Q3 : Comment éviter les attaques sur caméras IoT ?</w:t>
      </w:r>
    </w:p>
    <w:p>
      <w:pPr>
        <w:spacing w:after="200"/>
      </w:pPr>
      <w:r>
        <w:t xml:space="preserve">"Trois mesures essentielles : 1) Changer IMMÉDIATEMENT le mot de passe par défaut, 2) Mettre à jour le firmware régulièrement, 3) Isoler les caméras dans un VLAN séparé, 4) Désactiver l'accès direct depuis Internet."</w:t>
      </w:r>
    </w:p>
    <w:p>
      <w:pPr>
        <w:spacing w:after="100"/>
      </w:pPr>
      <w:r>
        <w:rPr>
          <w:b/>
          <w:bCs/>
        </w:rPr>
        <w:t xml:space="preserve">Q4 : C'est quoi l'architecture big.LITTLE ?</w:t>
      </w:r>
    </w:p>
    <w:p>
      <w:pPr>
        <w:spacing w:after="200"/>
      </w:pPr>
      <w:r>
        <w:t xml:space="preserve">"Architecture qui combine des cœurs haute performance (Cortex-A78) pour tâches lourdes et des cœurs efficaces (Cortex-A55) pour tâches légères. Permet de bonnes performances tout en économisant la batterie."</w:t>
      </w:r>
    </w:p>
    <w:p>
      <w:pPr>
        <w:spacing w:after="100"/>
      </w:pPr>
      <w:r>
        <w:rPr>
          <w:b/>
          <w:bCs/>
        </w:rPr>
        <w:t xml:space="preserve">Q5 : Pourquoi on a besoin de 6G si on a déjà la 5G ?</w:t>
      </w:r>
    </w:p>
    <w:p>
      <w:pPr>
        <w:spacing w:after="200"/>
      </w:pPr>
      <w:r>
        <w:t xml:space="preserve">"La 5G gère 1 million d'objets par km², mais pour les villes intelligentes complètes avec millions de capteurs, il faut 10 fois plus de capacité. La 6G permet aussi la latence ultra-basse nécessaire pour les voitures autonomes qui doivent communiquer instantanément."</w:t>
      </w:r>
    </w:p>
    <w:r>
      <w:br w:type="page"/>
    </w:r>
    <w:p>
      <w:pPr>
        <w:pStyle w:val="Heading1"/>
        <w:spacing w:before="400" w:after="200"/>
      </w:pPr>
      <w:r>
        <w:t xml:space="preserve">PARTIE 7 : CHECKLIST AVANT L'ORAL</w:t>
      </w:r>
    </w:p>
    <w:p>
      <w:pPr>
        <w:spacing w:after="100"/>
      </w:pPr>
      <w:r>
        <w:t xml:space="preserve">Tu dois être capable de :</w:t>
      </w:r>
    </w:p>
    <w:p>
      <w:pPr>
        <w:pStyle w:val="ListParagraph"/>
        <w:numPr>
          <w:ilvl w:val="0"/>
          <w:numId w:val="1"/>
        </w:numPr>
        <w:spacing w:after="50"/>
      </w:pPr>
      <w:r>
        <w:t xml:space="preserve">☐ Définir IoT, Matter, 6G, CRA sans hésiter</w:t>
      </w:r>
    </w:p>
    <w:p>
      <w:pPr>
        <w:pStyle w:val="ListParagraph"/>
        <w:numPr>
          <w:ilvl w:val="0"/>
          <w:numId w:val="1"/>
        </w:numPr>
        <w:spacing w:after="50"/>
      </w:pPr>
      <w:r>
        <w:t xml:space="preserve">☐ Citer les 6 outils de veille et expliquer pourquoi chacun</w:t>
      </w:r>
    </w:p>
    <w:p>
      <w:pPr>
        <w:pStyle w:val="ListParagraph"/>
        <w:numPr>
          <w:ilvl w:val="0"/>
          <w:numId w:val="1"/>
        </w:numPr>
        <w:spacing w:after="50"/>
      </w:pPr>
      <w:r>
        <w:t xml:space="preserve">☐ Réciter les 6 actualités dans l'ordre chronologique</w:t>
      </w:r>
    </w:p>
    <w:p>
      <w:pPr>
        <w:pStyle w:val="ListParagraph"/>
        <w:numPr>
          <w:ilvl w:val="0"/>
          <w:numId w:val="1"/>
        </w:numPr>
        <w:spacing w:after="50"/>
      </w:pPr>
      <w:r>
        <w:t xml:space="preserve">☐ Donner les chiffres clés de chaque actualité</w:t>
      </w:r>
    </w:p>
    <w:p>
      <w:pPr>
        <w:pStyle w:val="ListParagraph"/>
        <w:numPr>
          <w:ilvl w:val="0"/>
          <w:numId w:val="1"/>
        </w:numPr>
        <w:spacing w:after="50"/>
      </w:pPr>
      <w:r>
        <w:t xml:space="preserve">☐ Expliquer le lien avec SISR</w:t>
      </w:r>
    </w:p>
    <w:p>
      <w:pPr>
        <w:pStyle w:val="ListParagraph"/>
        <w:numPr>
          <w:ilvl w:val="0"/>
          <w:numId w:val="1"/>
        </w:numPr>
        <w:spacing w:after="50"/>
      </w:pPr>
      <w:r>
        <w:t xml:space="preserve">☐ Répondre à "Pourquoi l'IoT ?"</w:t>
      </w:r>
    </w:p>
    <w:p>
      <w:pPr>
        <w:pStyle w:val="ListParagraph"/>
        <w:numPr>
          <w:ilvl w:val="0"/>
          <w:numId w:val="1"/>
        </w:numPr>
        <w:spacing w:after="50"/>
      </w:pPr>
      <w:r>
        <w:t xml:space="preserve">☐ Citer les sources officielles (CSA, ENISA, Commission UE, Samsung, ITU)</w:t>
      </w:r>
    </w:p>
    <w:p>
      <w:pPr>
        <w:pStyle w:val="ListParagraph"/>
        <w:numPr>
          <w:ilvl w:val="0"/>
          <w:numId w:val="1"/>
        </w:numPr>
        <w:spacing w:after="50"/>
      </w:pPr>
      <w:r>
        <w:t xml:space="preserve">☐ Expliquer Matter vs autres protocoles</w:t>
      </w:r>
    </w:p>
    <w:p>
      <w:pPr>
        <w:pStyle w:val="ListParagraph"/>
        <w:numPr>
          <w:ilvl w:val="0"/>
          <w:numId w:val="1"/>
        </w:numPr>
        <w:spacing w:after="50"/>
      </w:pPr>
      <w:r>
        <w:t xml:space="preserve">☐ Justifier l'importance du Cyber Resilience Act</w:t>
      </w:r>
    </w:p>
    <w:p>
      <w:pPr>
        <w:pStyle w:val="ListParagraph"/>
        <w:numPr>
          <w:ilvl w:val="0"/>
          <w:numId w:val="1"/>
        </w:numPr>
        <w:spacing w:after="200"/>
      </w:pPr>
      <w:r>
        <w:t xml:space="preserve">☐ Comparer 4G / 5G / 6G</w:t>
      </w:r>
    </w:p>
    <w:p>
      <w:pPr>
        <w:pStyle w:val="Heading2"/>
        <w:spacing w:before="200" w:after="100"/>
      </w:pPr>
      <w:r>
        <w:t xml:space="preserve">CONSEILS POUR L'ORAL</w:t>
      </w:r>
    </w:p>
    <w:p>
      <w:pPr>
        <w:pStyle w:val="ListParagraph"/>
        <w:numPr>
          <w:ilvl w:val="0"/>
          <w:numId w:val="1"/>
        </w:numPr>
        <w:spacing w:after="50"/>
      </w:pPr>
      <w:r>
        <w:t xml:space="preserve">Respire et prends ton temps</w:t>
      </w:r>
    </w:p>
    <w:p>
      <w:pPr>
        <w:pStyle w:val="ListParagraph"/>
        <w:numPr>
          <w:ilvl w:val="0"/>
          <w:numId w:val="1"/>
        </w:numPr>
        <w:spacing w:after="50"/>
      </w:pPr>
      <w:r>
        <w:t xml:space="preserve">Regarde le jury (contact visuel)</w:t>
      </w:r>
    </w:p>
    <w:p>
      <w:pPr>
        <w:pStyle w:val="ListParagraph"/>
        <w:numPr>
          <w:ilvl w:val="0"/>
          <w:numId w:val="1"/>
        </w:numPr>
        <w:spacing w:after="50"/>
      </w:pPr>
      <w:r>
        <w:t xml:space="preserve">Cite des chiffres précis (montre la rigueur)</w:t>
      </w:r>
    </w:p>
    <w:p>
      <w:pPr>
        <w:pStyle w:val="ListParagraph"/>
        <w:numPr>
          <w:ilvl w:val="0"/>
          <w:numId w:val="1"/>
        </w:numPr>
        <w:spacing w:after="50"/>
      </w:pPr>
      <w:r>
        <w:t xml:space="preserve">Donne des exemples concrets</w:t>
      </w:r>
    </w:p>
    <w:p>
      <w:pPr>
        <w:pStyle w:val="ListParagraph"/>
        <w:numPr>
          <w:ilvl w:val="0"/>
          <w:numId w:val="1"/>
        </w:numPr>
        <w:spacing w:after="50"/>
      </w:pPr>
      <w:r>
        <w:t xml:space="preserve">Fais le lien avec SISR (crucial)</w:t>
      </w:r>
    </w:p>
    <w:p>
      <w:pPr>
        <w:pStyle w:val="ListParagraph"/>
        <w:numPr>
          <w:ilvl w:val="0"/>
          <w:numId w:val="1"/>
        </w:numPr>
        <w:spacing w:after="50"/>
      </w:pPr>
      <w:r>
        <w:t xml:space="preserve">Montre ta passion pour le sujet</w:t>
      </w:r>
    </w:p>
    <w:p>
      <w:pPr>
        <w:pStyle w:val="ListParagraph"/>
        <w:numPr>
          <w:ilvl w:val="0"/>
          <w:numId w:val="1"/>
        </w:numPr>
        <w:spacing w:after="50"/>
      </w:pPr>
      <w:r>
        <w:t xml:space="preserve">Sois précis : 3nm, 1 Tbps, 10 millions objets/km²</w:t>
      </w:r>
    </w:p>
    <w:p>
      <w:pPr>
        <w:pStyle w:val="ListParagraph"/>
        <w:numPr>
          <w:ilvl w:val="0"/>
          <w:numId w:val="1"/>
        </w:numPr>
        <w:spacing w:after="200"/>
      </w:pPr>
      <w:r>
        <w:t xml:space="preserve">Si tu sais pas : "Je ne suis pas sûr, mais je peux chercher"</w:t>
      </w:r>
    </w:p>
    <w:p>
      <w:pPr>
        <w:spacing w:before="400"/>
        <w:jc w:val="center"/>
      </w:pPr>
      <w:r>
        <w:rPr>
          <w:b/>
          <w:bCs/>
          <w:sz w:val="28"/>
          <w:szCs w:val="28"/>
        </w:rPr>
        <w:t xml:space="preserve">BON COURAGE ! TU VAS CARTONNER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2026-03-31T10:28:40.778Z</dcterms:created>
  <dcterms:modified xsi:type="dcterms:W3CDTF">2026-03-31T10:28:40.779Z</dcterms:modified>
</cp:coreProperties>
</file>

<file path=docProps/custom.xml><?xml version="1.0" encoding="utf-8"?>
<Properties xmlns="http://schemas.openxmlformats.org/officeDocument/2006/custom-properties" xmlns:vt="http://schemas.openxmlformats.org/officeDocument/2006/docPropsVTypes"/>
</file>