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282F746" wp14:textId="77777777">
      <w:pPr>
        <w:pStyle w:val="Heading1"/>
      </w:pPr>
      <w:r w:rsidR="1C4D3B1C">
        <w:rPr/>
        <w:t>Note de décision — Cible enseignante (</w:t>
      </w:r>
      <w:bookmarkStart w:name="_Int_BGIssgY9" w:id="380481113"/>
      <w:r w:rsidR="1C4D3B1C">
        <w:rPr/>
        <w:t>Mme</w:t>
      </w:r>
      <w:bookmarkEnd w:id="380481113"/>
      <w:r w:rsidR="1C4D3B1C">
        <w:rPr/>
        <w:t xml:space="preserve"> Lefèvre)</w:t>
      </w:r>
    </w:p>
    <w:p xmlns:wp14="http://schemas.microsoft.com/office/word/2010/wordml" w14:paraId="58BAE5B7" wp14:textId="464F8738">
      <w:pPr>
        <w:spacing w:after="40"/>
      </w:pPr>
      <w:r w:rsidRPr="1C4D3B1C" w:rsidR="1C4D3B1C">
        <w:rPr>
          <w:b w:val="1"/>
          <w:bCs w:val="1"/>
        </w:rPr>
        <w:t xml:space="preserve">Question </w:t>
      </w:r>
      <w:r w:rsidRPr="1C4D3B1C" w:rsidR="1C4D3B1C">
        <w:rPr>
          <w:b w:val="1"/>
          <w:bCs w:val="1"/>
        </w:rPr>
        <w:t>posée</w:t>
      </w:r>
      <w:r w:rsidRPr="1C4D3B1C" w:rsidR="1C4D3B1C">
        <w:rPr>
          <w:b w:val="1"/>
          <w:bCs w:val="1"/>
        </w:rPr>
        <w:t xml:space="preserve"> par le </w:t>
      </w:r>
      <w:r w:rsidRPr="1C4D3B1C" w:rsidR="1C4D3B1C">
        <w:rPr>
          <w:b w:val="1"/>
          <w:bCs w:val="1"/>
        </w:rPr>
        <w:t>PO :</w:t>
      </w:r>
      <w:r w:rsidRPr="1C4D3B1C" w:rsidR="1C4D3B1C">
        <w:rPr>
          <w:b w:val="1"/>
          <w:bCs w:val="1"/>
        </w:rPr>
        <w:t xml:space="preserve"> </w:t>
      </w:r>
      <w:r w:rsidR="1C4D3B1C">
        <w:rPr/>
        <w:t xml:space="preserve">La </w:t>
      </w:r>
      <w:r w:rsidR="1C4D3B1C">
        <w:rPr/>
        <w:t>cible</w:t>
      </w:r>
      <w:r w:rsidR="1C4D3B1C">
        <w:rPr/>
        <w:t xml:space="preserve"> </w:t>
      </w:r>
      <w:r w:rsidR="1C4D3B1C">
        <w:rPr/>
        <w:t>enseignante</w:t>
      </w:r>
      <w:r w:rsidR="1C4D3B1C">
        <w:rPr/>
        <w:t xml:space="preserve"> est-</w:t>
      </w:r>
      <w:r w:rsidR="1C4D3B1C">
        <w:rPr/>
        <w:t>elle</w:t>
      </w:r>
      <w:r w:rsidR="1C4D3B1C">
        <w:rPr/>
        <w:t xml:space="preserve"> Must, </w:t>
      </w:r>
      <w:r w:rsidR="1C4D3B1C">
        <w:rPr/>
        <w:t>Should</w:t>
      </w:r>
      <w:r w:rsidR="1C4D3B1C">
        <w:rPr/>
        <w:t xml:space="preserve"> </w:t>
      </w:r>
      <w:r w:rsidR="1C4D3B1C">
        <w:rPr/>
        <w:t>ou</w:t>
      </w:r>
      <w:r w:rsidR="1C4D3B1C">
        <w:rPr/>
        <w:t xml:space="preserve"> Could pour la Release </w:t>
      </w:r>
      <w:r w:rsidR="1C4D3B1C">
        <w:rPr/>
        <w:t>1 ?</w:t>
      </w:r>
    </w:p>
    <w:p xmlns:wp14="http://schemas.microsoft.com/office/word/2010/wordml" w14:paraId="3621D4E3" wp14:textId="77777777">
      <w:pPr>
        <w:spacing w:after="40"/>
      </w:pPr>
      <w:r w:rsidRPr="1C4D3B1C" w:rsidR="1C4D3B1C">
        <w:rPr>
          <w:b w:val="1"/>
          <w:bCs w:val="1"/>
        </w:rPr>
        <w:t xml:space="preserve">Décision de l’équipe : </w:t>
      </w:r>
      <w:r w:rsidR="1C4D3B1C">
        <w:rPr/>
        <w:t>SHOULD pour la Release 1.</w:t>
      </w:r>
    </w:p>
    <w:p xmlns:wp14="http://schemas.microsoft.com/office/word/2010/wordml" w14:paraId="22AEBC4B" wp14:textId="77777777">
      <w:pPr>
        <w:spacing w:after="40"/>
      </w:pPr>
      <w:r w:rsidRPr="1C4D3B1C" w:rsidR="1C4D3B1C">
        <w:rPr>
          <w:b w:val="1"/>
          <w:bCs w:val="1"/>
        </w:rPr>
        <w:t xml:space="preserve">Date / version : </w:t>
      </w:r>
      <w:r w:rsidR="1C4D3B1C">
        <w:rPr/>
        <w:t>Lundi 29/06/2026 · v1 · Perturbation J1</w:t>
      </w:r>
    </w:p>
    <w:p xmlns:wp14="http://schemas.microsoft.com/office/word/2010/wordml" w14:paraId="00F9842D" wp14:textId="77777777">
      <w:pPr>
        <w:pStyle w:val="Heading2"/>
      </w:pPr>
      <w:r w:rsidR="1C4D3B1C">
        <w:rPr/>
        <w:t>1. Décision</w:t>
      </w:r>
    </w:p>
    <w:p xmlns:wp14="http://schemas.microsoft.com/office/word/2010/wordml" w14:paraId="107B0D6C" wp14:textId="77777777">
      <w:pPr>
        <w:spacing w:after="100"/>
      </w:pPr>
      <w:r w:rsidR="1C4D3B1C">
        <w:rPr/>
        <w:t xml:space="preserve">Nous intégrons la cible enseignante en </w:t>
      </w:r>
      <w:r w:rsidRPr="1C4D3B1C" w:rsidR="1C4D3B1C">
        <w:rPr>
          <w:b w:val="1"/>
          <w:bCs w:val="1"/>
        </w:rPr>
        <w:t>SHOULD</w:t>
      </w:r>
      <w:r w:rsidR="1C4D3B1C">
        <w:rPr/>
        <w:t xml:space="preserve"> pour la Release 1, et non en Must. Elle est acceptée (cible validée par le sponsor), mais ne doit pas mettre en péril le MVP étudiant (F1–F6), qui reste la cible primaire imposée et l’engagement de livraison du mercredi 17h45.</w:t>
      </w:r>
    </w:p>
    <w:p xmlns:wp14="http://schemas.microsoft.com/office/word/2010/wordml" w14:paraId="0FCA53CC" wp14:textId="77777777">
      <w:pPr>
        <w:pStyle w:val="Heading2"/>
      </w:pPr>
      <w:r w:rsidR="1C4D3B1C">
        <w:rPr/>
        <w:t>2. Justification chiffrée</w:t>
      </w:r>
    </w:p>
    <w:p xmlns:wp14="http://schemas.microsoft.com/office/word/2010/wordml" w14:paraId="6C77DF60" wp14:textId="77777777">
      <w:pPr>
        <w:pStyle w:val="ListParagraph"/>
        <w:numPr>
          <w:ilvl w:val="0"/>
          <w:numId w:val="2"/>
        </w:numPr>
        <w:spacing w:after="60"/>
        <w:rPr/>
      </w:pPr>
      <w:r w:rsidRPr="1C4D3B1C" w:rsidR="1C4D3B1C">
        <w:rPr>
          <w:lang w:val="fr-FR"/>
        </w:rPr>
        <w:t>5 nouvelles user stories enseignant identifiées (US-E1 à US-E5), dont 2 en chevauchement avec l’existant : le dashboard (P2, déjà fourni en démo) et l’historique/score étudiant (F5/F6).</w:t>
      </w:r>
    </w:p>
    <w:p xmlns:wp14="http://schemas.microsoft.com/office/word/2010/wordml" w14:paraId="215E1163" wp14:textId="77777777">
      <w:pPr>
        <w:pStyle w:val="ListParagraph"/>
        <w:numPr>
          <w:ilvl w:val="0"/>
          <w:numId w:val="2"/>
        </w:numPr>
        <w:spacing w:after="60"/>
        <w:rPr/>
      </w:pPr>
      <w:r w:rsidR="1C4D3B1C">
        <w:rPr/>
        <w:t>Effort estimé du lot enseignant minimal (US-E5 + US-E2 + US-E3) : ~8 points.</w:t>
      </w:r>
    </w:p>
    <w:p xmlns:wp14="http://schemas.microsoft.com/office/word/2010/wordml" w14:paraId="39D5DA6E" wp14:textId="77777777">
      <w:pPr>
        <w:pStyle w:val="ListParagraph"/>
        <w:numPr>
          <w:ilvl w:val="0"/>
          <w:numId w:val="2"/>
        </w:numPr>
        <w:spacing w:after="60"/>
        <w:rPr/>
      </w:pPr>
      <w:r w:rsidR="1C4D3B1C">
        <w:rPr/>
        <w:t>Capacité estimée S1–S5 (jusqu’au MVP) : ~35 points, dont ~27 déjà fléchés sur F1–F6. Marge disponible ≈ 8 points → le lot enseignant minimal tient SI rien ne dérape.</w:t>
      </w:r>
    </w:p>
    <w:p xmlns:wp14="http://schemas.microsoft.com/office/word/2010/wordml" w14:paraId="4D04EA9B" wp14:textId="77777777">
      <w:pPr>
        <w:pStyle w:val="ListParagraph"/>
        <w:numPr>
          <w:ilvl w:val="0"/>
          <w:numId w:val="2"/>
        </w:numPr>
        <w:spacing w:after="60"/>
        <w:rPr/>
      </w:pPr>
      <w:r w:rsidR="1C4D3B1C">
        <w:rPr/>
        <w:t>Arbitrage : si la vélocité réelle est plus basse, on sacrifie d’abord les pistes Release 2 P7 (flashcards) et P9 (mode focus, déjà fourni) plutôt que F1–F6.</w:t>
      </w:r>
    </w:p>
    <w:p xmlns:wp14="http://schemas.microsoft.com/office/word/2010/wordml" w14:paraId="4CFEE05B" wp14:textId="77777777">
      <w:pPr>
        <w:pStyle w:val="Heading2"/>
      </w:pPr>
      <w:r w:rsidRPr="1C4D3B1C" w:rsidR="1C4D3B1C">
        <w:rPr>
          <w:lang w:val="fr-FR"/>
        </w:rPr>
        <w:t>3. Priorisation MoSCoW des stories enseignant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1400"/>
        <w:gridCol w:w="2880"/>
      </w:tblGrid>
      <w:tr xmlns:wp14="http://schemas.microsoft.com/office/word/2010/wordml" w:rsidTr="1C4D3B1C" w14:paraId="3B61B1A4" wp14:textId="77777777">
        <w:trPr>
          <w:tblHeader/>
        </w:trPr>
        <w:tc>
          <w:tcPr>
            <w:tcW w:w="1400" w:type="dxa"/>
            <w:tcBorders>
              <w:top w:val="single" w:color="BFBFBF" w:sz="4"/>
              <w:left w:val="single" w:color="BFBFBF" w:sz="4"/>
              <w:bottom w:val="single" w:color="BFBFBF" w:sz="4"/>
              <w:right w:val="single" w:color="BFBFBF" w:sz="4"/>
            </w:tcBorders>
            <w:shd w:val="clear" w:color="auto" w:fill="D5E8F0"/>
            <w:tcMar>
              <w:top w:w="90" w:type="dxa"/>
              <w:left w:w="130" w:type="dxa"/>
              <w:bottom w:w="90" w:type="dxa"/>
              <w:right w:w="130" w:type="dxa"/>
            </w:tcMar>
            <w:vAlign w:val="top"/>
          </w:tcPr>
          <w:p w14:paraId="0A970367" wp14:textId="77777777">
            <w:r w:rsidRPr="1C4D3B1C" w:rsidR="1C4D3B1C">
              <w:rPr>
                <w:b w:val="1"/>
                <w:bCs w:val="1"/>
              </w:rPr>
              <w:t>ID</w:t>
            </w:r>
          </w:p>
        </w:tc>
        <w:tc>
          <w:tcPr>
            <w:tcW w:w="4400" w:type="dxa"/>
            <w:tcBorders>
              <w:top w:val="single" w:color="BFBFBF" w:sz="4"/>
              <w:left w:val="single" w:color="BFBFBF" w:sz="4"/>
              <w:bottom w:val="single" w:color="BFBFBF" w:sz="4"/>
              <w:right w:val="single" w:color="BFBFBF" w:sz="4"/>
            </w:tcBorders>
            <w:shd w:val="clear" w:color="auto" w:fill="D5E8F0"/>
            <w:tcMar>
              <w:top w:w="90" w:type="dxa"/>
              <w:left w:w="130" w:type="dxa"/>
              <w:bottom w:w="90" w:type="dxa"/>
              <w:right w:w="130" w:type="dxa"/>
            </w:tcMar>
            <w:vAlign w:val="top"/>
          </w:tcPr>
          <w:p w14:paraId="1C7232EB" wp14:textId="77777777">
            <w:r w:rsidRPr="1C4D3B1C" w:rsidR="1C4D3B1C">
              <w:rPr>
                <w:b w:val="1"/>
                <w:bCs w:val="1"/>
              </w:rPr>
              <w:t>User story enseignant</w:t>
            </w:r>
          </w:p>
        </w:tc>
        <w:tc>
          <w:tcPr>
            <w:tcW w:w="1400" w:type="dxa"/>
            <w:tcBorders>
              <w:top w:val="single" w:color="BFBFBF" w:sz="4"/>
              <w:left w:val="single" w:color="BFBFBF" w:sz="4"/>
              <w:bottom w:val="single" w:color="BFBFBF" w:sz="4"/>
              <w:right w:val="single" w:color="BFBFBF" w:sz="4"/>
            </w:tcBorders>
            <w:shd w:val="clear" w:color="auto" w:fill="D5E8F0"/>
            <w:tcMar>
              <w:top w:w="90" w:type="dxa"/>
              <w:left w:w="130" w:type="dxa"/>
              <w:bottom w:w="90" w:type="dxa"/>
              <w:right w:w="130" w:type="dxa"/>
            </w:tcMar>
            <w:vAlign w:val="top"/>
          </w:tcPr>
          <w:p w14:paraId="64011EB9" wp14:textId="77777777">
            <w:r w:rsidRPr="1C4D3B1C" w:rsidR="1C4D3B1C">
              <w:rPr>
                <w:b w:val="1"/>
                <w:bCs w:val="1"/>
              </w:rPr>
              <w:t>MoSCoW</w:t>
            </w:r>
          </w:p>
        </w:tc>
        <w:tc>
          <w:tcPr>
            <w:tcW w:w="2880" w:type="dxa"/>
            <w:tcBorders>
              <w:top w:val="single" w:color="BFBFBF" w:sz="4"/>
              <w:left w:val="single" w:color="BFBFBF" w:sz="4"/>
              <w:bottom w:val="single" w:color="BFBFBF" w:sz="4"/>
              <w:right w:val="single" w:color="BFBFBF" w:sz="4"/>
            </w:tcBorders>
            <w:shd w:val="clear" w:color="auto" w:fill="D5E8F0"/>
            <w:tcMar>
              <w:top w:w="90" w:type="dxa"/>
              <w:left w:w="130" w:type="dxa"/>
              <w:bottom w:w="90" w:type="dxa"/>
              <w:right w:w="130" w:type="dxa"/>
            </w:tcMar>
            <w:vAlign w:val="top"/>
          </w:tcPr>
          <w:p w14:paraId="2D134F98" wp14:textId="77777777">
            <w:r w:rsidRPr="1C4D3B1C" w:rsidR="1C4D3B1C">
              <w:rPr>
                <w:b w:val="1"/>
                <w:bCs w:val="1"/>
              </w:rPr>
              <w:t>Justification</w:t>
            </w:r>
          </w:p>
        </w:tc>
      </w:tr>
      <w:tr xmlns:wp14="http://schemas.microsoft.com/office/word/2010/wordml" w:rsidTr="1C4D3B1C" w14:paraId="4C184830" wp14:textId="77777777">
        <w:tc>
          <w:tcPr>
            <w:tcW w:w="140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64FC10AC" wp14:textId="77777777">
            <w:r w:rsidR="1C4D3B1C">
              <w:rPr>
                <w:b w:val="0"/>
                <w:bCs w:val="0"/>
              </w:rPr>
              <w:t>US-E5</w:t>
            </w:r>
          </w:p>
        </w:tc>
        <w:tc>
          <w:tcPr>
            <w:tcW w:w="440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573F5700" wp14:textId="77777777">
            <w:r w:rsidR="1C4D3B1C">
              <w:rPr>
                <w:b w:val="0"/>
                <w:bCs w:val="0"/>
              </w:rPr>
              <w:t>Inscription / rôle enseignant (accès aux fonctions de suivi de classe)</w:t>
            </w:r>
          </w:p>
        </w:tc>
        <w:tc>
          <w:tcPr>
            <w:tcW w:w="1400" w:type="dxa"/>
            <w:tcBorders>
              <w:top w:val="single" w:color="BFBFBF" w:sz="4"/>
              <w:left w:val="single" w:color="BFBFBF" w:sz="4"/>
              <w:bottom w:val="single" w:color="BFBFBF" w:sz="4"/>
              <w:right w:val="single" w:color="BFBFBF" w:sz="4"/>
            </w:tcBorders>
            <w:shd w:val="clear" w:color="auto" w:fill="FFE699"/>
            <w:tcMar>
              <w:top w:w="90" w:type="dxa"/>
              <w:left w:w="130" w:type="dxa"/>
              <w:bottom w:w="90" w:type="dxa"/>
              <w:right w:w="130" w:type="dxa"/>
            </w:tcMar>
            <w:vAlign w:val="top"/>
          </w:tcPr>
          <w:p w14:paraId="28E9B696" wp14:textId="77777777">
            <w:r w:rsidRPr="1C4D3B1C" w:rsidR="1C4D3B1C">
              <w:rPr>
                <w:b w:val="1"/>
                <w:bCs w:val="1"/>
              </w:rPr>
              <w:t>Should</w:t>
            </w:r>
          </w:p>
        </w:tc>
        <w:tc>
          <w:tcPr>
            <w:tcW w:w="288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155AB909" wp14:textId="77777777">
            <w:r w:rsidR="1C4D3B1C">
              <w:rPr>
                <w:b w:val="0"/>
                <w:bCs w:val="0"/>
              </w:rPr>
              <w:t>Porte d’entrée ; réutilise F1 (auth email déjà fournie). Faible coût.</w:t>
            </w:r>
          </w:p>
        </w:tc>
      </w:tr>
      <w:tr xmlns:wp14="http://schemas.microsoft.com/office/word/2010/wordml" w:rsidTr="1C4D3B1C" w14:paraId="0911D457" wp14:textId="77777777">
        <w:tc>
          <w:tcPr>
            <w:tcW w:w="140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74D4D42E" wp14:textId="77777777">
            <w:r w:rsidR="1C4D3B1C">
              <w:rPr>
                <w:b w:val="0"/>
                <w:bCs w:val="0"/>
              </w:rPr>
              <w:t>US-E2</w:t>
            </w:r>
          </w:p>
        </w:tc>
        <w:tc>
          <w:tcPr>
            <w:tcW w:w="440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1F8176DC" wp14:textId="77777777">
            <w:r w:rsidR="1C4D3B1C">
              <w:rPr>
                <w:b w:val="0"/>
                <w:bCs w:val="0"/>
              </w:rPr>
              <w:t>Tableau de bord des scores de la classe</w:t>
            </w:r>
          </w:p>
        </w:tc>
        <w:tc>
          <w:tcPr>
            <w:tcW w:w="1400" w:type="dxa"/>
            <w:tcBorders>
              <w:top w:val="single" w:color="BFBFBF" w:sz="4"/>
              <w:left w:val="single" w:color="BFBFBF" w:sz="4"/>
              <w:bottom w:val="single" w:color="BFBFBF" w:sz="4"/>
              <w:right w:val="single" w:color="BFBFBF" w:sz="4"/>
            </w:tcBorders>
            <w:shd w:val="clear" w:color="auto" w:fill="FFE699"/>
            <w:tcMar>
              <w:top w:w="90" w:type="dxa"/>
              <w:left w:w="130" w:type="dxa"/>
              <w:bottom w:w="90" w:type="dxa"/>
              <w:right w:w="130" w:type="dxa"/>
            </w:tcMar>
            <w:vAlign w:val="top"/>
          </w:tcPr>
          <w:p w14:paraId="7B7AE3D5" wp14:textId="77777777">
            <w:r w:rsidRPr="1C4D3B1C" w:rsidR="1C4D3B1C">
              <w:rPr>
                <w:b w:val="1"/>
                <w:bCs w:val="1"/>
              </w:rPr>
              <w:t>Should</w:t>
            </w:r>
          </w:p>
        </w:tc>
        <w:tc>
          <w:tcPr>
            <w:tcW w:w="288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14771E02" wp14:textId="77777777">
            <w:r w:rsidR="1C4D3B1C">
              <w:rPr>
                <w:b w:val="0"/>
                <w:bCs w:val="0"/>
              </w:rPr>
              <w:t>Chevauche P2 (dashboard déjà fourni comme démo) et F5/F6. À adapter, pas à recréer.</w:t>
            </w:r>
          </w:p>
        </w:tc>
      </w:tr>
      <w:tr xmlns:wp14="http://schemas.microsoft.com/office/word/2010/wordml" w:rsidTr="1C4D3B1C" w14:paraId="305F7302" wp14:textId="77777777">
        <w:tc>
          <w:tcPr>
            <w:tcW w:w="140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4929762D" wp14:textId="77777777">
            <w:r w:rsidR="1C4D3B1C">
              <w:rPr>
                <w:b w:val="0"/>
                <w:bCs w:val="0"/>
              </w:rPr>
              <w:t>US-E3</w:t>
            </w:r>
          </w:p>
        </w:tc>
        <w:tc>
          <w:tcPr>
            <w:tcW w:w="440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37D92822" wp14:textId="77777777">
            <w:r w:rsidR="1C4D3B1C">
              <w:rPr>
                <w:b w:val="0"/>
                <w:bCs w:val="0"/>
              </w:rPr>
              <w:t>Repérage automatique des étudiants en difficulté</w:t>
            </w:r>
          </w:p>
        </w:tc>
        <w:tc>
          <w:tcPr>
            <w:tcW w:w="1400" w:type="dxa"/>
            <w:tcBorders>
              <w:top w:val="single" w:color="BFBFBF" w:sz="4"/>
              <w:left w:val="single" w:color="BFBFBF" w:sz="4"/>
              <w:bottom w:val="single" w:color="BFBFBF" w:sz="4"/>
              <w:right w:val="single" w:color="BFBFBF" w:sz="4"/>
            </w:tcBorders>
            <w:shd w:val="clear" w:color="auto" w:fill="FFE699"/>
            <w:tcMar>
              <w:top w:w="90" w:type="dxa"/>
              <w:left w:w="130" w:type="dxa"/>
              <w:bottom w:w="90" w:type="dxa"/>
              <w:right w:w="130" w:type="dxa"/>
            </w:tcMar>
            <w:vAlign w:val="top"/>
          </w:tcPr>
          <w:p w14:paraId="43FFD130" wp14:textId="77777777">
            <w:r w:rsidRPr="1C4D3B1C" w:rsidR="1C4D3B1C">
              <w:rPr>
                <w:b w:val="1"/>
                <w:bCs w:val="1"/>
              </w:rPr>
              <w:t>Should</w:t>
            </w:r>
          </w:p>
        </w:tc>
        <w:tc>
          <w:tcPr>
            <w:tcW w:w="288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6C04D188" wp14:textId="77777777">
            <w:r w:rsidR="1C4D3B1C">
              <w:rPr>
                <w:b w:val="0"/>
                <w:bCs w:val="0"/>
              </w:rPr>
              <w:t>Cœur de la valeur enseignant (« repérer les décrocheurs »). S’appuie sur l’historique F6.</w:t>
            </w:r>
          </w:p>
        </w:tc>
      </w:tr>
      <w:tr xmlns:wp14="http://schemas.microsoft.com/office/word/2010/wordml" w:rsidTr="1C4D3B1C" w14:paraId="3ABDFAF2" wp14:textId="77777777">
        <w:tc>
          <w:tcPr>
            <w:tcW w:w="140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6FAC7BAD" wp14:textId="77777777">
            <w:r w:rsidR="1C4D3B1C">
              <w:rPr>
                <w:b w:val="0"/>
                <w:bCs w:val="0"/>
              </w:rPr>
              <w:t>US-E1</w:t>
            </w:r>
          </w:p>
        </w:tc>
        <w:tc>
          <w:tcPr>
            <w:tcW w:w="440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4215F74B" wp14:textId="77777777">
            <w:r w:rsidR="1C4D3B1C">
              <w:rPr>
                <w:b w:val="0"/>
                <w:bCs w:val="0"/>
              </w:rPr>
              <w:t>Créer / gérer un groupe-classe et y rattacher des étudiants</w:t>
            </w:r>
          </w:p>
        </w:tc>
        <w:tc>
          <w:tcPr>
            <w:tcW w:w="1400" w:type="dxa"/>
            <w:tcBorders>
              <w:top w:val="single" w:color="BFBFBF" w:sz="4"/>
              <w:left w:val="single" w:color="BFBFBF" w:sz="4"/>
              <w:bottom w:val="single" w:color="BFBFBF" w:sz="4"/>
              <w:right w:val="single" w:color="BFBFBF" w:sz="4"/>
            </w:tcBorders>
            <w:shd w:val="clear" w:color="auto" w:fill="DDEBF7"/>
            <w:tcMar>
              <w:top w:w="90" w:type="dxa"/>
              <w:left w:w="130" w:type="dxa"/>
              <w:bottom w:w="90" w:type="dxa"/>
              <w:right w:w="130" w:type="dxa"/>
            </w:tcMar>
            <w:vAlign w:val="top"/>
          </w:tcPr>
          <w:p w14:paraId="29F290CE" wp14:textId="77777777">
            <w:r w:rsidRPr="1C4D3B1C" w:rsidR="1C4D3B1C">
              <w:rPr>
                <w:b w:val="1"/>
                <w:bCs w:val="1"/>
              </w:rPr>
              <w:t>Could</w:t>
            </w:r>
          </w:p>
        </w:tc>
        <w:tc>
          <w:tcPr>
            <w:tcW w:w="288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5ADD7C2F" wp14:textId="77777777">
            <w:r w:rsidR="1C4D3B1C">
              <w:rPr>
                <w:b w:val="0"/>
                <w:bCs w:val="0"/>
              </w:rPr>
              <w:t>Prérequis structurant mais coûteux (rattachement de 28 élèves). Bascule R2 si vélocité insuffisante.</w:t>
            </w:r>
          </w:p>
        </w:tc>
      </w:tr>
      <w:tr xmlns:wp14="http://schemas.microsoft.com/office/word/2010/wordml" w:rsidTr="1C4D3B1C" w14:paraId="42AB8BAF" wp14:textId="77777777">
        <w:tc>
          <w:tcPr>
            <w:tcW w:w="140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045E982F" wp14:textId="77777777">
            <w:r w:rsidR="1C4D3B1C">
              <w:rPr>
                <w:b w:val="0"/>
                <w:bCs w:val="0"/>
              </w:rPr>
              <w:t>US-E4</w:t>
            </w:r>
          </w:p>
        </w:tc>
        <w:tc>
          <w:tcPr>
            <w:tcW w:w="440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0039631E" wp14:textId="77777777">
            <w:r w:rsidR="1C4D3B1C">
              <w:rPr>
                <w:b w:val="0"/>
                <w:bCs w:val="0"/>
              </w:rPr>
              <w:t>Envoyer un conseil / message à un étudiant</w:t>
            </w:r>
          </w:p>
        </w:tc>
        <w:tc>
          <w:tcPr>
            <w:tcW w:w="1400" w:type="dxa"/>
            <w:tcBorders>
              <w:top w:val="single" w:color="BFBFBF" w:sz="4"/>
              <w:left w:val="single" w:color="BFBFBF" w:sz="4"/>
              <w:bottom w:val="single" w:color="BFBFBF" w:sz="4"/>
              <w:right w:val="single" w:color="BFBFBF" w:sz="4"/>
            </w:tcBorders>
            <w:shd w:val="clear" w:color="auto" w:fill="DDEBF7"/>
            <w:tcMar>
              <w:top w:w="90" w:type="dxa"/>
              <w:left w:w="130" w:type="dxa"/>
              <w:bottom w:w="90" w:type="dxa"/>
              <w:right w:w="130" w:type="dxa"/>
            </w:tcMar>
            <w:vAlign w:val="top"/>
          </w:tcPr>
          <w:p w14:paraId="7A3D5C7B" wp14:textId="77777777">
            <w:r w:rsidRPr="1C4D3B1C" w:rsidR="1C4D3B1C">
              <w:rPr>
                <w:b w:val="1"/>
                <w:bCs w:val="1"/>
              </w:rPr>
              <w:t>Could</w:t>
            </w:r>
          </w:p>
        </w:tc>
        <w:tc>
          <w:tcPr>
            <w:tcW w:w="2880" w:type="dxa"/>
            <w:tcBorders>
              <w:top w:val="single" w:color="BFBFBF" w:sz="4"/>
              <w:left w:val="single" w:color="BFBFBF" w:sz="4"/>
              <w:bottom w:val="single" w:color="BFBFBF" w:sz="4"/>
              <w:right w:val="single" w:color="BFBFBF" w:sz="4"/>
            </w:tcBorders>
            <w:tcMar>
              <w:top w:w="90" w:type="dxa"/>
              <w:left w:w="130" w:type="dxa"/>
              <w:bottom w:w="90" w:type="dxa"/>
              <w:right w:w="130" w:type="dxa"/>
            </w:tcMar>
            <w:vAlign w:val="top"/>
          </w:tcPr>
          <w:p w14:paraId="302EC94D" wp14:textId="77777777">
            <w:r w:rsidR="1C4D3B1C">
              <w:rPr>
                <w:b w:val="0"/>
                <w:bCs w:val="0"/>
              </w:rPr>
              <w:t>Réutilise l’envoi d’emails (Brevo déjà câblé). Valeur réelle mais non bloquant pour R1.</w:t>
            </w:r>
          </w:p>
        </w:tc>
      </w:tr>
    </w:tbl>
    <w:p xmlns:wp14="http://schemas.microsoft.com/office/word/2010/wordml" w14:paraId="404B9F9C" wp14:textId="77777777">
      <w:pPr>
        <w:spacing w:before="80" w:after="100"/>
      </w:pPr>
      <w:r w:rsidRPr="1C4D3B1C" w:rsidR="1C4D3B1C">
        <w:rPr>
          <w:i w:val="1"/>
          <w:iCs w:val="1"/>
        </w:rPr>
        <w:t>Les stories étudiant F1–F6 restent Must et prioritaires. Aucune n’est déclassée par cet ajout.</w:t>
      </w:r>
    </w:p>
    <w:p xmlns:wp14="http://schemas.microsoft.com/office/word/2010/wordml" w14:paraId="362FA77F" wp14:textId="77777777">
      <w:pPr>
        <w:pStyle w:val="Heading2"/>
      </w:pPr>
      <w:r w:rsidRPr="1C4D3B1C" w:rsidR="1C4D3B1C">
        <w:rPr>
          <w:lang w:val="fr-FR"/>
        </w:rPr>
        <w:t>4. Pourquoi pas Must, ni Won’t</w:t>
      </w:r>
    </w:p>
    <w:p xmlns:wp14="http://schemas.microsoft.com/office/word/2010/wordml" w14:paraId="2EB32F0B" wp14:textId="77777777">
      <w:pPr>
        <w:pStyle w:val="ListParagraph"/>
        <w:numPr>
          <w:ilvl w:val="0"/>
          <w:numId w:val="2"/>
        </w:numPr>
        <w:spacing w:after="60"/>
        <w:rPr/>
      </w:pPr>
      <w:r w:rsidR="1C4D3B1C">
        <w:rPr/>
        <w:t>Pas Must : la cible primaire imposée est l’étudiant ; mettre l’enseignant en Must mettrait en danger la livraison F1–F6 (anti-pattern : « on le met en Must » sans analyse).</w:t>
      </w:r>
    </w:p>
    <w:p xmlns:wp14="http://schemas.microsoft.com/office/word/2010/wordml" w14:paraId="3C79BBB0" wp14:textId="77777777">
      <w:pPr>
        <w:pStyle w:val="ListParagraph"/>
        <w:numPr>
          <w:ilvl w:val="0"/>
          <w:numId w:val="2"/>
        </w:numPr>
        <w:spacing w:after="60"/>
        <w:rPr/>
      </w:pPr>
      <w:r w:rsidRPr="1C4D3B1C" w:rsidR="1C4D3B1C">
        <w:rPr>
          <w:lang w:val="fr-FR"/>
        </w:rPr>
        <w:t>Pas Won’t : refuser une cible validée par le sponsor est le mauvais réflexe agile (cf. Klassroom, qui a perdu le segment B2B en refusant la persona « directeur »).</w:t>
      </w:r>
    </w:p>
    <w:p xmlns:wp14="http://schemas.microsoft.com/office/word/2010/wordml" w14:paraId="79FF3B8A" wp14:textId="77777777">
      <w:pPr>
        <w:pStyle w:val="ListParagraph"/>
        <w:numPr>
          <w:ilvl w:val="0"/>
          <w:numId w:val="2"/>
        </w:numPr>
        <w:spacing w:after="60"/>
        <w:rPr/>
      </w:pPr>
      <w:r w:rsidRPr="1C4D3B1C" w:rsidR="1C4D3B1C">
        <w:rPr>
          <w:lang w:val="fr-FR"/>
        </w:rPr>
        <w:t>Should = on s’engage à le livrer si la capacité le permet, avec bascule propre en Release 2 sinon. Décision révisable à chaque revue de sprint.</w:t>
      </w:r>
    </w:p>
    <w:p xmlns:wp14="http://schemas.microsoft.com/office/word/2010/wordml" w14:paraId="29145893" wp14:textId="77777777">
      <w:pPr>
        <w:pStyle w:val="Heading2"/>
      </w:pPr>
      <w:r w:rsidRPr="1C4D3B1C" w:rsidR="1C4D3B1C">
        <w:rPr>
          <w:lang w:val="fr-FR"/>
        </w:rPr>
        <w:t>5. Impact sur la DoR / DoD</w:t>
      </w:r>
    </w:p>
    <w:p xmlns:wp14="http://schemas.microsoft.com/office/word/2010/wordml" w14:paraId="316ABBEA" wp14:textId="77777777">
      <w:pPr>
        <w:pStyle w:val="ListParagraph"/>
        <w:numPr>
          <w:ilvl w:val="0"/>
          <w:numId w:val="2"/>
        </w:numPr>
        <w:spacing w:after="60"/>
        <w:rPr/>
      </w:pPr>
      <w:r w:rsidRPr="1C4D3B1C" w:rsidR="1C4D3B1C">
        <w:rPr>
          <w:lang w:val="fr-FR"/>
        </w:rPr>
        <w:t>DoR inchangée : chaque nouvelle story enseignant a ses critères d’acceptation, son estimation et ses dépendances identifiées.</w:t>
      </w:r>
    </w:p>
    <w:p xmlns:wp14="http://schemas.microsoft.com/office/word/2010/wordml" w14:paraId="7015CB11" wp14:textId="77777777">
      <w:pPr>
        <w:pStyle w:val="ListParagraph"/>
        <w:numPr>
          <w:ilvl w:val="0"/>
          <w:numId w:val="2"/>
        </w:numPr>
        <w:spacing w:after="60"/>
        <w:rPr/>
      </w:pPr>
      <w:r w:rsidR="1C4D3B1C">
        <w:rPr/>
        <w:t>DoD complétée : ajouter un critère RGPD pour toute story manipulant des données élèves (les données restent locales, conformes au cadrage local-first).</w:t>
      </w:r>
    </w:p>
    <w:p xmlns:wp14="http://schemas.microsoft.com/office/word/2010/wordml" w:rsidP="18559EC7" w14:paraId="0CA7851A" wp14:textId="172A5D64">
      <w:pPr>
        <w:spacing w:after="120"/>
        <w:rPr>
          <w:i w:val="1"/>
          <w:iCs w:val="1"/>
          <w:color w:val="808080"/>
        </w:rPr>
      </w:pP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textHash int2:hashCode="XZrIUd+yw6aDHX" int2:id="82Njiijs">
      <int2:state int2:type="spell" int2:value="Rejected"/>
    </int2:textHash>
    <int2:textHash int2:hashCode="cprfQDwm6epRFY" int2:id="CFR3dhDA">
      <int2:state int2:type="spell" int2:value="Rejected"/>
    </int2:textHash>
    <int2:textHash int2:hashCode="y0opA7TZQt9PJu" int2:id="DElr2gjN">
      <int2:state int2:type="spell" int2:value="Rejected"/>
    </int2:textHash>
    <int2:textHash int2:hashCode="Mv3MEXJ7e7kfR3" int2:id="wGvkp6xm">
      <int2:state int2:type="spell" int2:value="Rejected"/>
    </int2:textHash>
    <int2:bookmark int2:bookmarkName="_Int_BGIssgY9" int2:invalidationBookmarkName="" int2:hashCode="UrJZQkgri9fNn2" int2:id="1xWMsGef">
      <int2:state int2:type="spell"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97fb0c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a05aeea"/>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1C4D3B1C"/>
    <w:rsid w:val="18559EC7"/>
    <w:rsid w:val="1C4D3B1C"/>
  </w:rsids>
  <w14:docId w14:val="7C743722"/>
  <w15:docId w15:val="{62544630-A0DF-4590-877B-80953E305E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120" w:after="160"/>
      <w:outlineLvl w:val="0"/>
    </w:pPr>
    <w:rPr>
      <w:rFonts w:ascii="Arial" w:hAnsi="Arial" w:eastAsia="Arial" w:cs="Arial"/>
      <w:b/>
      <w:bCs/>
      <w:color w:val="1F4E79"/>
      <w:sz w:val="34"/>
      <w:szCs w:val="34"/>
    </w:rPr>
  </w:style>
  <w:style w:type="paragraph" w:styleId="Heading2">
    <w:name w:val="heading 20"/>
    <w:basedOn w:val="Normal"/>
    <w:next w:val="Normal"/>
    <w:qFormat/>
    <w:pPr>
      <w:spacing w:before="220" w:after="100"/>
      <w:outlineLvl w:val="1"/>
    </w:pPr>
    <w:rPr>
      <w:rFonts w:ascii="Arial" w:hAnsi="Arial" w:eastAsia="Arial" w:cs="Arial"/>
      <w:b/>
      <w:bCs/>
      <w:color w:val="2E75B6"/>
      <w:sz w:val="26"/>
      <w:szCs w:val="26"/>
    </w:rPr>
  </w:style>
  <w:style w:type="paragraph" w:styleId="Normal" w:default="1">
    <w:uiPriority w:val="0"/>
    <w:name w:val="Normal"/>
    <w:qFormat/>
    <w:rsid w:val="1C4D3B1C"/>
    <w:rPr>
      <w:noProof w:val="0"/>
      <w:lang w:val="fr-FR"/>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microsoft.com/office/2020/10/relationships/intelligence" Target="/word/intelligence2.xml" Id="Rcbac21ebe48d406c"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Utilisateur invité</lastModifiedBy>
  <revision>3</revision>
  <dcterms:created xsi:type="dcterms:W3CDTF">2026-06-29T12:17:33.5470000Z</dcterms:created>
  <dcterms:modified xsi:type="dcterms:W3CDTF">2026-06-29T14:47:24.7600031Z</dcterms:modified>
</coreProperties>
</file>

<file path=docProps/custom.xml><?xml version="1.0" encoding="utf-8"?>
<Properties xmlns="http://schemas.openxmlformats.org/officeDocument/2006/custom-properties" xmlns:vt="http://schemas.openxmlformats.org/officeDocument/2006/docPropsVTypes"/>
</file>