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280"/>
        <w:jc w:val="center"/>
      </w:pPr>
      <w:r>
        <w:rPr>
          <w:rFonts w:ascii="Arial" w:hAnsi="Arial"/>
          <w:b/>
          <w:color w:val="E30613"/>
          <w:sz w:val="40"/>
        </w:rPr>
        <w:t>Теплощит: подготовка к письменной защите лабораторной 1</w:t>
      </w:r>
    </w:p>
    <w:p>
      <w:r>
        <w:t>Материал для самостоятельной подготовки по работающему приложению. Это не конспект прошедших лекций и не подтверждение сдачи. Примеры соответствуют файлам проекта на 14.09.2026.</w:t>
      </w:r>
    </w:p>
    <w:p>
      <w:pPr>
        <w:keepNext/>
        <w:spacing w:before="200" w:after="80"/>
      </w:pPr>
      <w:r>
        <w:rPr>
          <w:rFonts w:ascii="Arial" w:hAnsi="Arial"/>
          <w:b/>
          <w:color w:val="E30613"/>
          <w:sz w:val="28"/>
        </w:rPr>
        <w:t>Что сказать о своей работе</w:t>
      </w:r>
    </w:p>
    <w:p>
      <w:r>
        <w:t>«Моя тема — оценка эффективности теплоизоляции здания. В первой лабораторной я реализую просмотр изоляционных материалов: ленту, черновик и каталог. Сервер написан на TypeScript с NestJS, HTML формирует Handlebars. Данные находятся в одной коллекции в памяти, изображения и видео — в MinIO. В каталоге шесть опубликованных материалов. Расчёт теплопотерь и сохранение заявок относятся к следующим этапам».</w:t>
      </w:r>
    </w:p>
    <w:p>
      <w:r>
        <w:t>Не заучивай фразу без понимания: покажи каждый упомянутый компонент в проекте.</w:t>
      </w:r>
    </w:p>
    <w:p>
      <w:pPr>
        <w:keepNext/>
        <w:spacing w:before="200" w:after="80"/>
      </w:pPr>
      <w:r>
        <w:rPr>
          <w:rFonts w:ascii="Arial" w:hAnsi="Arial"/>
          <w:b/>
          <w:color w:val="E30613"/>
          <w:sz w:val="28"/>
        </w:rPr>
        <w:t>1. MVC: компоненты в нашем приложении</w:t>
      </w:r>
    </w:p>
    <w:p>
      <w:r>
        <w:t>MVC — разделение ответственности на модель, представление и контроллер.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E3061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Компонент</w:t>
            </w:r>
          </w:p>
        </w:tc>
        <w:tc>
          <w:tcPr>
            <w:tcW w:type="dxa" w:w="3437"/>
            <w:shd w:fill="E3061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Обязанность</w:t>
            </w:r>
          </w:p>
        </w:tc>
        <w:tc>
          <w:tcPr>
            <w:tcW w:type="dxa" w:w="3437"/>
            <w:shd w:fill="E3061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Где у нас</w:t>
            </w:r>
          </w:p>
        </w:tc>
      </w:tr>
      <w:tr>
        <w:tc>
          <w:tcPr>
            <w:tcW w:type="dxa" w:w="3437"/>
          </w:tcPr>
          <w:p>
            <w:r>
              <w:rPr>
                <w:rFonts w:ascii="Arial" w:hAnsi="Arial"/>
                <w:sz w:val="17"/>
              </w:rPr>
              <w:t>Model</w:t>
            </w:r>
          </w:p>
        </w:tc>
        <w:tc>
          <w:tcPr>
            <w:tcW w:type="dxa" w:w="3437"/>
          </w:tcPr>
          <w:p>
            <w:r>
              <w:rPr>
                <w:rFonts w:ascii="Arial" w:hAnsi="Arial"/>
                <w:sz w:val="17"/>
              </w:rPr>
              <w:t>Описывает данные предметной области</w:t>
            </w:r>
          </w:p>
        </w:tc>
        <w:tc>
          <w:tcPr>
            <w:tcW w:type="dxa" w:w="3437"/>
          </w:tcPr>
          <w:p>
            <w:r>
              <w:rPr>
                <w:rFonts w:ascii="Consolas" w:hAnsi="Consolas"/>
                <w:color w:val="B4000F"/>
                <w:sz w:val="17"/>
              </w:rPr>
              <w:t>src/insulation-materials/insulation-materials.collection.ts</w:t>
            </w:r>
            <w:r>
              <w:rPr>
                <w:sz w:val="17"/>
              </w:rPr>
              <w:t>: интерфейс и массив материалов</w:t>
            </w:r>
          </w:p>
        </w:tc>
      </w:tr>
      <w:tr>
        <w:tc>
          <w:tcPr>
            <w:tcW w:type="dxa" w:w="3437"/>
          </w:tcPr>
          <w:p>
            <w:r>
              <w:rPr>
                <w:rFonts w:ascii="Arial" w:hAnsi="Arial"/>
                <w:sz w:val="17"/>
              </w:rPr>
              <w:t>View</w:t>
            </w:r>
          </w:p>
        </w:tc>
        <w:tc>
          <w:tcPr>
            <w:tcW w:type="dxa" w:w="3437"/>
          </w:tcPr>
          <w:p>
            <w:r>
              <w:rPr>
                <w:rFonts w:ascii="Arial" w:hAnsi="Arial"/>
                <w:sz w:val="17"/>
              </w:rPr>
              <w:t>Показывает переданные данные</w:t>
            </w:r>
          </w:p>
        </w:tc>
        <w:tc>
          <w:tcPr>
            <w:tcW w:type="dxa" w:w="3437"/>
          </w:tcPr>
          <w:p>
            <w:r>
              <w:rPr>
                <w:sz w:val="17"/>
              </w:rPr>
              <w:t xml:space="preserve">Три файла </w:t>
            </w:r>
            <w:r>
              <w:rPr>
                <w:rFonts w:ascii="Consolas" w:hAnsi="Consolas"/>
                <w:color w:val="B4000F"/>
                <w:sz w:val="17"/>
              </w:rPr>
              <w:t>views/insulation-material-*.hbs</w:t>
            </w:r>
            <w:r>
              <w:rPr>
                <w:sz w:val="17"/>
              </w:rPr>
              <w:t xml:space="preserve">, общие фрагменты в </w:t>
            </w:r>
            <w:r>
              <w:rPr>
                <w:rFonts w:ascii="Consolas" w:hAnsi="Consolas"/>
                <w:color w:val="B4000F"/>
                <w:sz w:val="17"/>
              </w:rPr>
              <w:t>views/partials</w:t>
            </w:r>
          </w:p>
        </w:tc>
      </w:tr>
      <w:tr>
        <w:tc>
          <w:tcPr>
            <w:tcW w:type="dxa" w:w="3437"/>
          </w:tcPr>
          <w:p>
            <w:r>
              <w:rPr>
                <w:rFonts w:ascii="Arial" w:hAnsi="Arial"/>
                <w:sz w:val="17"/>
              </w:rPr>
              <w:t>Controller</w:t>
            </w:r>
          </w:p>
        </w:tc>
        <w:tc>
          <w:tcPr>
            <w:tcW w:type="dxa" w:w="3437"/>
          </w:tcPr>
          <w:p>
            <w:r>
              <w:rPr>
                <w:rFonts w:ascii="Arial" w:hAnsi="Arial"/>
                <w:sz w:val="17"/>
              </w:rPr>
              <w:t>Обрабатывает запрос, выбирает данные и представление</w:t>
            </w:r>
          </w:p>
        </w:tc>
        <w:tc>
          <w:tcPr>
            <w:tcW w:type="dxa" w:w="3437"/>
          </w:tcPr>
          <w:p>
            <w:r>
              <w:rPr>
                <w:rFonts w:ascii="Consolas" w:hAnsi="Consolas"/>
                <w:color w:val="B4000F"/>
                <w:sz w:val="17"/>
              </w:rPr>
              <w:t>src/insulation-materials/insulation.controller.ts</w:t>
            </w:r>
          </w:p>
        </w:tc>
      </w:tr>
    </w:tbl>
    <w:p>
      <w:pPr>
        <w:spacing w:after="20"/>
      </w:pPr>
    </w:p>
    <w:p>
      <w:r>
        <w:t xml:space="preserve">Модель не обязана быть таблицей БД. В лабораторной 1 база данных не используется. Фильтрация реализована в контроллере, что видно в </w:t>
      </w:r>
      <w:r>
        <w:rPr>
          <w:rFonts w:ascii="Consolas" w:hAnsi="Consolas"/>
          <w:color w:val="B4000F"/>
          <w:sz w:val="18"/>
        </w:rPr>
        <w:t>getInsulationCatalog</w:t>
      </w:r>
      <w:r>
        <w:t>.</w:t>
      </w:r>
    </w:p>
    <w:p>
      <w:r>
        <w:rPr>
          <w:rFonts w:ascii="Consolas" w:hAnsi="Consolas"/>
          <w:color w:val="B4000F"/>
          <w:sz w:val="18"/>
        </w:rPr>
        <w:t>insulation.module.ts</w:t>
      </w:r>
      <w:r>
        <w:t xml:space="preserve"> регистрирует контроллер в приложении. </w:t>
      </w:r>
      <w:r>
        <w:rPr>
          <w:rFonts w:ascii="Consolas" w:hAnsi="Consolas"/>
          <w:color w:val="B4000F"/>
          <w:sz w:val="18"/>
        </w:rPr>
        <w:t>main.ts</w:t>
      </w:r>
      <w:r>
        <w:t xml:space="preserve"> создаёт приложение, подключает каталог шаблонов, движок </w:t>
      </w:r>
      <w:r>
        <w:rPr>
          <w:rFonts w:ascii="Consolas" w:hAnsi="Consolas"/>
          <w:color w:val="B4000F"/>
          <w:sz w:val="18"/>
        </w:rPr>
        <w:t>hbs</w:t>
      </w:r>
      <w:r>
        <w:t>, общие фрагменты и раздачу CSS. Эти файлы не являются отдельными страницами.</w:t>
      </w:r>
    </w:p>
    <w:p>
      <w:pPr>
        <w:keepNext/>
        <w:spacing w:before="200" w:after="80"/>
      </w:pPr>
      <w:r>
        <w:rPr>
          <w:rFonts w:ascii="Arial" w:hAnsi="Arial"/>
          <w:b/>
          <w:color w:val="E30613"/>
          <w:sz w:val="28"/>
        </w:rPr>
        <w:t>2. MVT и отличие терминов</w:t>
      </w:r>
    </w:p>
    <w:p>
      <w:r>
        <w:t>MVT означает Model–View–Template. Model отвечает за данные; View в этой терминологии обрабатывает запрос и выбирает данные; Template задаёт разметку ответа. По обязанностям MVT View ближе к MVC Controller, а MVT Template — к MVC View. Маршрутизацию и часть управления берёт на себя фреймворк.</w:t>
      </w:r>
    </w:p>
    <w:p>
      <w:r>
        <w:t xml:space="preserve">В нашей реализации использованы названия NestJS: Controller и шаблоны Handlebars. Не называй файл </w:t>
      </w:r>
      <w:r>
        <w:rPr>
          <w:rFonts w:ascii="Consolas" w:hAnsi="Consolas"/>
          <w:color w:val="B4000F"/>
          <w:sz w:val="18"/>
        </w:rPr>
        <w:t>.hbs</w:t>
      </w:r>
      <w:r>
        <w:t xml:space="preserve"> контроллером и не говори, что мы используем Django: он не установлен и не выбран для курса.</w:t>
      </w:r>
    </w:p>
    <w:p>
      <w:pPr>
        <w:keepNext/>
        <w:spacing w:before="200" w:after="80"/>
      </w:pPr>
      <w:r>
        <w:rPr>
          <w:rFonts w:ascii="Arial" w:hAnsi="Arial"/>
          <w:b/>
          <w:color w:val="E30613"/>
          <w:sz w:val="28"/>
        </w:rPr>
        <w:t>3. Шаблонизация</w:t>
      </w:r>
    </w:p>
    <w:p>
      <w:r>
        <w:t xml:space="preserve">Шаблонизация — формирование документа из шаблона и данных. У нас она выполняется на сервере. Браузер получает готовый HTML, а не TypeScript и не исходный </w:t>
      </w:r>
      <w:r>
        <w:rPr>
          <w:rFonts w:ascii="Consolas" w:hAnsi="Consolas"/>
          <w:color w:val="B4000F"/>
          <w:sz w:val="18"/>
        </w:rPr>
        <w:t>.hbs</w:t>
      </w:r>
      <w:r>
        <w:t>.</w:t>
      </w:r>
    </w:p>
    <w:p>
      <w:r>
        <w:t>Пример из каталога:</w:t>
      </w:r>
    </w:p>
    <w:p>
      <w:pPr>
        <w:spacing w:before="60" w:after="120"/>
        <w:ind w:left="227" w:right="227"/>
        <w:shd w:fill="F2F2F2"/>
      </w:pPr>
      <w:r>
        <w:rPr>
          <w:rFonts w:ascii="Consolas" w:hAnsi="Consolas"/>
          <w:sz w:val="16"/>
        </w:rPr>
        <w:t>{{#each insulationMaterials}}</w:t>
        <w:br/>
        <w:t xml:space="preserve">  &lt;h2&gt;{{insulationName}}&lt;/h2&gt;</w:t>
        <w:br/>
        <w:t xml:space="preserve">  &lt;strong&gt;{{insulationPriceLabel}} ₽/м²&lt;/strong&gt;</w:t>
        <w:br/>
        <w:t>{{/each}}</w:t>
      </w:r>
    </w:p>
    <w:p>
      <w:r>
        <w:rPr>
          <w:rFonts w:ascii="Consolas" w:hAnsi="Consolas"/>
          <w:color w:val="B4000F"/>
          <w:sz w:val="18"/>
        </w:rPr>
        <w:t>each</w:t>
      </w:r>
      <w:r>
        <w:t xml:space="preserve"> повторяет разметку для каждого переданного материала. </w:t>
      </w:r>
      <w:r>
        <w:rPr>
          <w:rFonts w:ascii="Consolas" w:hAnsi="Consolas"/>
          <w:color w:val="B4000F"/>
          <w:sz w:val="18"/>
        </w:rPr>
        <w:t>{{insulationName}}</w:t>
      </w:r>
      <w:r>
        <w:t xml:space="preserve"> подставляет значение с HTML-экранированием. </w:t>
      </w:r>
      <w:r>
        <w:rPr>
          <w:rFonts w:ascii="Consolas" w:hAnsi="Consolas"/>
          <w:color w:val="B4000F"/>
          <w:sz w:val="18"/>
        </w:rPr>
        <w:t>{{#if ...}}</w:t>
      </w:r>
      <w:r>
        <w:t xml:space="preserve"> выбирает условный фрагмент. </w:t>
      </w:r>
      <w:r>
        <w:rPr>
          <w:rFonts w:ascii="Consolas" w:hAnsi="Consolas"/>
          <w:color w:val="B4000F"/>
          <w:sz w:val="18"/>
        </w:rPr>
        <w:t>{{&gt; insulation-tabs}}</w:t>
      </w:r>
      <w:r>
        <w:t xml:space="preserve"> подключает общий фрагмент навигации. Частичные шаблоны позволяют не копировать одинаковую разметку в три файла.</w:t>
      </w:r>
    </w:p>
    <w:p>
      <w:r>
        <w:t xml:space="preserve">Декоратор </w:t>
      </w:r>
      <w:r>
        <w:rPr>
          <w:rFonts w:ascii="Consolas" w:hAnsi="Consolas"/>
          <w:color w:val="B4000F"/>
          <w:sz w:val="18"/>
        </w:rPr>
        <w:t>@Render('insulation-material-catalog')</w:t>
      </w:r>
      <w:r>
        <w:t xml:space="preserve"> выбирает шаблон. Объект, который возвращает метод контроллера, становится его данными. Настройка </w:t>
      </w:r>
      <w:r>
        <w:rPr>
          <w:rFonts w:ascii="Consolas" w:hAnsi="Consolas"/>
          <w:color w:val="B4000F"/>
          <w:sz w:val="18"/>
        </w:rPr>
        <w:t>app.setViewEngine('hbs')</w:t>
      </w:r>
      <w:r>
        <w:t xml:space="preserve"> находится в </w:t>
      </w:r>
      <w:r>
        <w:rPr>
          <w:rFonts w:ascii="Consolas" w:hAnsi="Consolas"/>
          <w:color w:val="B4000F"/>
          <w:sz w:val="18"/>
        </w:rPr>
        <w:t>main.ts</w:t>
      </w:r>
      <w:r>
        <w:t>.</w:t>
      </w:r>
    </w:p>
    <w:p>
      <w:pPr>
        <w:keepNext/>
        <w:spacing w:before="200" w:after="80"/>
      </w:pPr>
      <w:r>
        <w:rPr>
          <w:rFonts w:ascii="Arial" w:hAnsi="Arial"/>
          <w:b/>
          <w:color w:val="E30613"/>
          <w:sz w:val="28"/>
        </w:rPr>
        <w:t>4. HTTP и разбор URL</w:t>
      </w:r>
    </w:p>
    <w:p>
      <w:r>
        <w:t>HTTP — протокол прикладного уровня с обменом запросами и ответами. Запрос содержит метод, адрес ресурса, заголовки и, при необходимости, тело. Ответ содержит статус, заголовки и, при необходимости, тело. Успешный запрос страницы возвращает статус 200 и HTML. Несуществующий материал в нашем приложении возвращает 404.</w:t>
      </w:r>
    </w:p>
    <w:p>
      <w:r>
        <w:t>Пример:</w:t>
      </w:r>
    </w:p>
    <w:p>
      <w:pPr>
        <w:spacing w:before="60" w:after="120"/>
        <w:ind w:left="227" w:right="227"/>
        <w:shd w:fill="F2F2F2"/>
      </w:pPr>
      <w:r>
        <w:rPr>
          <w:rFonts w:ascii="Consolas" w:hAnsi="Consolas"/>
          <w:sz w:val="16"/>
        </w:rPr>
        <w:t>http://localhost:3000/insulation-materials/catalog?insulationMaxPrice=322.22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3061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Часть</w:t>
            </w:r>
          </w:p>
        </w:tc>
        <w:tc>
          <w:tcPr>
            <w:tcW w:type="dxa" w:w="5156"/>
            <w:shd w:fill="E3061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5156"/>
          </w:tcPr>
          <w:p>
            <w:r>
              <w:rPr>
                <w:rFonts w:ascii="Consolas" w:hAnsi="Consolas"/>
                <w:color w:val="B4000F"/>
                <w:sz w:val="17"/>
              </w:rPr>
              <w:t>http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sz w:val="17"/>
              </w:rPr>
              <w:t>Схема обращения</w:t>
            </w:r>
          </w:p>
        </w:tc>
      </w:tr>
      <w:tr>
        <w:tc>
          <w:tcPr>
            <w:tcW w:type="dxa" w:w="5156"/>
          </w:tcPr>
          <w:p>
            <w:r>
              <w:rPr>
                <w:rFonts w:ascii="Consolas" w:hAnsi="Consolas"/>
                <w:color w:val="B4000F"/>
                <w:sz w:val="17"/>
              </w:rPr>
              <w:t>localhost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sz w:val="17"/>
              </w:rPr>
              <w:t>Компьютер, на котором открыт браузер</w:t>
            </w:r>
          </w:p>
        </w:tc>
      </w:tr>
      <w:tr>
        <w:tc>
          <w:tcPr>
            <w:tcW w:type="dxa" w:w="5156"/>
          </w:tcPr>
          <w:p>
            <w:r>
              <w:rPr>
                <w:rFonts w:ascii="Consolas" w:hAnsi="Consolas"/>
                <w:color w:val="B4000F"/>
                <w:sz w:val="17"/>
              </w:rPr>
              <w:t>3000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sz w:val="17"/>
              </w:rPr>
              <w:t>Порт нашего сервера</w:t>
            </w:r>
          </w:p>
        </w:tc>
      </w:tr>
      <w:tr>
        <w:tc>
          <w:tcPr>
            <w:tcW w:type="dxa" w:w="5156"/>
          </w:tcPr>
          <w:p>
            <w:r>
              <w:rPr>
                <w:rFonts w:ascii="Consolas" w:hAnsi="Consolas"/>
                <w:color w:val="B4000F"/>
                <w:sz w:val="17"/>
              </w:rPr>
              <w:t>/insulation-materials/catalog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sz w:val="17"/>
              </w:rPr>
              <w:t>Путь каталога</w:t>
            </w:r>
          </w:p>
        </w:tc>
      </w:tr>
      <w:tr>
        <w:tc>
          <w:tcPr>
            <w:tcW w:type="dxa" w:w="5156"/>
          </w:tcPr>
          <w:p>
            <w:r>
              <w:rPr>
                <w:rFonts w:ascii="Consolas" w:hAnsi="Consolas"/>
                <w:color w:val="B4000F"/>
                <w:sz w:val="17"/>
              </w:rPr>
              <w:t>insulationMaxPrice=322.22</w:t>
            </w:r>
          </w:p>
        </w:tc>
        <w:tc>
          <w:tcPr>
            <w:tcW w:type="dxa" w:w="5156"/>
          </w:tcPr>
          <w:p>
            <w:r>
              <w:rPr>
                <w:rFonts w:ascii="Arial" w:hAnsi="Arial"/>
                <w:sz w:val="17"/>
              </w:rPr>
              <w:t>Параметр максимальной цены за м²</w:t>
            </w:r>
          </w:p>
        </w:tc>
      </w:tr>
    </w:tbl>
    <w:p>
      <w:pPr>
        <w:spacing w:after="20"/>
      </w:pPr>
    </w:p>
    <w:p>
      <w:r>
        <w:rPr>
          <w:rFonts w:ascii="Consolas" w:hAnsi="Consolas"/>
          <w:color w:val="B4000F"/>
          <w:sz w:val="18"/>
        </w:rPr>
        <w:t>GET</w:t>
      </w:r>
      <w:r>
        <w:t xml:space="preserve"> запрашивает представление ресурса. Форма фильтра использует GET: условие появляется в адресе и может быть повторено. GET не должен сохранять новый материал. В нашей лабораторной обработчиков сохранения нет.</w:t>
      </w:r>
    </w:p>
    <w:p>
      <w:r>
        <w:t>HTTP сам по себе не хранит состояние сеанса между запросами. Состояние может поддерживаться приложением, например с помощью cookies; авторизация в этой лабораторной ещё не реализована. Не утверждай, что HTTP вообще не может использовать cookies.</w:t>
      </w:r>
    </w:p>
    <w:p>
      <w:pPr>
        <w:keepNext/>
        <w:spacing w:before="140" w:after="80"/>
      </w:pPr>
      <w:r>
        <w:rPr>
          <w:rFonts w:ascii="Arial" w:hAnsi="Arial"/>
          <w:b/>
          <w:color w:val="232323"/>
          <w:sz w:val="23"/>
        </w:rPr>
        <w:t>Три обработчика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E3061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Пример адреса</w:t>
            </w:r>
          </w:p>
        </w:tc>
        <w:tc>
          <w:tcPr>
            <w:tcW w:type="dxa" w:w="3437"/>
            <w:shd w:fill="E3061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Метод контроллера</w:t>
            </w:r>
          </w:p>
        </w:tc>
        <w:tc>
          <w:tcPr>
            <w:tcW w:type="dxa" w:w="3437"/>
            <w:shd w:fill="E3061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Результат</w:t>
            </w:r>
          </w:p>
        </w:tc>
      </w:tr>
      <w:tr>
        <w:tc>
          <w:tcPr>
            <w:tcW w:type="dxa" w:w="3437"/>
          </w:tcPr>
          <w:p>
            <w:r>
              <w:rPr>
                <w:rFonts w:ascii="Consolas" w:hAnsi="Consolas"/>
                <w:color w:val="B4000F"/>
                <w:sz w:val="17"/>
              </w:rPr>
              <w:t>/insulation-materials/feed/3</w:t>
            </w:r>
          </w:p>
        </w:tc>
        <w:tc>
          <w:tcPr>
            <w:tcW w:type="dxa" w:w="3437"/>
          </w:tcPr>
          <w:p>
            <w:r>
              <w:rPr>
                <w:rFonts w:ascii="Consolas" w:hAnsi="Consolas"/>
                <w:color w:val="B4000F"/>
                <w:sz w:val="17"/>
              </w:rPr>
              <w:t>getInsulationFeed</w:t>
            </w:r>
          </w:p>
        </w:tc>
        <w:tc>
          <w:tcPr>
            <w:tcW w:type="dxa" w:w="3437"/>
          </w:tcPr>
          <w:p>
            <w:r>
              <w:rPr>
                <w:rFonts w:ascii="Arial" w:hAnsi="Arial"/>
                <w:sz w:val="17"/>
              </w:rPr>
              <w:t>Материал с ID 3</w:t>
            </w:r>
          </w:p>
        </w:tc>
      </w:tr>
      <w:tr>
        <w:tc>
          <w:tcPr>
            <w:tcW w:type="dxa" w:w="3437"/>
          </w:tcPr>
          <w:p>
            <w:r>
              <w:rPr>
                <w:rFonts w:ascii="Consolas" w:hAnsi="Consolas"/>
                <w:color w:val="B4000F"/>
                <w:sz w:val="17"/>
              </w:rPr>
              <w:t>/insulation-materials/feed/3?next=true</w:t>
            </w:r>
          </w:p>
        </w:tc>
        <w:tc>
          <w:tcPr>
            <w:tcW w:type="dxa" w:w="3437"/>
          </w:tcPr>
          <w:p>
            <w:r>
              <w:rPr>
                <w:sz w:val="17"/>
              </w:rPr>
              <w:t xml:space="preserve">Тот же </w:t>
            </w:r>
            <w:r>
              <w:rPr>
                <w:rFonts w:ascii="Consolas" w:hAnsi="Consolas"/>
                <w:color w:val="B4000F"/>
                <w:sz w:val="17"/>
              </w:rPr>
              <w:t>getInsulationFeed</w:t>
            </w:r>
          </w:p>
        </w:tc>
        <w:tc>
          <w:tcPr>
            <w:tcW w:type="dxa" w:w="3437"/>
          </w:tcPr>
          <w:p>
            <w:r>
              <w:rPr>
                <w:rFonts w:ascii="Arial" w:hAnsi="Arial"/>
                <w:sz w:val="17"/>
              </w:rPr>
              <w:t>Следующий опубликованный материал, ID 4</w:t>
            </w:r>
          </w:p>
        </w:tc>
      </w:tr>
      <w:tr>
        <w:tc>
          <w:tcPr>
            <w:tcW w:type="dxa" w:w="3437"/>
          </w:tcPr>
          <w:p>
            <w:r>
              <w:rPr>
                <w:rFonts w:ascii="Consolas" w:hAnsi="Consolas"/>
                <w:color w:val="B4000F"/>
                <w:sz w:val="17"/>
              </w:rPr>
              <w:t>/insulation-materials/feed</w:t>
            </w:r>
          </w:p>
        </w:tc>
        <w:tc>
          <w:tcPr>
            <w:tcW w:type="dxa" w:w="3437"/>
          </w:tcPr>
          <w:p>
            <w:r>
              <w:rPr>
                <w:sz w:val="17"/>
              </w:rPr>
              <w:t xml:space="preserve">Тот же </w:t>
            </w:r>
            <w:r>
              <w:rPr>
                <w:rFonts w:ascii="Consolas" w:hAnsi="Consolas"/>
                <w:color w:val="B4000F"/>
                <w:sz w:val="17"/>
              </w:rPr>
              <w:t>getInsulationFeed</w:t>
            </w:r>
          </w:p>
        </w:tc>
        <w:tc>
          <w:tcPr>
            <w:tcW w:type="dxa" w:w="3437"/>
          </w:tcPr>
          <w:p>
            <w:r>
              <w:rPr>
                <w:rFonts w:ascii="Arial" w:hAnsi="Arial"/>
                <w:sz w:val="17"/>
              </w:rPr>
              <w:t>Первый опубликованный материал</w:t>
            </w:r>
          </w:p>
        </w:tc>
      </w:tr>
      <w:tr>
        <w:tc>
          <w:tcPr>
            <w:tcW w:type="dxa" w:w="3437"/>
          </w:tcPr>
          <w:p>
            <w:r>
              <w:rPr>
                <w:rFonts w:ascii="Consolas" w:hAnsi="Consolas"/>
                <w:color w:val="B4000F"/>
                <w:sz w:val="17"/>
              </w:rPr>
              <w:t>/insulation-materials/draft</w:t>
            </w:r>
          </w:p>
        </w:tc>
        <w:tc>
          <w:tcPr>
            <w:tcW w:type="dxa" w:w="3437"/>
          </w:tcPr>
          <w:p>
            <w:r>
              <w:rPr>
                <w:rFonts w:ascii="Consolas" w:hAnsi="Consolas"/>
                <w:color w:val="B4000F"/>
                <w:sz w:val="17"/>
              </w:rPr>
              <w:t>getInsulationDraft</w:t>
            </w:r>
          </w:p>
        </w:tc>
        <w:tc>
          <w:tcPr>
            <w:tcW w:type="dxa" w:w="3437"/>
          </w:tcPr>
          <w:p>
            <w:r>
              <w:rPr>
                <w:rFonts w:ascii="Arial" w:hAnsi="Arial"/>
                <w:sz w:val="17"/>
              </w:rPr>
              <w:t>Единственный черновик из коллекции</w:t>
            </w:r>
          </w:p>
        </w:tc>
      </w:tr>
      <w:tr>
        <w:tc>
          <w:tcPr>
            <w:tcW w:type="dxa" w:w="3437"/>
          </w:tcPr>
          <w:p>
            <w:r>
              <w:rPr>
                <w:rFonts w:ascii="Consolas" w:hAnsi="Consolas"/>
                <w:color w:val="B4000F"/>
                <w:sz w:val="17"/>
              </w:rPr>
              <w:t>/insulation-materials/catalog</w:t>
            </w:r>
          </w:p>
        </w:tc>
        <w:tc>
          <w:tcPr>
            <w:tcW w:type="dxa" w:w="3437"/>
          </w:tcPr>
          <w:p>
            <w:r>
              <w:rPr>
                <w:rFonts w:ascii="Consolas" w:hAnsi="Consolas"/>
                <w:color w:val="B4000F"/>
                <w:sz w:val="17"/>
              </w:rPr>
              <w:t>getInsulationCatalog</w:t>
            </w:r>
          </w:p>
        </w:tc>
        <w:tc>
          <w:tcPr>
            <w:tcW w:type="dxa" w:w="3437"/>
          </w:tcPr>
          <w:p>
            <w:r>
              <w:rPr>
                <w:rFonts w:ascii="Arial" w:hAnsi="Arial"/>
                <w:sz w:val="17"/>
              </w:rPr>
              <w:t>Все опубликованные материалы</w:t>
            </w:r>
          </w:p>
        </w:tc>
      </w:tr>
    </w:tbl>
    <w:p>
      <w:pPr>
        <w:spacing w:after="20"/>
      </w:pPr>
    </w:p>
    <w:p>
      <w:r>
        <w:t>Примеров адресов больше трёх, но GET-обработчиков именно три. CSS, изображения и видео загружаются отдельными техническими запросами. Поэтому в Network будет больше трёх строк — это нормально.</w:t>
      </w:r>
    </w:p>
    <w:p>
      <w:pPr>
        <w:keepNext/>
        <w:spacing w:before="200" w:after="80"/>
      </w:pPr>
      <w:r>
        <w:rPr>
          <w:rFonts w:ascii="Arial" w:hAnsi="Arial"/>
          <w:b/>
          <w:color w:val="E30613"/>
          <w:sz w:val="28"/>
        </w:rPr>
        <w:t>5. HTTP и модель OSI</w:t>
      </w:r>
    </w:p>
    <w:p>
      <w:r>
        <w:t>OSI — модель из семи уровней для описания сетевого взаимодействия. Это модель, а не перечень установленных программ.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E3061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№</w:t>
            </w:r>
          </w:p>
        </w:tc>
        <w:tc>
          <w:tcPr>
            <w:tcW w:type="dxa" w:w="3437"/>
            <w:shd w:fill="E3061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Уровень</w:t>
            </w:r>
          </w:p>
        </w:tc>
        <w:tc>
          <w:tcPr>
            <w:tcW w:type="dxa" w:w="3437"/>
            <w:shd w:fill="E3061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Основная задача</w:t>
            </w:r>
          </w:p>
        </w:tc>
      </w:tr>
      <w:tr>
        <w:tc>
          <w:tcPr>
            <w:tcW w:type="dxa" w:w="3437"/>
          </w:tcPr>
          <w:p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3437"/>
          </w:tcPr>
          <w:p>
            <w:r>
              <w:rPr>
                <w:rFonts w:ascii="Arial" w:hAnsi="Arial"/>
                <w:sz w:val="17"/>
              </w:rPr>
              <w:t>Прикладной</w:t>
            </w:r>
          </w:p>
        </w:tc>
        <w:tc>
          <w:tcPr>
            <w:tcW w:type="dxa" w:w="3437"/>
          </w:tcPr>
          <w:p>
            <w:r>
              <w:rPr>
                <w:rFonts w:ascii="Arial" w:hAnsi="Arial"/>
                <w:sz w:val="17"/>
              </w:rPr>
              <w:t>Сетевые протоколы приложений; здесь рассматривают HTTP</w:t>
            </w:r>
          </w:p>
        </w:tc>
      </w:tr>
      <w:tr>
        <w:tc>
          <w:tcPr>
            <w:tcW w:type="dxa" w:w="3437"/>
          </w:tcPr>
          <w:p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3437"/>
          </w:tcPr>
          <w:p>
            <w:r>
              <w:rPr>
                <w:rFonts w:ascii="Arial" w:hAnsi="Arial"/>
                <w:sz w:val="17"/>
              </w:rPr>
              <w:t>Представления</w:t>
            </w:r>
          </w:p>
        </w:tc>
        <w:tc>
          <w:tcPr>
            <w:tcW w:type="dxa" w:w="3437"/>
          </w:tcPr>
          <w:p>
            <w:r>
              <w:rPr>
                <w:rFonts w:ascii="Arial" w:hAnsi="Arial"/>
                <w:sz w:val="17"/>
              </w:rPr>
              <w:t>Формат и преобразование представления данных</w:t>
            </w:r>
          </w:p>
        </w:tc>
      </w:tr>
      <w:tr>
        <w:tc>
          <w:tcPr>
            <w:tcW w:type="dxa" w:w="3437"/>
          </w:tcPr>
          <w:p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3437"/>
          </w:tcPr>
          <w:p>
            <w:r>
              <w:rPr>
                <w:rFonts w:ascii="Arial" w:hAnsi="Arial"/>
                <w:sz w:val="17"/>
              </w:rPr>
              <w:t>Сеансовый</w:t>
            </w:r>
          </w:p>
        </w:tc>
        <w:tc>
          <w:tcPr>
            <w:tcW w:type="dxa" w:w="3437"/>
          </w:tcPr>
          <w:p>
            <w:r>
              <w:rPr>
                <w:rFonts w:ascii="Arial" w:hAnsi="Arial"/>
                <w:sz w:val="17"/>
              </w:rPr>
              <w:t>Организация сеансов взаимодействия</w:t>
            </w:r>
          </w:p>
        </w:tc>
      </w:tr>
      <w:tr>
        <w:tc>
          <w:tcPr>
            <w:tcW w:type="dxa" w:w="3437"/>
          </w:tcPr>
          <w:p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3437"/>
          </w:tcPr>
          <w:p>
            <w:r>
              <w:rPr>
                <w:rFonts w:ascii="Arial" w:hAnsi="Arial"/>
                <w:sz w:val="17"/>
              </w:rPr>
              <w:t>Транспортный</w:t>
            </w:r>
          </w:p>
        </w:tc>
        <w:tc>
          <w:tcPr>
            <w:tcW w:type="dxa" w:w="3437"/>
          </w:tcPr>
          <w:p>
            <w:r>
              <w:rPr>
                <w:rFonts w:ascii="Arial" w:hAnsi="Arial"/>
                <w:sz w:val="17"/>
              </w:rPr>
              <w:t>Передача между процессами, например TCP или UDP</w:t>
            </w:r>
          </w:p>
        </w:tc>
      </w:tr>
      <w:tr>
        <w:tc>
          <w:tcPr>
            <w:tcW w:type="dxa" w:w="3437"/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3437"/>
          </w:tcPr>
          <w:p>
            <w:r>
              <w:rPr>
                <w:rFonts w:ascii="Arial" w:hAnsi="Arial"/>
                <w:sz w:val="17"/>
              </w:rPr>
              <w:t>Сетевой</w:t>
            </w:r>
          </w:p>
        </w:tc>
        <w:tc>
          <w:tcPr>
            <w:tcW w:type="dxa" w:w="3437"/>
          </w:tcPr>
          <w:p>
            <w:r>
              <w:rPr>
                <w:rFonts w:ascii="Arial" w:hAnsi="Arial"/>
                <w:sz w:val="17"/>
              </w:rPr>
              <w:t>Адресация и маршрутизация пакетов, например IP</w:t>
            </w:r>
          </w:p>
        </w:tc>
      </w:tr>
      <w:tr>
        <w:tc>
          <w:tcPr>
            <w:tcW w:type="dxa" w:w="3437"/>
          </w:tcPr>
          <w:p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3437"/>
          </w:tcPr>
          <w:p>
            <w:r>
              <w:rPr>
                <w:rFonts w:ascii="Arial" w:hAnsi="Arial"/>
                <w:sz w:val="17"/>
              </w:rPr>
              <w:t>Канальный</w:t>
            </w:r>
          </w:p>
        </w:tc>
        <w:tc>
          <w:tcPr>
            <w:tcW w:type="dxa" w:w="3437"/>
          </w:tcPr>
          <w:p>
            <w:r>
              <w:rPr>
                <w:rFonts w:ascii="Arial" w:hAnsi="Arial"/>
                <w:sz w:val="17"/>
              </w:rPr>
              <w:t>Передача кадров в пределах канала связи</w:t>
            </w:r>
          </w:p>
        </w:tc>
      </w:tr>
      <w:tr>
        <w:tc>
          <w:tcPr>
            <w:tcW w:type="dxa" w:w="3437"/>
          </w:tcPr>
          <w:p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3437"/>
          </w:tcPr>
          <w:p>
            <w:r>
              <w:rPr>
                <w:rFonts w:ascii="Arial" w:hAnsi="Arial"/>
                <w:sz w:val="17"/>
              </w:rPr>
              <w:t>Физический</w:t>
            </w:r>
          </w:p>
        </w:tc>
        <w:tc>
          <w:tcPr>
            <w:tcW w:type="dxa" w:w="3437"/>
          </w:tcPr>
          <w:p>
            <w:r>
              <w:rPr>
                <w:rFonts w:ascii="Arial" w:hAnsi="Arial"/>
                <w:sz w:val="17"/>
              </w:rPr>
              <w:t>Передача сигналов через физическую среду</w:t>
            </w:r>
          </w:p>
        </w:tc>
      </w:tr>
    </w:tbl>
    <w:p>
      <w:pPr>
        <w:spacing w:after="20"/>
      </w:pPr>
    </w:p>
    <w:p>
      <w:r>
        <w:t xml:space="preserve">HTTP/1.1 и HTTP/2 обычно работают поверх TCP; HTTPS добавляет защиту TLS. HTTP/3 использует QUIC поверх UDP. Не говори, что любая версия HTTP всегда использует TCP. В локальном приложении адрес начинается с </w:t>
      </w:r>
      <w:r>
        <w:rPr>
          <w:rFonts w:ascii="Consolas" w:hAnsi="Consolas"/>
          <w:color w:val="B4000F"/>
          <w:sz w:val="18"/>
        </w:rPr>
        <w:t>http://</w:t>
      </w:r>
      <w:r>
        <w:t xml:space="preserve">, защита HTTPS здесь не настроена. При обращении к </w:t>
      </w:r>
      <w:r>
        <w:rPr>
          <w:rFonts w:ascii="Consolas" w:hAnsi="Consolas"/>
          <w:color w:val="B4000F"/>
          <w:sz w:val="18"/>
        </w:rPr>
        <w:t>localhost</w:t>
      </w:r>
      <w:r>
        <w:t xml:space="preserve"> используется сетевой стек компьютера, но физическая передача по внешней сети не требуется.</w:t>
      </w:r>
    </w:p>
    <w:p>
      <w:pPr>
        <w:keepNext/>
        <w:spacing w:before="200" w:after="80"/>
      </w:pPr>
      <w:r>
        <w:rPr>
          <w:rFonts w:ascii="Arial" w:hAnsi="Arial"/>
          <w:b/>
          <w:color w:val="E30613"/>
          <w:sz w:val="28"/>
        </w:rPr>
        <w:t>6. Web и HTML</w:t>
      </w:r>
    </w:p>
    <w:p>
      <w:r>
        <w:t>Web — система связанных ресурсов, доступных по адресам URL через веб-технологии. Интернет — сетевая инфраструктура, Web — один из способов её использования. Наш сайт работает и локально: внешний интернет не нужен для уже загруженных в MinIO материалов.</w:t>
      </w:r>
    </w:p>
    <w:p>
      <w:r>
        <w:t>HTML — язык разметки документа. Он задаёт структуру и смысл элементов: заголовки, ссылки, формы, изображения и видео. CSS отвечает за оформление. JavaScript может добавлять поведение, но клиентского JavaScript в нашей лабораторной нет.</w:t>
      </w:r>
    </w:p>
    <w:p>
      <w:r>
        <w:t xml:space="preserve">Примеры в приложении: </w:t>
      </w:r>
      <w:r>
        <w:rPr>
          <w:rFonts w:ascii="Consolas" w:hAnsi="Consolas"/>
          <w:color w:val="B4000F"/>
          <w:sz w:val="18"/>
        </w:rPr>
        <w:t>&lt;a&gt;</w:t>
      </w:r>
      <w:r>
        <w:t xml:space="preserve"> переводит на страницу материала; </w:t>
      </w:r>
      <w:r>
        <w:rPr>
          <w:rFonts w:ascii="Consolas" w:hAnsi="Consolas"/>
          <w:color w:val="B4000F"/>
          <w:sz w:val="18"/>
        </w:rPr>
        <w:t>&lt;form method="get"&gt;</w:t>
      </w:r>
      <w:r>
        <w:t xml:space="preserve"> отправляет фильтр; </w:t>
      </w:r>
      <w:r>
        <w:rPr>
          <w:rFonts w:ascii="Consolas" w:hAnsi="Consolas"/>
          <w:color w:val="B4000F"/>
          <w:sz w:val="18"/>
        </w:rPr>
        <w:t>&lt;input type="range"&gt;</w:t>
      </w:r>
      <w:r>
        <w:t xml:space="preserve"> задаёт максимальную цену; </w:t>
      </w:r>
      <w:r>
        <w:rPr>
          <w:rFonts w:ascii="Consolas" w:hAnsi="Consolas"/>
          <w:color w:val="B4000F"/>
          <w:sz w:val="18"/>
        </w:rPr>
        <w:t>&lt;input type="file"&gt;</w:t>
      </w:r>
      <w:r>
        <w:t xml:space="preserve"> открывает системный выбор файла; </w:t>
      </w:r>
      <w:r>
        <w:rPr>
          <w:rFonts w:ascii="Consolas" w:hAnsi="Consolas"/>
          <w:color w:val="B4000F"/>
          <w:sz w:val="18"/>
        </w:rPr>
        <w:t>&lt;img&gt;</w:t>
      </w:r>
      <w:r>
        <w:t xml:space="preserve"> показывает изображение; </w:t>
      </w:r>
      <w:r>
        <w:rPr>
          <w:rFonts w:ascii="Consolas" w:hAnsi="Consolas"/>
          <w:color w:val="B4000F"/>
          <w:sz w:val="18"/>
        </w:rPr>
        <w:t>&lt;video&gt;</w:t>
      </w:r>
      <w:r>
        <w:t xml:space="preserve"> воспроизводит ролик; </w:t>
      </w:r>
      <w:r>
        <w:rPr>
          <w:rFonts w:ascii="Consolas" w:hAnsi="Consolas"/>
          <w:color w:val="B4000F"/>
          <w:sz w:val="18"/>
        </w:rPr>
        <w:t>&lt;details&gt;&lt;summary&gt;</w:t>
      </w:r>
      <w:r>
        <w:t xml:space="preserve"> раскрывает описание без JavaScript. Атрибут </w:t>
      </w:r>
      <w:r>
        <w:rPr>
          <w:rFonts w:ascii="Consolas" w:hAnsi="Consolas"/>
          <w:color w:val="B4000F"/>
          <w:sz w:val="18"/>
        </w:rPr>
        <w:t>alt</w:t>
      </w:r>
      <w:r>
        <w:t xml:space="preserve"> задаёт текстовую альтернативу изображению.</w:t>
      </w:r>
    </w:p>
    <w:p>
      <w:pPr>
        <w:keepNext/>
        <w:spacing w:before="200" w:after="80"/>
      </w:pPr>
      <w:r>
        <w:rPr>
          <w:rFonts w:ascii="Arial" w:hAnsi="Arial"/>
          <w:b/>
          <w:color w:val="E30613"/>
          <w:sz w:val="28"/>
        </w:rPr>
        <w:t>7. Объяснение своего фильтра</w:t>
      </w:r>
    </w:p>
    <w:p>
      <w:r>
        <w:t xml:space="preserve">Последовательность в </w:t>
      </w:r>
      <w:r>
        <w:rPr>
          <w:rFonts w:ascii="Consolas" w:hAnsi="Consolas"/>
          <w:color w:val="B4000F"/>
          <w:sz w:val="18"/>
        </w:rPr>
        <w:t>getInsulationCatalog</w:t>
      </w:r>
      <w:r>
        <w:t>:</w:t>
      </w:r>
    </w:p>
    <w:p>
      <w:pPr>
        <w:pStyle w:val="ListNumber"/>
      </w:pPr>
      <w:r>
        <w:rPr>
          <w:rFonts w:ascii="Consolas" w:hAnsi="Consolas"/>
          <w:color w:val="B4000F"/>
          <w:sz w:val="18"/>
        </w:rPr>
        <w:t>@Query('insulationMaxPrice')</w:t>
      </w:r>
      <w:r>
        <w:t xml:space="preserve"> получает строку из URL.</w:t>
      </w:r>
    </w:p>
    <w:p>
      <w:pPr>
        <w:pStyle w:val="ListNumber"/>
      </w:pPr>
      <w:r>
        <w:t>Сервер проверяет число в диапазоне от 0 до 1600 ₽/м²; точка и запятая допустимы как разделитель.</w:t>
      </w:r>
    </w:p>
    <w:p>
      <w:pPr>
        <w:pStyle w:val="ListNumber"/>
      </w:pPr>
      <w:r>
        <w:t>Без параметра используется 1600 ₽/м², поэтому отображаются все шесть опубликованных материалов.</w:t>
      </w:r>
    </w:p>
    <w:p>
      <w:pPr>
        <w:pStyle w:val="ListNumber"/>
      </w:pPr>
      <w:r>
        <w:t>Из коллекции выбираются только опубликованные материалы с ценой не выше ограничения.</w:t>
      </w:r>
    </w:p>
    <w:p>
      <w:pPr>
        <w:pStyle w:val="ListNumber"/>
      </w:pPr>
      <w:r>
        <w:rPr>
          <w:rFonts w:ascii="Consolas" w:hAnsi="Consolas"/>
          <w:color w:val="B4000F"/>
          <w:sz w:val="18"/>
        </w:rPr>
        <w:t>presentInsulation</w:t>
      </w:r>
      <w:r>
        <w:t xml:space="preserve"> подготавливает адреса медиа, цену для отображения и количество лайков.</w:t>
      </w:r>
    </w:p>
    <w:p>
      <w:pPr>
        <w:pStyle w:val="ListNumber"/>
      </w:pPr>
      <w:r>
        <w:t>Контроллер возвращает массив и выбранное значение шаблону. Поэтому положение ползунка сохраняется после GET-запроса.</w:t>
      </w:r>
    </w:p>
    <w:p>
      <w:r>
        <w:t>Без клиентского JavaScript браузер не может выводить произвольное текущее число при каждом пикселе движения ползунка. Поэтому интерфейс показывает постоянную шкалу с реальными ценовыми отметками, а точное выбранное значение подтверждает сервер после нажатия «Подобрать». Это сохраняет обязательный для лабораторных 1–4 запрет клиентского JavaScript.</w:t>
      </w:r>
    </w:p>
    <w:p>
      <w:r>
        <w:t>Ключевая строка из проекта:</w:t>
      </w:r>
    </w:p>
    <w:p>
      <w:pPr>
        <w:spacing w:before="60" w:after="120"/>
        <w:ind w:left="227" w:right="227"/>
        <w:shd w:fill="F2F2F2"/>
      </w:pPr>
      <w:r>
        <w:rPr>
          <w:rFonts w:ascii="Consolas" w:hAnsi="Consolas"/>
          <w:sz w:val="16"/>
        </w:rPr>
        <w:t>const foundInsulation = insulationFilterError ? [] : insulationMaterials.filter(</w:t>
        <w:br/>
        <w:t xml:space="preserve">  material =&gt; material.insulationStatus === 'published'</w:t>
        <w:br/>
        <w:t xml:space="preserve">    &amp;&amp; material.insulationPriceRubM2 &lt;= insulationPriceLimit</w:t>
        <w:br/>
        <w:t>);</w:t>
      </w:r>
    </w:p>
    <w:p>
      <w:r>
        <w:t xml:space="preserve">Проверка в браузере не заменяет серверную проверку: URL можно изменить вручную. </w:t>
      </w:r>
      <w:r>
        <w:rPr>
          <w:rFonts w:ascii="Consolas" w:hAnsi="Consolas"/>
          <w:color w:val="B4000F"/>
          <w:sz w:val="18"/>
        </w:rPr>
        <w:t>filter</w:t>
      </w:r>
      <w:r>
        <w:t xml:space="preserve"> создаёт новый массив выбранных элементов, исходную коллекцию он не удаляет и не сокращает.</w:t>
      </w:r>
    </w:p>
    <w:p>
      <w:pPr>
        <w:keepNext/>
        <w:spacing w:before="200" w:after="80"/>
      </w:pPr>
      <w:r>
        <w:rPr>
          <w:rFonts w:ascii="Arial" w:hAnsi="Arial"/>
          <w:b/>
          <w:color w:val="E30613"/>
          <w:sz w:val="28"/>
        </w:rPr>
        <w:t>8. Лента, лайки и MinIO</w:t>
      </w:r>
    </w:p>
    <w:p>
      <w:r>
        <w:t xml:space="preserve">В </w:t>
      </w:r>
      <w:r>
        <w:rPr>
          <w:rFonts w:ascii="Consolas" w:hAnsi="Consolas"/>
          <w:color w:val="B4000F"/>
          <w:sz w:val="18"/>
        </w:rPr>
        <w:t>getInsulationFeed</w:t>
      </w:r>
      <w:r>
        <w:t xml:space="preserve"> сначала отбираются опубликованные материалы. </w:t>
      </w:r>
      <w:r>
        <w:rPr>
          <w:rFonts w:ascii="Consolas" w:hAnsi="Consolas"/>
          <w:color w:val="B4000F"/>
          <w:sz w:val="18"/>
        </w:rPr>
        <w:t>findIndex</w:t>
      </w:r>
      <w:r>
        <w:t xml:space="preserve"> ищет позицию материала по ID. ID и индекс — разные понятия: ID 3 в текущем массиве опубликованных материалов имеет индекс 2. Для </w:t>
      </w:r>
      <w:r>
        <w:rPr>
          <w:rFonts w:ascii="Consolas" w:hAnsi="Consolas"/>
          <w:color w:val="B4000F"/>
          <w:sz w:val="18"/>
        </w:rPr>
        <w:t>next=true</w:t>
      </w:r>
      <w:r>
        <w:t xml:space="preserve"> используется </w:t>
      </w:r>
      <w:r>
        <w:rPr>
          <w:rFonts w:ascii="Consolas" w:hAnsi="Consolas"/>
          <w:color w:val="B4000F"/>
          <w:sz w:val="18"/>
        </w:rPr>
        <w:t>(insulationIndex + 1) % publishedInsulation.length</w:t>
      </w:r>
      <w:r>
        <w:t>; после последнего материала открывается первый. Черновик и удалённый материал пропускаются.</w:t>
      </w:r>
    </w:p>
    <w:p>
      <w:r>
        <w:t xml:space="preserve">Число лайков вычисляется в </w:t>
      </w:r>
      <w:r>
        <w:rPr>
          <w:rFonts w:ascii="Consolas" w:hAnsi="Consolas"/>
          <w:color w:val="B4000F"/>
          <w:sz w:val="18"/>
        </w:rPr>
        <w:t>presentInsulation</w:t>
      </w:r>
      <w:r>
        <w:t xml:space="preserve">: </w:t>
      </w:r>
      <w:r>
        <w:rPr>
          <w:rFonts w:ascii="Consolas" w:hAnsi="Consolas"/>
          <w:color w:val="B4000F"/>
          <w:sz w:val="18"/>
        </w:rPr>
        <w:t>insulation.insulationLikes.length</w:t>
      </w:r>
      <w:r>
        <w:t>. Лайки демонстрационные; кнопка не изменяет их. Вложенная коллекция ID пользователей разрешена заданием. Остальные характеристики материала — отдельные значения, не массивы вариантов.</w:t>
      </w:r>
    </w:p>
    <w:p>
      <w:r>
        <w:t xml:space="preserve">MinIO хранит объекты: файл лежит в бакете под ключом. В коллекции отдельные поля </w:t>
      </w:r>
      <w:r>
        <w:rPr>
          <w:rFonts w:ascii="Consolas" w:hAnsi="Consolas"/>
          <w:color w:val="B4000F"/>
          <w:sz w:val="18"/>
        </w:rPr>
        <w:t>insulationImageKey</w:t>
      </w:r>
      <w:r>
        <w:t xml:space="preserve"> и </w:t>
      </w:r>
      <w:r>
        <w:rPr>
          <w:rFonts w:ascii="Consolas" w:hAnsi="Consolas"/>
          <w:color w:val="B4000F"/>
          <w:sz w:val="18"/>
        </w:rPr>
        <w:t>insulationVideoKey</w:t>
      </w:r>
      <w:r>
        <w:t xml:space="preserve">. Контроллер составляет URL, например </w:t>
      </w:r>
      <w:r>
        <w:rPr>
          <w:rFonts w:ascii="Consolas" w:hAnsi="Consolas"/>
          <w:color w:val="B4000F"/>
          <w:sz w:val="18"/>
        </w:rPr>
        <w:t>http://localhost:9010/insulation-materials/technolight-optima-50.mp4?v=5</w:t>
      </w:r>
      <w:r>
        <w:t xml:space="preserve">. Порт 9010 обслуживает объекты, 9011 — интерфейс управления. Параметр </w:t>
      </w:r>
      <w:r>
        <w:rPr>
          <w:rFonts w:ascii="Consolas" w:hAnsi="Consolas"/>
          <w:color w:val="B4000F"/>
          <w:sz w:val="18"/>
        </w:rPr>
        <w:t>v=5</w:t>
      </w:r>
      <w:r>
        <w:t xml:space="preserve"> позволяет обновлять кешируемые медиа при смене файлов.</w:t>
      </w:r>
    </w:p>
    <w:p>
      <w:r>
        <w:t xml:space="preserve">Браузер получает HTML с адресами медиа, затем самостоятельно запрашивает эти адреса. NestJS не встраивает содержимое MP4 в HTML. Атрибуты </w:t>
      </w:r>
      <w:r>
        <w:rPr>
          <w:rFonts w:ascii="Consolas" w:hAnsi="Consolas"/>
          <w:color w:val="B4000F"/>
          <w:sz w:val="18"/>
        </w:rPr>
        <w:t>autoplay muted playsinline</w:t>
      </w:r>
      <w:r>
        <w:t xml:space="preserve"> задают автозапуск без звука и воспроизведение внутри страницы; политика браузера всё же может ограничить автозапуск. </w:t>
      </w:r>
      <w:r>
        <w:rPr>
          <w:rFonts w:ascii="Consolas" w:hAnsi="Consolas"/>
          <w:color w:val="B4000F"/>
          <w:sz w:val="18"/>
        </w:rPr>
        <w:t>poster</w:t>
      </w:r>
      <w:r>
        <w:t xml:space="preserve"> — изображение до начала воспроизведения, не сам ролик.</w:t>
      </w:r>
    </w:p>
    <w:p>
      <w:pPr>
        <w:keepNext/>
        <w:spacing w:before="200" w:after="80"/>
      </w:pPr>
      <w:r>
        <w:rPr>
          <w:rFonts w:ascii="Arial" w:hAnsi="Arial"/>
          <w:b/>
          <w:color w:val="E30613"/>
          <w:sz w:val="28"/>
        </w:rPr>
        <w:t>9. Дополнительные вопросы, которые преподаватель задавал на защите</w:t>
      </w:r>
    </w:p>
    <w:p>
      <w:pPr>
        <w:keepNext/>
        <w:spacing w:before="140" w:after="80"/>
      </w:pPr>
      <w:r>
        <w:rPr>
          <w:rFonts w:ascii="Arial" w:hAnsi="Arial"/>
          <w:b/>
          <w:color w:val="232323"/>
          <w:sz w:val="23"/>
        </w:rPr>
        <w:t>Как реализована кнопка «Следующий материал»?</w:t>
      </w:r>
    </w:p>
    <w:p>
      <w:r>
        <w:t xml:space="preserve">В шаблоне </w:t>
      </w:r>
      <w:r>
        <w:rPr>
          <w:rFonts w:ascii="Consolas" w:hAnsi="Consolas"/>
          <w:color w:val="B4000F"/>
          <w:sz w:val="18"/>
        </w:rPr>
        <w:t>views/insulation-material-feed.hbs</w:t>
      </w:r>
      <w:r>
        <w:t xml:space="preserve"> кнопка является обычной HTML-ссылкой. Клиентский JavaScript не используется:</w:t>
      </w:r>
    </w:p>
    <w:p>
      <w:pPr>
        <w:spacing w:before="60" w:after="120"/>
        <w:ind w:left="227" w:right="227"/>
        <w:shd w:fill="F2F2F2"/>
      </w:pPr>
      <w:r>
        <w:rPr>
          <w:rFonts w:ascii="Consolas" w:hAnsi="Consolas"/>
          <w:sz w:val="16"/>
        </w:rPr>
        <w:t>&lt;a class="insulation-next"</w:t>
        <w:br/>
        <w:t xml:space="preserve">   href="/insulation-materials/feed/{{insulation.insulationId}}?next=true"</w:t>
        <w:br/>
        <w:t xml:space="preserve">   aria-label="Следующий материал"&gt;</w:t>
        <w:br/>
        <w:t xml:space="preserve">  &lt;strong aria-hidden="true"&gt;→&lt;/strong&gt;&lt;span&gt;Следующий&lt;/span&gt;</w:t>
        <w:br/>
        <w:t>&lt;/a&gt;</w:t>
      </w:r>
    </w:p>
    <w:p>
      <w:r>
        <w:t xml:space="preserve">В адрес передаются ID текущего материала и query-параметр </w:t>
      </w:r>
      <w:r>
        <w:rPr>
          <w:rFonts w:ascii="Consolas" w:hAnsi="Consolas"/>
          <w:color w:val="B4000F"/>
          <w:sz w:val="18"/>
        </w:rPr>
        <w:t>next=true</w:t>
      </w:r>
      <w:r>
        <w:t xml:space="preserve">. Один обработчик </w:t>
      </w:r>
      <w:r>
        <w:rPr>
          <w:rFonts w:ascii="Consolas" w:hAnsi="Consolas"/>
          <w:color w:val="B4000F"/>
          <w:sz w:val="18"/>
        </w:rPr>
        <w:t>getInsulationFeed</w:t>
      </w:r>
      <w:r>
        <w:t xml:space="preserve"> получает их через </w:t>
      </w:r>
      <w:r>
        <w:rPr>
          <w:rFonts w:ascii="Consolas" w:hAnsi="Consolas"/>
          <w:color w:val="B4000F"/>
          <w:sz w:val="18"/>
        </w:rPr>
        <w:t>@Param</w:t>
      </w:r>
      <w:r>
        <w:t xml:space="preserve"> и </w:t>
      </w:r>
      <w:r>
        <w:rPr>
          <w:rFonts w:ascii="Consolas" w:hAnsi="Consolas"/>
          <w:color w:val="B4000F"/>
          <w:sz w:val="18"/>
        </w:rPr>
        <w:t>@Query</w:t>
      </w:r>
      <w:r>
        <w:t>. Сначала он оставляет только опубликованные материалы, затем находит индекс текущего материала и увеличивает его на единицу:</w:t>
      </w:r>
    </w:p>
    <w:p>
      <w:pPr>
        <w:spacing w:before="60" w:after="120"/>
        <w:ind w:left="227" w:right="227"/>
        <w:shd w:fill="F2F2F2"/>
      </w:pPr>
      <w:r>
        <w:rPr>
          <w:rFonts w:ascii="Consolas" w:hAnsi="Consolas"/>
          <w:sz w:val="16"/>
        </w:rPr>
        <w:t>if (next === 'true' &amp;&amp; insulationId !== undefined) {</w:t>
        <w:br/>
        <w:t xml:space="preserve">  insulationIndex = (insulationIndex + 1) % publishedInsulation.length;</w:t>
        <w:br/>
        <w:t>}</w:t>
      </w:r>
    </w:p>
    <w:p>
      <w:r>
        <w:t xml:space="preserve">Оператор </w:t>
      </w:r>
      <w:r>
        <w:rPr>
          <w:rFonts w:ascii="Consolas" w:hAnsi="Consolas"/>
          <w:color w:val="B4000F"/>
          <w:sz w:val="18"/>
        </w:rPr>
        <w:t>%</w:t>
      </w:r>
      <w:r>
        <w:t xml:space="preserve"> зацикливает ленту: после последнего опубликованного материала открывается первый. Это не четвёртый маршрут, а другой режим того же GET-обработчика.</w:t>
      </w:r>
    </w:p>
    <w:p>
      <w:pPr>
        <w:keepNext/>
        <w:spacing w:before="140" w:after="80"/>
      </w:pPr>
      <w:r>
        <w:rPr>
          <w:rFonts w:ascii="Arial" w:hAnsi="Arial"/>
          <w:b/>
          <w:color w:val="232323"/>
          <w:sz w:val="23"/>
        </w:rPr>
        <w:t>Как считается количество лайков?</w:t>
      </w:r>
    </w:p>
    <w:p>
      <w:r>
        <w:t xml:space="preserve">В каждой записи материала есть вложенный массив </w:t>
      </w:r>
      <w:r>
        <w:rPr>
          <w:rFonts w:ascii="Consolas" w:hAnsi="Consolas"/>
          <w:color w:val="B4000F"/>
          <w:sz w:val="18"/>
        </w:rPr>
        <w:t>insulationLikes</w:t>
      </w:r>
      <w:r>
        <w:t>, содержащий ID пользователей:</w:t>
      </w:r>
    </w:p>
    <w:p>
      <w:pPr>
        <w:spacing w:before="60" w:after="120"/>
        <w:ind w:left="227" w:right="227"/>
        <w:shd w:fill="F2F2F2"/>
      </w:pPr>
      <w:r>
        <w:rPr>
          <w:rFonts w:ascii="Consolas" w:hAnsi="Consolas"/>
          <w:sz w:val="16"/>
        </w:rPr>
        <w:t>insulationLikes: Array.from(</w:t>
        <w:br/>
        <w:t xml:space="preserve">  { length: 24 },</w:t>
        <w:br/>
        <w:t xml:space="preserve">  (_, i) =&gt; ({ insulationReaderId: i + 1 }),</w:t>
        <w:br/>
        <w:t>)</w:t>
      </w:r>
    </w:p>
    <w:p>
      <w:r>
        <w:t xml:space="preserve">Перед передачей материала в шаблон метод </w:t>
      </w:r>
      <w:r>
        <w:rPr>
          <w:rFonts w:ascii="Consolas" w:hAnsi="Consolas"/>
          <w:color w:val="B4000F"/>
          <w:sz w:val="18"/>
        </w:rPr>
        <w:t>presentInsulation</w:t>
      </w:r>
      <w:r>
        <w:t xml:space="preserve"> вычисляет количество элементов массива:</w:t>
      </w:r>
    </w:p>
    <w:p>
      <w:pPr>
        <w:spacing w:before="60" w:after="120"/>
        <w:ind w:left="227" w:right="227"/>
        <w:shd w:fill="F2F2F2"/>
      </w:pPr>
      <w:r>
        <w:rPr>
          <w:rFonts w:ascii="Consolas" w:hAnsi="Consolas"/>
          <w:sz w:val="16"/>
        </w:rPr>
        <w:t>insulationLikeCount: insulation.insulationLikes.length,</w:t>
      </w:r>
    </w:p>
    <w:p>
      <w:r>
        <w:t>В Handlebars выводится уже готовое число:</w:t>
      </w:r>
    </w:p>
    <w:p>
      <w:pPr>
        <w:spacing w:before="60" w:after="120"/>
        <w:ind w:left="227" w:right="227"/>
        <w:shd w:fill="F2F2F2"/>
      </w:pPr>
      <w:r>
        <w:rPr>
          <w:rFonts w:ascii="Consolas" w:hAnsi="Consolas"/>
          <w:sz w:val="16"/>
        </w:rPr>
        <w:t>&lt;div class="insulation-feed-likes"&gt;&lt;span&gt;♡&lt;/span&gt;&lt;strong&gt;{{insulation.insulationLikeCount}}&lt;/strong&gt;&lt;/div&gt;</w:t>
      </w:r>
    </w:p>
    <w:p>
      <w:r>
        <w:t>Так выполняется требование считать лайки по коллекции в контроллере. В лабораторной №1 лайки только отображаются и не изменяются.</w:t>
      </w:r>
    </w:p>
    <w:p>
      <w:pPr>
        <w:keepNext/>
        <w:spacing w:before="140" w:after="80"/>
      </w:pPr>
      <w:r>
        <w:rPr>
          <w:rFonts w:ascii="Arial" w:hAnsi="Arial"/>
          <w:b/>
          <w:color w:val="232323"/>
          <w:sz w:val="23"/>
        </w:rPr>
        <w:t>Как устроена структура проекта?</w:t>
      </w:r>
    </w:p>
    <w:p>
      <w:r>
        <w:t>Главные части проекта распределены по назначению:</w:t>
      </w:r>
    </w:p>
    <w:p>
      <w:pPr>
        <w:spacing w:before="60" w:after="120"/>
        <w:ind w:left="227" w:right="227"/>
        <w:shd w:fill="F2F2F2"/>
      </w:pPr>
      <w:r>
        <w:rPr>
          <w:rFonts w:ascii="Consolas" w:hAnsi="Consolas"/>
          <w:sz w:val="16"/>
        </w:rPr>
        <w:t>insulation-backend/</w:t>
        <w:br/>
        <w:t>├── src/</w:t>
        <w:br/>
        <w:t>│   ├── main.ts</w:t>
        <w:br/>
        <w:t>│   └── insulation-materials/</w:t>
        <w:br/>
        <w:t>│       ├── insulation.module.ts</w:t>
        <w:br/>
        <w:t>│       ├── insulation.controller.ts</w:t>
        <w:br/>
        <w:t>│       └── insulation-materials.collection.ts</w:t>
        <w:br/>
        <w:t>├── views/</w:t>
        <w:br/>
        <w:t>│   ├── insulation-material-feed.hbs</w:t>
        <w:br/>
        <w:t>│   ├── insulation-material-draft.hbs</w:t>
        <w:br/>
        <w:t>│   ├── insulation-material-catalog.hbs</w:t>
        <w:br/>
        <w:t>│   └── partials/</w:t>
        <w:br/>
        <w:t>├── public/insulation-materials.css</w:t>
        <w:br/>
        <w:t>├── media/generated/</w:t>
        <w:br/>
        <w:t>├── scripts/</w:t>
        <w:br/>
        <w:t>├── test/</w:t>
        <w:br/>
        <w:t>└── compose.yaml</w:t>
      </w:r>
    </w:p>
    <w:p>
      <w:pPr>
        <w:pStyle w:val="ListBullet"/>
      </w:pPr>
      <w:r>
        <w:rPr>
          <w:rFonts w:ascii="Consolas" w:hAnsi="Consolas"/>
          <w:color w:val="B4000F"/>
          <w:sz w:val="18"/>
        </w:rPr>
        <w:t>main.ts</w:t>
      </w:r>
      <w:r>
        <w:t xml:space="preserve"> запускает NestJS, подключает Handlebars, общие части шаблонов и статический CSS.</w:t>
      </w:r>
    </w:p>
    <w:p>
      <w:pPr>
        <w:pStyle w:val="ListBullet"/>
      </w:pPr>
      <w:r>
        <w:rPr>
          <w:rFonts w:ascii="Consolas" w:hAnsi="Consolas"/>
          <w:color w:val="B4000F"/>
          <w:sz w:val="18"/>
        </w:rPr>
        <w:t>insulation.module.ts</w:t>
      </w:r>
      <w:r>
        <w:t xml:space="preserve"> регистрирует контроллер предметной области.</w:t>
      </w:r>
    </w:p>
    <w:p>
      <w:pPr>
        <w:pStyle w:val="ListBullet"/>
      </w:pPr>
      <w:r>
        <w:rPr>
          <w:rFonts w:ascii="Consolas" w:hAnsi="Consolas"/>
          <w:color w:val="B4000F"/>
          <w:sz w:val="18"/>
        </w:rPr>
        <w:t>insulation.controller.ts</w:t>
      </w:r>
      <w:r>
        <w:t xml:space="preserve"> содержит три GET-обработчика, выбор материалов, подсчёт лайков, формирование URL MinIO и фильтрацию.</w:t>
      </w:r>
    </w:p>
    <w:p>
      <w:pPr>
        <w:pStyle w:val="ListBullet"/>
      </w:pPr>
      <w:r>
        <w:rPr>
          <w:rFonts w:ascii="Consolas" w:hAnsi="Consolas"/>
          <w:color w:val="B4000F"/>
          <w:sz w:val="18"/>
        </w:rPr>
        <w:t>insulation-materials.collection.ts</w:t>
      </w:r>
      <w:r>
        <w:t xml:space="preserve"> содержит интерфейс материала и единственную коллекцию без базы данных.</w:t>
      </w:r>
    </w:p>
    <w:p>
      <w:pPr>
        <w:pStyle w:val="ListBullet"/>
      </w:pPr>
      <w:r>
        <w:rPr>
          <w:rFonts w:ascii="Consolas" w:hAnsi="Consolas"/>
          <w:color w:val="B4000F"/>
          <w:sz w:val="18"/>
        </w:rPr>
        <w:t>views</w:t>
      </w:r>
      <w:r>
        <w:t xml:space="preserve"> содержит три предметных шаблона и общие части интерфейса.</w:t>
      </w:r>
    </w:p>
    <w:p>
      <w:pPr>
        <w:pStyle w:val="ListBullet"/>
      </w:pPr>
      <w:r>
        <w:rPr>
          <w:rFonts w:ascii="Consolas" w:hAnsi="Consolas"/>
          <w:color w:val="B4000F"/>
          <w:sz w:val="18"/>
        </w:rPr>
        <w:t>public</w:t>
      </w:r>
      <w:r>
        <w:t xml:space="preserve"> содержит вынесенный CSS.</w:t>
      </w:r>
    </w:p>
    <w:p>
      <w:pPr>
        <w:pStyle w:val="ListBullet"/>
      </w:pPr>
      <w:r>
        <w:rPr>
          <w:rFonts w:ascii="Consolas" w:hAnsi="Consolas"/>
          <w:color w:val="B4000F"/>
          <w:sz w:val="18"/>
        </w:rPr>
        <w:t>media/generated</w:t>
      </w:r>
      <w:r>
        <w:t xml:space="preserve"> содержит подготовленные изображения, постеры и вертикальные видео, которые загружаются в MinIO.</w:t>
      </w:r>
    </w:p>
    <w:p>
      <w:pPr>
        <w:pStyle w:val="ListBullet"/>
      </w:pPr>
      <w:r>
        <w:rPr>
          <w:rFonts w:ascii="Consolas" w:hAnsi="Consolas"/>
          <w:color w:val="B4000F"/>
          <w:sz w:val="18"/>
        </w:rPr>
        <w:t>scripts</w:t>
      </w:r>
      <w:r>
        <w:t xml:space="preserve"> содержит подготовку медиа и заполнение бакета MinIO.</w:t>
      </w:r>
    </w:p>
    <w:p>
      <w:pPr>
        <w:pStyle w:val="ListBullet"/>
      </w:pPr>
      <w:r>
        <w:rPr>
          <w:rFonts w:ascii="Consolas" w:hAnsi="Consolas"/>
          <w:color w:val="B4000F"/>
          <w:sz w:val="18"/>
        </w:rPr>
        <w:t>test</w:t>
      </w:r>
      <w:r>
        <w:t xml:space="preserve"> содержит HTTP-проверки трёх страниц и фильтрации.</w:t>
      </w:r>
    </w:p>
    <w:p>
      <w:pPr>
        <w:pStyle w:val="ListBullet"/>
      </w:pPr>
      <w:r>
        <w:rPr>
          <w:rFonts w:ascii="Consolas" w:hAnsi="Consolas"/>
          <w:color w:val="B4000F"/>
          <w:sz w:val="18"/>
        </w:rPr>
        <w:t>compose.yaml</w:t>
      </w:r>
      <w:r>
        <w:t xml:space="preserve"> описывает контейнер MinIO.</w:t>
      </w:r>
    </w:p>
    <w:p>
      <w:r>
        <w:t xml:space="preserve">С точки зрения MVC коллекция выполняет роль модели, Handlebars-шаблоны — представления, а </w:t>
      </w:r>
      <w:r>
        <w:rPr>
          <w:rFonts w:ascii="Consolas" w:hAnsi="Consolas"/>
          <w:color w:val="B4000F"/>
          <w:sz w:val="18"/>
        </w:rPr>
        <w:t>InsulationController</w:t>
      </w:r>
      <w:r>
        <w:t xml:space="preserve"> — контроллера.</w:t>
      </w:r>
    </w:p>
    <w:p>
      <w:pPr>
        <w:keepNext/>
        <w:spacing w:before="200" w:after="80"/>
      </w:pPr>
      <w:r>
        <w:rPr>
          <w:rFonts w:ascii="Arial" w:hAnsi="Arial"/>
          <w:b/>
          <w:color w:val="E30613"/>
          <w:sz w:val="28"/>
        </w:rPr>
        <w:t>10. Тренировка на 10 минут</w:t>
      </w:r>
    </w:p>
    <w:p>
      <w:r>
        <w:t>Закрой код и попробуй письменно:</w:t>
      </w:r>
    </w:p>
    <w:p>
      <w:pPr>
        <w:pStyle w:val="ListNumber"/>
      </w:pPr>
      <w:r>
        <w:t>Нарисовать цепочку: браузер → маршрут NestJS → коллекция → Handlebars → HTML → браузер; отдельно отметить запросы браузера в MinIO.</w:t>
      </w:r>
    </w:p>
    <w:p>
      <w:pPr>
        <w:pStyle w:val="ListNumber"/>
      </w:pPr>
      <w:r>
        <w:t xml:space="preserve">Написать префикс </w:t>
      </w:r>
      <w:r>
        <w:rPr>
          <w:rFonts w:ascii="Consolas" w:hAnsi="Consolas"/>
          <w:color w:val="B4000F"/>
          <w:sz w:val="18"/>
        </w:rPr>
        <w:t>@Controller('insulation-materials')</w:t>
      </w:r>
      <w:r>
        <w:t xml:space="preserve">, декораторы </w:t>
      </w:r>
      <w:r>
        <w:rPr>
          <w:rFonts w:ascii="Consolas" w:hAnsi="Consolas"/>
          <w:color w:val="B4000F"/>
          <w:sz w:val="18"/>
        </w:rPr>
        <w:t>@Get('catalog')</w:t>
      </w:r>
      <w:r>
        <w:t xml:space="preserve">, </w:t>
      </w:r>
      <w:r>
        <w:rPr>
          <w:rFonts w:ascii="Consolas" w:hAnsi="Consolas"/>
          <w:color w:val="B4000F"/>
          <w:sz w:val="18"/>
        </w:rPr>
        <w:t>@Render('insulation-material-catalog')</w:t>
      </w:r>
      <w:r>
        <w:t xml:space="preserve"> и параметр </w:t>
      </w:r>
      <w:r>
        <w:rPr>
          <w:rFonts w:ascii="Consolas" w:hAnsi="Consolas"/>
          <w:color w:val="B4000F"/>
          <w:sz w:val="18"/>
        </w:rPr>
        <w:t>@Query('insulationMaxPrice')</w:t>
      </w:r>
      <w:r>
        <w:t>.</w:t>
      </w:r>
    </w:p>
    <w:p>
      <w:pPr>
        <w:pStyle w:val="ListNumber"/>
      </w:pPr>
      <w:r>
        <w:t>Написать условие фильтра опубликованных материалов по максимальной цене.</w:t>
      </w:r>
    </w:p>
    <w:p>
      <w:pPr>
        <w:pStyle w:val="ListNumber"/>
      </w:pPr>
      <w:r>
        <w:t>Показать цикл Handlebars, выводящий название и цену.</w:t>
      </w:r>
    </w:p>
    <w:p>
      <w:pPr>
        <w:pStyle w:val="ListNumber"/>
      </w:pPr>
      <w:r>
        <w:t xml:space="preserve">Объяснить, почему URL с </w:t>
      </w:r>
      <w:r>
        <w:rPr>
          <w:rFonts w:ascii="Consolas" w:hAnsi="Consolas"/>
          <w:color w:val="B4000F"/>
          <w:sz w:val="18"/>
        </w:rPr>
        <w:t>next=true</w:t>
      </w:r>
      <w:r>
        <w:t xml:space="preserve"> не добавляет четвёртый обработчик.</w:t>
      </w:r>
    </w:p>
    <w:p>
      <w:pPr>
        <w:pStyle w:val="ListNumber"/>
      </w:pPr>
      <w:r>
        <w:t>Написать ссылку кнопки «Следующий материал» и строку изменения индекса.</w:t>
      </w:r>
    </w:p>
    <w:p>
      <w:pPr>
        <w:pStyle w:val="ListNumber"/>
      </w:pPr>
      <w:r>
        <w:t xml:space="preserve">Написать подсчёт лайков через </w:t>
      </w:r>
      <w:r>
        <w:rPr>
          <w:rFonts w:ascii="Consolas" w:hAnsi="Consolas"/>
          <w:color w:val="B4000F"/>
          <w:sz w:val="18"/>
        </w:rPr>
        <w:t>insulation.insulationLikes.length</w:t>
      </w:r>
      <w:r>
        <w:t>.</w:t>
      </w:r>
    </w:p>
    <w:p>
      <w:pPr>
        <w:pStyle w:val="ListNumber"/>
      </w:pPr>
      <w:r>
        <w:t xml:space="preserve">Нарисовать структуру проекта и назвать назначение </w:t>
      </w:r>
      <w:r>
        <w:rPr>
          <w:rFonts w:ascii="Consolas" w:hAnsi="Consolas"/>
          <w:color w:val="B4000F"/>
          <w:sz w:val="18"/>
        </w:rPr>
        <w:t>src</w:t>
      </w:r>
      <w:r>
        <w:t xml:space="preserve">, </w:t>
      </w:r>
      <w:r>
        <w:rPr>
          <w:rFonts w:ascii="Consolas" w:hAnsi="Consolas"/>
          <w:color w:val="B4000F"/>
          <w:sz w:val="18"/>
        </w:rPr>
        <w:t>views</w:t>
      </w:r>
      <w:r>
        <w:t xml:space="preserve">, </w:t>
      </w:r>
      <w:r>
        <w:rPr>
          <w:rFonts w:ascii="Consolas" w:hAnsi="Consolas"/>
          <w:color w:val="B4000F"/>
          <w:sz w:val="18"/>
        </w:rPr>
        <w:t>public</w:t>
      </w:r>
      <w:r>
        <w:t xml:space="preserve">, </w:t>
      </w:r>
      <w:r>
        <w:rPr>
          <w:rFonts w:ascii="Consolas" w:hAnsi="Consolas"/>
          <w:color w:val="B4000F"/>
          <w:sz w:val="18"/>
        </w:rPr>
        <w:t>media</w:t>
      </w:r>
      <w:r>
        <w:t xml:space="preserve">, </w:t>
      </w:r>
      <w:r>
        <w:rPr>
          <w:rFonts w:ascii="Consolas" w:hAnsi="Consolas"/>
          <w:color w:val="B4000F"/>
          <w:sz w:val="18"/>
        </w:rPr>
        <w:t>scripts</w:t>
      </w:r>
      <w:r>
        <w:t xml:space="preserve"> и </w:t>
      </w:r>
      <w:r>
        <w:rPr>
          <w:rFonts w:ascii="Consolas" w:hAnsi="Consolas"/>
          <w:color w:val="B4000F"/>
          <w:sz w:val="18"/>
        </w:rPr>
        <w:t>test</w:t>
      </w:r>
      <w:r>
        <w:t>.</w:t>
      </w:r>
    </w:p>
    <w:p>
      <w:r>
        <w:t>После этого сравни с исходниками. Хороший критерий готовности — ты можешь объяснить каждую строку своими словами и предсказать результат для цены 322.21 и 322.22: сейчас это два и четыре материала соответственно.</w:t>
      </w:r>
    </w:p>
    <w:p>
      <w:pPr>
        <w:keepNext/>
        <w:spacing w:before="200" w:after="80"/>
      </w:pPr>
      <w:r>
        <w:rPr>
          <w:rFonts w:ascii="Arial" w:hAnsi="Arial"/>
          <w:b/>
          <w:color w:val="E30613"/>
          <w:sz w:val="28"/>
        </w:rPr>
        <w:t>Источники для сверки</w:t>
      </w:r>
    </w:p>
    <w:p>
      <w:pPr>
        <w:pStyle w:val="ListBullet"/>
      </w:pPr>
      <w:r>
        <w:t>[Методичка курса NestJS, лабораторная 1](https://github.com/iu5git/Web/blob/main/tutorials/lab1-nest/README.md) — выбранные технологии и базовые приёмы; объём работы определяется заданием преподавателя.</w:t>
      </w:r>
    </w:p>
    <w:p>
      <w:pPr>
        <w:pStyle w:val="ListBullet"/>
      </w:pPr>
      <w:r>
        <w:t>[NestJS: MVC](https://docs.nestjs.com/techniques/mvc) — настройка шаблонизатора и рендеринг.</w:t>
      </w:r>
    </w:p>
    <w:p>
      <w:pPr>
        <w:pStyle w:val="ListBullet"/>
      </w:pPr>
      <w:r>
        <w:t>[MDN: обзор HTTP](https://developer.mozilla.org/en-US/docs/Web/HTTP/Guides/Overview) — запросы, ответы и роль протокола.</w:t>
      </w:r>
    </w:p>
    <w:p>
      <w:r>
        <w:t>Примеры маршрутов, полей и результатов взяты из локального проекта, а не из общего примера методички.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964" w:bottom="737" w:left="96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46464"/>
        <w:sz w:val="16"/>
      </w:rPr>
      <w:t>Теплощит • Лабораторная работа №1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Контрольные вопросы — лабораторная работа №1</dc:title>
  <dc:subject>Оценка эффективности теплоизоляции здания</dc:subject>
  <dc:creator>Раяна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