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44D4F">
      <w:pPr>
        <w:keepNext w:val="0"/>
        <w:spacing w:before="0" w:after="0" w:line="300" w:lineRule="auto"/>
        <w:ind w:firstLine="0"/>
        <w:jc w:val="center"/>
        <w:rPr>
          <w:color w:val="auto"/>
          <w:sz w:val="28"/>
          <w:szCs w:val="24"/>
        </w:rPr>
      </w:pPr>
      <w:r>
        <w:rPr>
          <w:rFonts w:ascii="宋体" w:hAnsi="宋体" w:eastAsia="宋体"/>
          <w:b w:val="0"/>
          <w:color w:val="auto"/>
          <w:sz w:val="32"/>
          <w:szCs w:val="24"/>
        </w:rPr>
        <w:t>2025-2026年春季学期</w:t>
      </w:r>
    </w:p>
    <w:p w14:paraId="346CB028">
      <w:pPr>
        <w:rPr>
          <w:color w:val="auto"/>
          <w:sz w:val="28"/>
          <w:szCs w:val="24"/>
        </w:rPr>
      </w:pPr>
    </w:p>
    <w:p w14:paraId="1DA8E42D">
      <w:pPr>
        <w:keepNext w:val="0"/>
        <w:spacing w:before="0" w:after="0" w:line="300" w:lineRule="auto"/>
        <w:ind w:firstLine="0"/>
        <w:jc w:val="center"/>
        <w:rPr>
          <w:color w:val="auto"/>
          <w:sz w:val="28"/>
          <w:szCs w:val="24"/>
        </w:rPr>
      </w:pPr>
      <w:r>
        <w:rPr>
          <w:rFonts w:ascii="宋体" w:hAnsi="宋体" w:eastAsia="宋体"/>
          <w:b/>
          <w:color w:val="auto"/>
          <w:sz w:val="36"/>
          <w:szCs w:val="24"/>
        </w:rPr>
        <w:t>学术与工程实践(计算机)</w:t>
      </w:r>
    </w:p>
    <w:p w14:paraId="4E62B936">
      <w:pPr>
        <w:keepNext w:val="0"/>
        <w:spacing w:before="0" w:after="480" w:line="300" w:lineRule="auto"/>
        <w:ind w:firstLine="0"/>
        <w:jc w:val="center"/>
        <w:rPr>
          <w:color w:val="auto"/>
          <w:sz w:val="28"/>
          <w:szCs w:val="24"/>
        </w:rPr>
      </w:pPr>
      <w:r>
        <w:rPr>
          <w:rFonts w:ascii="宋体" w:hAnsi="宋体" w:eastAsia="宋体"/>
          <w:b/>
          <w:color w:val="auto"/>
          <w:sz w:val="48"/>
          <w:szCs w:val="24"/>
        </w:rPr>
        <w:t>课设报告</w:t>
      </w:r>
    </w:p>
    <w:p w14:paraId="6FDE6219">
      <w:pPr>
        <w:jc w:val="center"/>
        <w:rPr>
          <w:color w:val="auto"/>
          <w:sz w:val="28"/>
          <w:szCs w:val="24"/>
        </w:rPr>
      </w:pPr>
      <w:r>
        <w:rPr>
          <w:rFonts w:ascii="宋体" w:hAnsi="宋体" w:eastAsia="宋体"/>
          <w:b w:val="0"/>
          <w:color w:val="auto"/>
          <w:sz w:val="28"/>
          <w:szCs w:val="24"/>
        </w:rPr>
        <w:t>课设题目：</w:t>
      </w:r>
      <w:r>
        <w:rPr>
          <w:rFonts w:ascii="宋体" w:hAnsi="宋体" w:eastAsia="宋体"/>
          <w:b w:val="0"/>
          <w:color w:val="auto"/>
          <w:sz w:val="28"/>
          <w:szCs w:val="24"/>
          <w:u w:val="single"/>
        </w:rPr>
        <w:t>汽车租赁管理系统</w:t>
      </w:r>
    </w:p>
    <w:p w14:paraId="59EF9FBC">
      <w:pPr>
        <w:jc w:val="center"/>
        <w:rPr>
          <w:color w:val="auto"/>
          <w:sz w:val="28"/>
          <w:szCs w:val="24"/>
        </w:rPr>
      </w:pPr>
      <w:r>
        <w:rPr>
          <w:rFonts w:ascii="宋体" w:hAnsi="宋体" w:eastAsia="宋体"/>
          <w:b w:val="0"/>
          <w:color w:val="auto"/>
          <w:sz w:val="28"/>
          <w:szCs w:val="24"/>
        </w:rPr>
        <w:t>指导老师：</w:t>
      </w:r>
      <w:r>
        <w:rPr>
          <w:rFonts w:ascii="宋体" w:hAnsi="宋体" w:eastAsia="宋体"/>
          <w:b w:val="0"/>
          <w:color w:val="auto"/>
          <w:sz w:val="28"/>
          <w:szCs w:val="24"/>
          <w:u w:val="single"/>
        </w:rPr>
        <w:t>孙晶</w:t>
      </w:r>
    </w:p>
    <w:p w14:paraId="120DA1AA">
      <w:pPr>
        <w:jc w:val="center"/>
        <w:rPr>
          <w:rFonts w:hint="eastAsia" w:eastAsia="宋体"/>
          <w:color w:val="auto"/>
          <w:sz w:val="28"/>
          <w:szCs w:val="24"/>
          <w:lang w:eastAsia="zh-CN"/>
        </w:rPr>
      </w:pPr>
      <w:r>
        <w:rPr>
          <w:rFonts w:ascii="宋体" w:hAnsi="宋体" w:eastAsia="宋体"/>
          <w:b w:val="0"/>
          <w:color w:val="auto"/>
          <w:sz w:val="28"/>
          <w:szCs w:val="24"/>
        </w:rPr>
        <w:t>班    级：</w:t>
      </w:r>
      <w:r>
        <w:rPr>
          <w:rFonts w:hint="eastAsia"/>
          <w:b w:val="0"/>
          <w:color w:val="auto"/>
          <w:sz w:val="28"/>
          <w:szCs w:val="24"/>
          <w:u w:val="single"/>
          <w:lang w:val="en-US" w:eastAsia="zh-CN"/>
        </w:rPr>
        <w:t xml:space="preserve"> 计实验25 </w:t>
      </w:r>
    </w:p>
    <w:p w14:paraId="67C0D346">
      <w:pPr>
        <w:jc w:val="center"/>
        <w:rPr>
          <w:rFonts w:hint="eastAsia"/>
          <w:b w:val="0"/>
          <w:color w:val="auto"/>
          <w:sz w:val="28"/>
          <w:szCs w:val="24"/>
          <w:u w:val="single"/>
          <w:lang w:val="en-US" w:eastAsia="zh-CN"/>
        </w:rPr>
      </w:pPr>
      <w:r>
        <w:rPr>
          <w:rFonts w:ascii="宋体" w:hAnsi="宋体" w:eastAsia="宋体"/>
          <w:b w:val="0"/>
          <w:color w:val="auto"/>
          <w:sz w:val="28"/>
          <w:szCs w:val="24"/>
        </w:rPr>
        <w:t>学    号：</w:t>
      </w:r>
      <w:r>
        <w:rPr>
          <w:rFonts w:hint="eastAsia"/>
          <w:b w:val="0"/>
          <w:color w:val="auto"/>
          <w:sz w:val="28"/>
          <w:szCs w:val="24"/>
          <w:u w:val="single"/>
          <w:lang w:val="en-US" w:eastAsia="zh-CN"/>
        </w:rPr>
        <w:t xml:space="preserve"> 25101060104 </w:t>
      </w:r>
    </w:p>
    <w:p w14:paraId="78441532">
      <w:pPr>
        <w:jc w:val="center"/>
        <w:rPr>
          <w:rFonts w:hint="default"/>
          <w:b w:val="0"/>
          <w:color w:val="auto"/>
          <w:sz w:val="28"/>
          <w:szCs w:val="24"/>
          <w:u w:val="none"/>
          <w:lang w:val="en-US" w:eastAsia="zh-CN"/>
        </w:rPr>
      </w:pPr>
      <w:r>
        <w:rPr>
          <w:rFonts w:hint="eastAsia"/>
          <w:b w:val="0"/>
          <w:color w:val="auto"/>
          <w:sz w:val="28"/>
          <w:szCs w:val="24"/>
          <w:u w:val="single"/>
          <w:lang w:val="en-US" w:eastAsia="zh-CN"/>
        </w:rPr>
        <w:t>序号：11</w:t>
      </w:r>
    </w:p>
    <w:p w14:paraId="72E31F50">
      <w:pPr>
        <w:jc w:val="center"/>
        <w:rPr>
          <w:rFonts w:hint="default" w:eastAsia="宋体"/>
          <w:color w:val="auto"/>
          <w:sz w:val="28"/>
          <w:szCs w:val="24"/>
          <w:u w:val="single"/>
          <w:lang w:val="en-US" w:eastAsia="zh-CN"/>
        </w:rPr>
      </w:pPr>
      <w:r>
        <w:rPr>
          <w:rFonts w:ascii="宋体" w:hAnsi="宋体" w:eastAsia="宋体"/>
          <w:b w:val="0"/>
          <w:color w:val="auto"/>
          <w:sz w:val="28"/>
          <w:szCs w:val="24"/>
        </w:rPr>
        <w:t>姓    名：</w:t>
      </w:r>
      <w:r>
        <w:rPr>
          <w:rFonts w:hint="eastAsia"/>
          <w:b w:val="0"/>
          <w:color w:val="auto"/>
          <w:sz w:val="28"/>
          <w:szCs w:val="24"/>
          <w:u w:val="single"/>
          <w:lang w:val="en-US" w:eastAsia="zh-CN"/>
        </w:rPr>
        <w:t xml:space="preserve"> 陈梓睿     </w:t>
      </w:r>
    </w:p>
    <w:p w14:paraId="577B96D0">
      <w:pPr>
        <w:rPr>
          <w:color w:val="auto"/>
          <w:sz w:val="28"/>
          <w:szCs w:val="24"/>
        </w:rPr>
      </w:pPr>
    </w:p>
    <w:p w14:paraId="7EB10393">
      <w:pPr>
        <w:rPr>
          <w:color w:val="auto"/>
          <w:sz w:val="28"/>
          <w:szCs w:val="24"/>
        </w:rPr>
      </w:pPr>
    </w:p>
    <w:p w14:paraId="5DD92BEF">
      <w:pPr>
        <w:keepNext w:val="0"/>
        <w:spacing w:before="0" w:after="0" w:line="300" w:lineRule="auto"/>
        <w:ind w:firstLine="0"/>
        <w:jc w:val="left"/>
        <w:rPr>
          <w:color w:val="auto"/>
          <w:sz w:val="28"/>
          <w:szCs w:val="24"/>
        </w:rPr>
      </w:pPr>
      <w:r>
        <w:rPr>
          <w:rFonts w:ascii="宋体" w:hAnsi="宋体" w:eastAsia="宋体"/>
          <w:b w:val="0"/>
          <w:color w:val="auto"/>
          <w:sz w:val="28"/>
          <w:szCs w:val="24"/>
        </w:rPr>
        <w:t>总成绩：        验机成绩：      报告成绩：</w:t>
      </w:r>
    </w:p>
    <w:p w14:paraId="1FEDC47D">
      <w:pPr>
        <w:keepNext w:val="0"/>
        <w:spacing w:before="0" w:after="0" w:line="300" w:lineRule="auto"/>
        <w:ind w:firstLine="0"/>
        <w:jc w:val="left"/>
        <w:rPr>
          <w:color w:val="auto"/>
          <w:sz w:val="28"/>
          <w:szCs w:val="24"/>
        </w:rPr>
      </w:pPr>
      <w:r>
        <w:rPr>
          <w:rFonts w:ascii="宋体" w:hAnsi="宋体" w:eastAsia="宋体"/>
          <w:b w:val="0"/>
          <w:color w:val="auto"/>
          <w:sz w:val="28"/>
          <w:szCs w:val="24"/>
        </w:rPr>
        <w:t>评语：</w:t>
      </w:r>
    </w:p>
    <w:p w14:paraId="0D4FDDBE">
      <w:pPr>
        <w:rPr>
          <w:color w:val="auto"/>
          <w:sz w:val="28"/>
          <w:szCs w:val="24"/>
        </w:rPr>
      </w:pPr>
    </w:p>
    <w:p w14:paraId="006548D4">
      <w:pPr>
        <w:rPr>
          <w:color w:val="auto"/>
          <w:sz w:val="28"/>
          <w:szCs w:val="24"/>
        </w:rPr>
      </w:pPr>
    </w:p>
    <w:p w14:paraId="5EB59DC3">
      <w:pPr>
        <w:rPr>
          <w:color w:val="auto"/>
          <w:sz w:val="28"/>
          <w:szCs w:val="24"/>
        </w:rPr>
      </w:pPr>
    </w:p>
    <w:p w14:paraId="53127913">
      <w:pPr>
        <w:rPr>
          <w:color w:val="auto"/>
          <w:sz w:val="28"/>
          <w:szCs w:val="24"/>
        </w:rPr>
      </w:pPr>
    </w:p>
    <w:p w14:paraId="1BE652D4">
      <w:pPr>
        <w:rPr>
          <w:color w:val="auto"/>
          <w:sz w:val="28"/>
          <w:szCs w:val="24"/>
        </w:rPr>
      </w:pPr>
    </w:p>
    <w:p w14:paraId="77474CC8">
      <w:pPr>
        <w:rPr>
          <w:color w:val="auto"/>
          <w:sz w:val="28"/>
          <w:szCs w:val="24"/>
        </w:rPr>
      </w:pPr>
    </w:p>
    <w:p w14:paraId="19F81565">
      <w:pPr>
        <w:keepNext w:val="0"/>
        <w:spacing w:before="0" w:after="0" w:line="300" w:lineRule="auto"/>
        <w:ind w:firstLine="0"/>
        <w:jc w:val="right"/>
        <w:rPr>
          <w:color w:val="auto"/>
        </w:rPr>
        <w:sectPr>
          <w:footerReference r:id="rId5" w:type="default"/>
          <w:pgSz w:w="11906" w:h="16838"/>
          <w:pgMar w:top="1440" w:right="1440" w:bottom="1440" w:left="1440" w:header="680" w:footer="680" w:gutter="0"/>
          <w:cols w:space="720" w:num="1"/>
          <w:docGrid w:linePitch="360" w:charSpace="0"/>
        </w:sectPr>
      </w:pPr>
      <w:r>
        <w:rPr>
          <w:rFonts w:ascii="宋体" w:hAnsi="宋体" w:eastAsia="宋体"/>
          <w:b w:val="0"/>
          <w:color w:val="auto"/>
          <w:sz w:val="28"/>
          <w:szCs w:val="24"/>
        </w:rPr>
        <w:t xml:space="preserve">指导教师签字：    </w:t>
      </w:r>
      <w:r>
        <w:rPr>
          <w:rFonts w:hint="eastAsia"/>
          <w:b w:val="0"/>
          <w:color w:val="auto"/>
          <w:sz w:val="28"/>
          <w:szCs w:val="24"/>
          <w:lang w:val="en-US" w:eastAsia="zh-CN"/>
        </w:rPr>
        <w:tab/>
      </w:r>
      <w:r>
        <w:rPr>
          <w:rFonts w:hint="eastAsia"/>
          <w:b w:val="0"/>
          <w:color w:val="auto"/>
          <w:sz w:val="28"/>
          <w:szCs w:val="24"/>
          <w:lang w:val="en-US" w:eastAsia="zh-CN"/>
        </w:rPr>
        <w:tab/>
      </w:r>
      <w:r>
        <w:rPr>
          <w:rFonts w:ascii="宋体" w:hAnsi="宋体" w:eastAsia="宋体"/>
          <w:b w:val="0"/>
          <w:color w:val="auto"/>
          <w:sz w:val="28"/>
          <w:szCs w:val="24"/>
        </w:rPr>
        <w:t xml:space="preserve">         日期：</w:t>
      </w:r>
      <w:r>
        <w:rPr>
          <w:rFonts w:hint="eastAsia"/>
          <w:b w:val="0"/>
          <w:color w:val="auto"/>
          <w:sz w:val="28"/>
          <w:szCs w:val="24"/>
          <w:lang w:val="en-US" w:eastAsia="zh-CN"/>
        </w:rPr>
        <w:tab/>
      </w:r>
      <w:r>
        <w:rPr>
          <w:rFonts w:hint="eastAsia"/>
          <w:b w:val="0"/>
          <w:color w:val="auto"/>
          <w:sz w:val="28"/>
          <w:szCs w:val="24"/>
          <w:lang w:val="en-US" w:eastAsia="zh-CN"/>
        </w:rPr>
        <w:tab/>
      </w:r>
      <w:r>
        <w:rPr>
          <w:rFonts w:hint="eastAsia"/>
          <w:b w:val="0"/>
          <w:color w:val="auto"/>
          <w:sz w:val="24"/>
          <w:lang w:val="en-US" w:eastAsia="zh-CN"/>
        </w:rPr>
        <w:tab/>
      </w:r>
    </w:p>
    <w:sdt>
      <w:sdtPr>
        <w:rPr>
          <w:rFonts w:ascii="宋体" w:hAnsi="宋体" w:eastAsia="宋体" w:cstheme="minorBidi"/>
          <w:color w:val="auto"/>
          <w:sz w:val="21"/>
          <w:szCs w:val="22"/>
          <w:lang w:val="en-US" w:eastAsia="en-US" w:bidi="ar-SA"/>
        </w:rPr>
        <w:id w:val="380769726"/>
        <w15:color w:val="DBDBDB"/>
        <w:docPartObj>
          <w:docPartGallery w:val="Table of Contents"/>
          <w:docPartUnique/>
        </w:docPartObj>
      </w:sdtPr>
      <w:sdtEndPr>
        <w:rPr>
          <w:rFonts w:ascii="宋体" w:hAnsi="宋体" w:eastAsia="宋体" w:cstheme="minorBidi"/>
          <w:color w:val="auto"/>
          <w:sz w:val="24"/>
          <w:szCs w:val="22"/>
          <w:lang w:val="en-US" w:eastAsia="en-US" w:bidi="ar-SA"/>
        </w:rPr>
      </w:sdtEndPr>
      <w:sdtContent>
        <w:p w14:paraId="5474068B">
          <w:pPr>
            <w:spacing w:before="0" w:beforeLines="0" w:after="0" w:afterLines="0" w:line="240" w:lineRule="auto"/>
            <w:ind w:left="0" w:leftChars="0" w:right="0" w:rightChars="0" w:firstLine="0" w:firstLineChars="0"/>
            <w:jc w:val="center"/>
            <w:rPr>
              <w:color w:val="auto"/>
            </w:rPr>
          </w:pPr>
          <w:r>
            <w:rPr>
              <w:rFonts w:ascii="宋体" w:hAnsi="宋体" w:eastAsia="宋体"/>
              <w:b/>
              <w:bCs/>
              <w:color w:val="auto"/>
              <w:sz w:val="40"/>
              <w:szCs w:val="44"/>
            </w:rPr>
            <w:t>目录</w:t>
          </w:r>
        </w:p>
        <w:p w14:paraId="0859F0C9">
          <w:pPr>
            <w:pStyle w:val="26"/>
            <w:tabs>
              <w:tab w:val="right" w:leader="dot" w:pos="9026"/>
            </w:tabs>
            <w:rPr>
              <w:color w:val="auto"/>
            </w:rPr>
          </w:pPr>
          <w:r>
            <w:rPr>
              <w:color w:val="auto"/>
            </w:rPr>
            <w:fldChar w:fldCharType="begin"/>
          </w:r>
          <w:r>
            <w:rPr>
              <w:color w:val="auto"/>
            </w:rPr>
            <w:instrText xml:space="preserve">TOC \o "1-2" \h \u </w:instrText>
          </w:r>
          <w:r>
            <w:rPr>
              <w:color w:val="auto"/>
            </w:rPr>
            <w:fldChar w:fldCharType="separate"/>
          </w:r>
          <w:r>
            <w:rPr>
              <w:color w:val="auto"/>
            </w:rPr>
            <w:fldChar w:fldCharType="begin"/>
          </w:r>
          <w:r>
            <w:rPr>
              <w:color w:val="auto"/>
            </w:rPr>
            <w:instrText xml:space="preserve"> HYPERLINK \l _Toc82751579 </w:instrText>
          </w:r>
          <w:r>
            <w:rPr>
              <w:color w:val="auto"/>
            </w:rPr>
            <w:fldChar w:fldCharType="separate"/>
          </w:r>
          <w:r>
            <w:rPr>
              <w:rFonts w:hint="default" w:ascii="Times New Roman" w:hAnsi="Times New Roman" w:eastAsia="黑体" w:cs="Times New Roman"/>
              <w:color w:val="auto"/>
              <w:kern w:val="44"/>
              <w:szCs w:val="44"/>
              <w:lang w:eastAsia="zh-CN"/>
            </w:rPr>
            <w:t xml:space="preserve">1 </w:t>
          </w:r>
          <w:r>
            <w:rPr>
              <w:rFonts w:hint="eastAsia" w:ascii="Times New Roman" w:hAnsi="Times New Roman" w:eastAsia="黑体" w:cs="Times New Roman"/>
              <w:color w:val="auto"/>
              <w:kern w:val="44"/>
              <w:szCs w:val="44"/>
              <w:lang w:eastAsia="zh-CN"/>
            </w:rPr>
            <w:t>课题主要内容介绍</w:t>
          </w:r>
          <w:r>
            <w:rPr>
              <w:color w:val="auto"/>
            </w:rPr>
            <w:tab/>
          </w:r>
          <w:r>
            <w:rPr>
              <w:color w:val="auto"/>
            </w:rPr>
            <w:fldChar w:fldCharType="begin"/>
          </w:r>
          <w:r>
            <w:rPr>
              <w:color w:val="auto"/>
            </w:rPr>
            <w:instrText xml:space="preserve"> PAGEREF _Toc82751579 \h </w:instrText>
          </w:r>
          <w:r>
            <w:rPr>
              <w:color w:val="auto"/>
            </w:rPr>
            <w:fldChar w:fldCharType="separate"/>
          </w:r>
          <w:r>
            <w:rPr>
              <w:color w:val="auto"/>
            </w:rPr>
            <w:t>1</w:t>
          </w:r>
          <w:r>
            <w:rPr>
              <w:color w:val="auto"/>
            </w:rPr>
            <w:fldChar w:fldCharType="end"/>
          </w:r>
          <w:r>
            <w:rPr>
              <w:color w:val="auto"/>
            </w:rPr>
            <w:fldChar w:fldCharType="end"/>
          </w:r>
        </w:p>
        <w:p w14:paraId="4762EF4E">
          <w:pPr>
            <w:pStyle w:val="29"/>
            <w:tabs>
              <w:tab w:val="right" w:leader="dot" w:pos="9026"/>
            </w:tabs>
            <w:rPr>
              <w:color w:val="auto"/>
            </w:rPr>
          </w:pPr>
          <w:r>
            <w:rPr>
              <w:color w:val="auto"/>
            </w:rPr>
            <w:fldChar w:fldCharType="begin"/>
          </w:r>
          <w:r>
            <w:rPr>
              <w:color w:val="auto"/>
            </w:rPr>
            <w:instrText xml:space="preserve"> HYPERLINK \l _Toc1383868644 </w:instrText>
          </w:r>
          <w:r>
            <w:rPr>
              <w:color w:val="auto"/>
            </w:rPr>
            <w:fldChar w:fldCharType="separate"/>
          </w:r>
          <w:r>
            <w:rPr>
              <w:rFonts w:hint="default" w:ascii="Cambria" w:hAnsi="Cambria" w:eastAsia="黑体" w:cs="Times New Roman"/>
              <w:color w:val="auto"/>
              <w:kern w:val="2"/>
              <w:szCs w:val="32"/>
              <w:lang w:eastAsia="zh-CN"/>
            </w:rPr>
            <w:t xml:space="preserve">1.1 </w:t>
          </w:r>
          <w:r>
            <w:rPr>
              <w:rFonts w:hint="eastAsia" w:ascii="Cambria" w:hAnsi="Cambria" w:eastAsia="黑体" w:cs="Times New Roman"/>
              <w:color w:val="auto"/>
              <w:kern w:val="2"/>
              <w:szCs w:val="32"/>
              <w:lang w:eastAsia="zh-CN"/>
            </w:rPr>
            <w:t>课题概述</w:t>
          </w:r>
          <w:r>
            <w:rPr>
              <w:color w:val="auto"/>
            </w:rPr>
            <w:tab/>
          </w:r>
          <w:r>
            <w:rPr>
              <w:color w:val="auto"/>
            </w:rPr>
            <w:fldChar w:fldCharType="begin"/>
          </w:r>
          <w:r>
            <w:rPr>
              <w:color w:val="auto"/>
            </w:rPr>
            <w:instrText xml:space="preserve"> PAGEREF _Toc1383868644 \h </w:instrText>
          </w:r>
          <w:r>
            <w:rPr>
              <w:color w:val="auto"/>
            </w:rPr>
            <w:fldChar w:fldCharType="separate"/>
          </w:r>
          <w:r>
            <w:rPr>
              <w:color w:val="auto"/>
            </w:rPr>
            <w:t>1</w:t>
          </w:r>
          <w:r>
            <w:rPr>
              <w:color w:val="auto"/>
            </w:rPr>
            <w:fldChar w:fldCharType="end"/>
          </w:r>
          <w:r>
            <w:rPr>
              <w:color w:val="auto"/>
            </w:rPr>
            <w:fldChar w:fldCharType="end"/>
          </w:r>
        </w:p>
        <w:p w14:paraId="7A3D1135">
          <w:pPr>
            <w:pStyle w:val="29"/>
            <w:tabs>
              <w:tab w:val="right" w:leader="dot" w:pos="9026"/>
            </w:tabs>
            <w:rPr>
              <w:color w:val="auto"/>
            </w:rPr>
          </w:pPr>
          <w:r>
            <w:rPr>
              <w:color w:val="auto"/>
            </w:rPr>
            <w:fldChar w:fldCharType="begin"/>
          </w:r>
          <w:r>
            <w:rPr>
              <w:color w:val="auto"/>
            </w:rPr>
            <w:instrText xml:space="preserve"> HYPERLINK \l _Toc1432402698 </w:instrText>
          </w:r>
          <w:r>
            <w:rPr>
              <w:color w:val="auto"/>
            </w:rPr>
            <w:fldChar w:fldCharType="separate"/>
          </w:r>
          <w:r>
            <w:rPr>
              <w:rFonts w:hint="default" w:ascii="Cambria" w:hAnsi="Cambria" w:eastAsia="黑体" w:cs="Times New Roman"/>
              <w:color w:val="auto"/>
              <w:kern w:val="2"/>
              <w:szCs w:val="32"/>
              <w:lang w:eastAsia="zh-CN"/>
            </w:rPr>
            <w:t xml:space="preserve">1.2 </w:t>
          </w:r>
          <w:r>
            <w:rPr>
              <w:rFonts w:hint="eastAsia" w:ascii="Cambria" w:hAnsi="Cambria" w:eastAsia="黑体" w:cs="Times New Roman"/>
              <w:color w:val="auto"/>
              <w:kern w:val="2"/>
              <w:szCs w:val="32"/>
              <w:lang w:eastAsia="zh-CN"/>
            </w:rPr>
            <w:t>运行环境说明</w:t>
          </w:r>
          <w:r>
            <w:rPr>
              <w:color w:val="auto"/>
            </w:rPr>
            <w:tab/>
          </w:r>
          <w:r>
            <w:rPr>
              <w:color w:val="auto"/>
            </w:rPr>
            <w:fldChar w:fldCharType="begin"/>
          </w:r>
          <w:r>
            <w:rPr>
              <w:color w:val="auto"/>
            </w:rPr>
            <w:instrText xml:space="preserve"> PAGEREF _Toc1432402698 \h </w:instrText>
          </w:r>
          <w:r>
            <w:rPr>
              <w:color w:val="auto"/>
            </w:rPr>
            <w:fldChar w:fldCharType="separate"/>
          </w:r>
          <w:r>
            <w:rPr>
              <w:color w:val="auto"/>
            </w:rPr>
            <w:t>1</w:t>
          </w:r>
          <w:r>
            <w:rPr>
              <w:color w:val="auto"/>
            </w:rPr>
            <w:fldChar w:fldCharType="end"/>
          </w:r>
          <w:r>
            <w:rPr>
              <w:color w:val="auto"/>
            </w:rPr>
            <w:fldChar w:fldCharType="end"/>
          </w:r>
        </w:p>
        <w:p w14:paraId="43109978">
          <w:pPr>
            <w:pStyle w:val="26"/>
            <w:tabs>
              <w:tab w:val="right" w:leader="dot" w:pos="9026"/>
            </w:tabs>
            <w:rPr>
              <w:color w:val="auto"/>
            </w:rPr>
          </w:pPr>
          <w:r>
            <w:rPr>
              <w:color w:val="auto"/>
            </w:rPr>
            <w:fldChar w:fldCharType="begin"/>
          </w:r>
          <w:r>
            <w:rPr>
              <w:color w:val="auto"/>
            </w:rPr>
            <w:instrText xml:space="preserve"> HYPERLINK \l _Toc1100462416 </w:instrText>
          </w:r>
          <w:r>
            <w:rPr>
              <w:color w:val="auto"/>
            </w:rPr>
            <w:fldChar w:fldCharType="separate"/>
          </w:r>
          <w:r>
            <w:rPr>
              <w:rFonts w:hint="default" w:ascii="Times New Roman" w:hAnsi="Times New Roman" w:eastAsia="黑体" w:cs="Times New Roman"/>
              <w:color w:val="auto"/>
              <w:kern w:val="44"/>
              <w:szCs w:val="44"/>
              <w:lang w:eastAsia="zh-CN"/>
            </w:rPr>
            <w:t xml:space="preserve">2 </w:t>
          </w:r>
          <w:r>
            <w:rPr>
              <w:rFonts w:hint="eastAsia" w:ascii="Times New Roman" w:hAnsi="Times New Roman" w:eastAsia="黑体" w:cs="Times New Roman"/>
              <w:color w:val="auto"/>
              <w:kern w:val="44"/>
              <w:szCs w:val="44"/>
              <w:lang w:eastAsia="zh-CN"/>
            </w:rPr>
            <w:t>系统设计与实现</w:t>
          </w:r>
          <w:r>
            <w:rPr>
              <w:color w:val="auto"/>
            </w:rPr>
            <w:tab/>
          </w:r>
          <w:r>
            <w:rPr>
              <w:color w:val="auto"/>
            </w:rPr>
            <w:fldChar w:fldCharType="begin"/>
          </w:r>
          <w:r>
            <w:rPr>
              <w:color w:val="auto"/>
            </w:rPr>
            <w:instrText xml:space="preserve"> PAGEREF _Toc1100462416 \h </w:instrText>
          </w:r>
          <w:r>
            <w:rPr>
              <w:color w:val="auto"/>
            </w:rPr>
            <w:fldChar w:fldCharType="separate"/>
          </w:r>
          <w:r>
            <w:rPr>
              <w:color w:val="auto"/>
            </w:rPr>
            <w:t>3</w:t>
          </w:r>
          <w:r>
            <w:rPr>
              <w:color w:val="auto"/>
            </w:rPr>
            <w:fldChar w:fldCharType="end"/>
          </w:r>
          <w:r>
            <w:rPr>
              <w:color w:val="auto"/>
            </w:rPr>
            <w:fldChar w:fldCharType="end"/>
          </w:r>
        </w:p>
        <w:p w14:paraId="64AB00CE">
          <w:pPr>
            <w:pStyle w:val="29"/>
            <w:tabs>
              <w:tab w:val="right" w:leader="dot" w:pos="9026"/>
            </w:tabs>
            <w:rPr>
              <w:color w:val="auto"/>
            </w:rPr>
          </w:pPr>
          <w:r>
            <w:rPr>
              <w:color w:val="auto"/>
            </w:rPr>
            <w:fldChar w:fldCharType="begin"/>
          </w:r>
          <w:r>
            <w:rPr>
              <w:color w:val="auto"/>
            </w:rPr>
            <w:instrText xml:space="preserve"> HYPERLINK \l _Toc1342657748 </w:instrText>
          </w:r>
          <w:r>
            <w:rPr>
              <w:color w:val="auto"/>
            </w:rPr>
            <w:fldChar w:fldCharType="separate"/>
          </w:r>
          <w:r>
            <w:rPr>
              <w:rFonts w:hint="default" w:ascii="Cambria" w:hAnsi="Cambria" w:eastAsia="黑体" w:cs="Times New Roman"/>
              <w:color w:val="auto"/>
              <w:kern w:val="2"/>
              <w:szCs w:val="32"/>
              <w:lang w:eastAsia="zh-CN"/>
            </w:rPr>
            <w:t xml:space="preserve">2.1 </w:t>
          </w:r>
          <w:r>
            <w:rPr>
              <w:rFonts w:hint="eastAsia" w:ascii="Cambria" w:hAnsi="Cambria" w:eastAsia="黑体" w:cs="Times New Roman"/>
              <w:color w:val="auto"/>
              <w:kern w:val="2"/>
              <w:szCs w:val="32"/>
              <w:lang w:eastAsia="zh-CN"/>
            </w:rPr>
            <w:t>系统设计</w:t>
          </w:r>
          <w:r>
            <w:rPr>
              <w:color w:val="auto"/>
            </w:rPr>
            <w:tab/>
          </w:r>
          <w:r>
            <w:rPr>
              <w:color w:val="auto"/>
            </w:rPr>
            <w:fldChar w:fldCharType="begin"/>
          </w:r>
          <w:r>
            <w:rPr>
              <w:color w:val="auto"/>
            </w:rPr>
            <w:instrText xml:space="preserve"> PAGEREF _Toc1342657748 \h </w:instrText>
          </w:r>
          <w:r>
            <w:rPr>
              <w:color w:val="auto"/>
            </w:rPr>
            <w:fldChar w:fldCharType="separate"/>
          </w:r>
          <w:r>
            <w:rPr>
              <w:color w:val="auto"/>
            </w:rPr>
            <w:t>3</w:t>
          </w:r>
          <w:r>
            <w:rPr>
              <w:color w:val="auto"/>
            </w:rPr>
            <w:fldChar w:fldCharType="end"/>
          </w:r>
          <w:r>
            <w:rPr>
              <w:color w:val="auto"/>
            </w:rPr>
            <w:fldChar w:fldCharType="end"/>
          </w:r>
        </w:p>
        <w:p w14:paraId="3E810798">
          <w:pPr>
            <w:pStyle w:val="29"/>
            <w:tabs>
              <w:tab w:val="right" w:leader="dot" w:pos="9026"/>
            </w:tabs>
            <w:rPr>
              <w:color w:val="auto"/>
            </w:rPr>
          </w:pPr>
          <w:r>
            <w:rPr>
              <w:color w:val="auto"/>
            </w:rPr>
            <w:fldChar w:fldCharType="begin"/>
          </w:r>
          <w:r>
            <w:rPr>
              <w:color w:val="auto"/>
            </w:rPr>
            <w:instrText xml:space="preserve"> HYPERLINK \l _Toc290607960 </w:instrText>
          </w:r>
          <w:r>
            <w:rPr>
              <w:color w:val="auto"/>
            </w:rPr>
            <w:fldChar w:fldCharType="separate"/>
          </w:r>
          <w:r>
            <w:rPr>
              <w:rFonts w:hint="default" w:ascii="Cambria" w:hAnsi="Cambria" w:eastAsia="黑体" w:cs="Times New Roman"/>
              <w:color w:val="auto"/>
              <w:kern w:val="2"/>
              <w:szCs w:val="32"/>
              <w:lang w:eastAsia="zh-CN"/>
            </w:rPr>
            <w:t xml:space="preserve">2.2 </w:t>
          </w:r>
          <w:r>
            <w:rPr>
              <w:rFonts w:hint="eastAsia" w:ascii="Cambria" w:hAnsi="Cambria" w:eastAsia="黑体" w:cs="Times New Roman"/>
              <w:color w:val="auto"/>
              <w:kern w:val="2"/>
              <w:szCs w:val="32"/>
              <w:lang w:eastAsia="zh-CN"/>
            </w:rPr>
            <w:t>系统实现</w:t>
          </w:r>
          <w:r>
            <w:rPr>
              <w:color w:val="auto"/>
            </w:rPr>
            <w:tab/>
          </w:r>
          <w:r>
            <w:rPr>
              <w:color w:val="auto"/>
            </w:rPr>
            <w:fldChar w:fldCharType="begin"/>
          </w:r>
          <w:r>
            <w:rPr>
              <w:color w:val="auto"/>
            </w:rPr>
            <w:instrText xml:space="preserve"> PAGEREF _Toc290607960 \h </w:instrText>
          </w:r>
          <w:r>
            <w:rPr>
              <w:color w:val="auto"/>
            </w:rPr>
            <w:fldChar w:fldCharType="separate"/>
          </w:r>
          <w:r>
            <w:rPr>
              <w:color w:val="auto"/>
            </w:rPr>
            <w:t>5</w:t>
          </w:r>
          <w:r>
            <w:rPr>
              <w:color w:val="auto"/>
            </w:rPr>
            <w:fldChar w:fldCharType="end"/>
          </w:r>
          <w:r>
            <w:rPr>
              <w:color w:val="auto"/>
            </w:rPr>
            <w:fldChar w:fldCharType="end"/>
          </w:r>
        </w:p>
        <w:p w14:paraId="4370C29C">
          <w:pPr>
            <w:pStyle w:val="26"/>
            <w:tabs>
              <w:tab w:val="right" w:leader="dot" w:pos="9026"/>
            </w:tabs>
            <w:rPr>
              <w:color w:val="auto"/>
            </w:rPr>
          </w:pPr>
          <w:r>
            <w:rPr>
              <w:color w:val="auto"/>
            </w:rPr>
            <w:fldChar w:fldCharType="begin"/>
          </w:r>
          <w:r>
            <w:rPr>
              <w:color w:val="auto"/>
            </w:rPr>
            <w:instrText xml:space="preserve"> HYPERLINK \l _Toc870170442 </w:instrText>
          </w:r>
          <w:r>
            <w:rPr>
              <w:color w:val="auto"/>
            </w:rPr>
            <w:fldChar w:fldCharType="separate"/>
          </w:r>
          <w:r>
            <w:rPr>
              <w:rFonts w:hint="default" w:ascii="Times New Roman" w:hAnsi="Times New Roman" w:eastAsia="黑体" w:cs="Times New Roman"/>
              <w:color w:val="auto"/>
              <w:kern w:val="44"/>
              <w:szCs w:val="44"/>
              <w:lang w:eastAsia="zh-CN"/>
            </w:rPr>
            <w:t xml:space="preserve">3 </w:t>
          </w:r>
          <w:r>
            <w:rPr>
              <w:rFonts w:hint="eastAsia" w:ascii="Times New Roman" w:hAnsi="Times New Roman" w:eastAsia="黑体" w:cs="Times New Roman"/>
              <w:color w:val="auto"/>
              <w:kern w:val="44"/>
              <w:szCs w:val="44"/>
              <w:lang w:eastAsia="zh-CN"/>
            </w:rPr>
            <w:t>系统测试和结果分析</w:t>
          </w:r>
          <w:r>
            <w:rPr>
              <w:color w:val="auto"/>
            </w:rPr>
            <w:tab/>
          </w:r>
          <w:r>
            <w:rPr>
              <w:color w:val="auto"/>
            </w:rPr>
            <w:fldChar w:fldCharType="begin"/>
          </w:r>
          <w:r>
            <w:rPr>
              <w:color w:val="auto"/>
            </w:rPr>
            <w:instrText xml:space="preserve"> PAGEREF _Toc870170442 \h </w:instrText>
          </w:r>
          <w:r>
            <w:rPr>
              <w:color w:val="auto"/>
            </w:rPr>
            <w:fldChar w:fldCharType="separate"/>
          </w:r>
          <w:r>
            <w:rPr>
              <w:color w:val="auto"/>
            </w:rPr>
            <w:t>19</w:t>
          </w:r>
          <w:r>
            <w:rPr>
              <w:color w:val="auto"/>
            </w:rPr>
            <w:fldChar w:fldCharType="end"/>
          </w:r>
          <w:r>
            <w:rPr>
              <w:color w:val="auto"/>
            </w:rPr>
            <w:fldChar w:fldCharType="end"/>
          </w:r>
        </w:p>
        <w:p w14:paraId="5E014F1F">
          <w:pPr>
            <w:pStyle w:val="29"/>
            <w:tabs>
              <w:tab w:val="right" w:leader="dot" w:pos="9026"/>
            </w:tabs>
            <w:rPr>
              <w:color w:val="auto"/>
            </w:rPr>
          </w:pPr>
          <w:r>
            <w:rPr>
              <w:color w:val="auto"/>
            </w:rPr>
            <w:fldChar w:fldCharType="begin"/>
          </w:r>
          <w:r>
            <w:rPr>
              <w:color w:val="auto"/>
            </w:rPr>
            <w:instrText xml:space="preserve"> HYPERLINK \l _Toc590982624 </w:instrText>
          </w:r>
          <w:r>
            <w:rPr>
              <w:color w:val="auto"/>
            </w:rPr>
            <w:fldChar w:fldCharType="separate"/>
          </w:r>
          <w:r>
            <w:rPr>
              <w:rFonts w:hint="default" w:ascii="Cambria" w:hAnsi="Cambria" w:eastAsia="黑体" w:cs="Times New Roman"/>
              <w:color w:val="auto"/>
              <w:kern w:val="2"/>
              <w:szCs w:val="32"/>
              <w:lang w:eastAsia="zh-CN"/>
            </w:rPr>
            <w:t xml:space="preserve">3.1 </w:t>
          </w:r>
          <w:r>
            <w:rPr>
              <w:rFonts w:hint="eastAsia" w:ascii="Cambria" w:hAnsi="Cambria" w:eastAsia="黑体" w:cs="Times New Roman"/>
              <w:color w:val="auto"/>
              <w:kern w:val="2"/>
              <w:szCs w:val="32"/>
              <w:lang w:eastAsia="zh-CN"/>
            </w:rPr>
            <w:t>登录安全测试</w:t>
          </w:r>
          <w:r>
            <w:rPr>
              <w:color w:val="auto"/>
            </w:rPr>
            <w:tab/>
          </w:r>
          <w:r>
            <w:rPr>
              <w:color w:val="auto"/>
            </w:rPr>
            <w:fldChar w:fldCharType="begin"/>
          </w:r>
          <w:r>
            <w:rPr>
              <w:color w:val="auto"/>
            </w:rPr>
            <w:instrText xml:space="preserve"> PAGEREF _Toc590982624 \h </w:instrText>
          </w:r>
          <w:r>
            <w:rPr>
              <w:color w:val="auto"/>
            </w:rPr>
            <w:fldChar w:fldCharType="separate"/>
          </w:r>
          <w:r>
            <w:rPr>
              <w:color w:val="auto"/>
            </w:rPr>
            <w:t>19</w:t>
          </w:r>
          <w:r>
            <w:rPr>
              <w:color w:val="auto"/>
            </w:rPr>
            <w:fldChar w:fldCharType="end"/>
          </w:r>
          <w:r>
            <w:rPr>
              <w:color w:val="auto"/>
            </w:rPr>
            <w:fldChar w:fldCharType="end"/>
          </w:r>
        </w:p>
        <w:p w14:paraId="0180B6AF">
          <w:pPr>
            <w:pStyle w:val="29"/>
            <w:tabs>
              <w:tab w:val="right" w:leader="dot" w:pos="9026"/>
            </w:tabs>
            <w:rPr>
              <w:color w:val="auto"/>
            </w:rPr>
          </w:pPr>
          <w:r>
            <w:rPr>
              <w:color w:val="auto"/>
            </w:rPr>
            <w:fldChar w:fldCharType="begin"/>
          </w:r>
          <w:r>
            <w:rPr>
              <w:color w:val="auto"/>
            </w:rPr>
            <w:instrText xml:space="preserve"> HYPERLINK \l _Toc533094193 </w:instrText>
          </w:r>
          <w:r>
            <w:rPr>
              <w:color w:val="auto"/>
            </w:rPr>
            <w:fldChar w:fldCharType="separate"/>
          </w:r>
          <w:r>
            <w:rPr>
              <w:rFonts w:hint="default" w:ascii="Cambria" w:hAnsi="Cambria" w:eastAsia="黑体" w:cs="Times New Roman"/>
              <w:color w:val="auto"/>
              <w:kern w:val="2"/>
              <w:szCs w:val="32"/>
              <w:lang w:eastAsia="zh-CN"/>
            </w:rPr>
            <w:t xml:space="preserve">3.2 </w:t>
          </w:r>
          <w:r>
            <w:rPr>
              <w:rFonts w:hint="eastAsia" w:ascii="Cambria" w:hAnsi="Cambria" w:eastAsia="黑体" w:cs="Times New Roman"/>
              <w:color w:val="auto"/>
              <w:kern w:val="2"/>
              <w:szCs w:val="32"/>
              <w:lang w:eastAsia="zh-CN"/>
            </w:rPr>
            <w:t>输入校验与重复检查测试</w:t>
          </w:r>
          <w:r>
            <w:rPr>
              <w:color w:val="auto"/>
            </w:rPr>
            <w:tab/>
          </w:r>
          <w:r>
            <w:rPr>
              <w:color w:val="auto"/>
            </w:rPr>
            <w:fldChar w:fldCharType="begin"/>
          </w:r>
          <w:r>
            <w:rPr>
              <w:color w:val="auto"/>
            </w:rPr>
            <w:instrText xml:space="preserve"> PAGEREF _Toc533094193 \h </w:instrText>
          </w:r>
          <w:r>
            <w:rPr>
              <w:color w:val="auto"/>
            </w:rPr>
            <w:fldChar w:fldCharType="separate"/>
          </w:r>
          <w:r>
            <w:rPr>
              <w:color w:val="auto"/>
            </w:rPr>
            <w:t>19</w:t>
          </w:r>
          <w:r>
            <w:rPr>
              <w:color w:val="auto"/>
            </w:rPr>
            <w:fldChar w:fldCharType="end"/>
          </w:r>
          <w:r>
            <w:rPr>
              <w:color w:val="auto"/>
            </w:rPr>
            <w:fldChar w:fldCharType="end"/>
          </w:r>
        </w:p>
        <w:p w14:paraId="1A980284">
          <w:pPr>
            <w:pStyle w:val="29"/>
            <w:tabs>
              <w:tab w:val="right" w:leader="dot" w:pos="9026"/>
            </w:tabs>
            <w:rPr>
              <w:color w:val="auto"/>
            </w:rPr>
          </w:pPr>
          <w:r>
            <w:rPr>
              <w:color w:val="auto"/>
            </w:rPr>
            <w:fldChar w:fldCharType="begin"/>
          </w:r>
          <w:r>
            <w:rPr>
              <w:color w:val="auto"/>
            </w:rPr>
            <w:instrText xml:space="preserve"> HYPERLINK \l _Toc412326467 </w:instrText>
          </w:r>
          <w:r>
            <w:rPr>
              <w:color w:val="auto"/>
            </w:rPr>
            <w:fldChar w:fldCharType="separate"/>
          </w:r>
          <w:r>
            <w:rPr>
              <w:rFonts w:hint="default" w:ascii="Cambria" w:hAnsi="Cambria" w:eastAsia="黑体" w:cs="Times New Roman"/>
              <w:color w:val="auto"/>
              <w:kern w:val="2"/>
              <w:szCs w:val="32"/>
              <w:lang w:eastAsia="zh-CN"/>
            </w:rPr>
            <w:t xml:space="preserve">3.3 </w:t>
          </w:r>
          <w:r>
            <w:rPr>
              <w:rFonts w:hint="eastAsia" w:ascii="Cambria" w:hAnsi="Cambria" w:eastAsia="黑体" w:cs="Times New Roman"/>
              <w:color w:val="auto"/>
              <w:kern w:val="2"/>
              <w:szCs w:val="32"/>
              <w:lang w:eastAsia="zh-CN"/>
            </w:rPr>
            <w:t>租车与退车计费测试</w:t>
          </w:r>
          <w:r>
            <w:rPr>
              <w:color w:val="auto"/>
            </w:rPr>
            <w:tab/>
          </w:r>
          <w:r>
            <w:rPr>
              <w:color w:val="auto"/>
            </w:rPr>
            <w:fldChar w:fldCharType="begin"/>
          </w:r>
          <w:r>
            <w:rPr>
              <w:color w:val="auto"/>
            </w:rPr>
            <w:instrText xml:space="preserve"> PAGEREF _Toc412326467 \h </w:instrText>
          </w:r>
          <w:r>
            <w:rPr>
              <w:color w:val="auto"/>
            </w:rPr>
            <w:fldChar w:fldCharType="separate"/>
          </w:r>
          <w:r>
            <w:rPr>
              <w:color w:val="auto"/>
            </w:rPr>
            <w:t>20</w:t>
          </w:r>
          <w:r>
            <w:rPr>
              <w:color w:val="auto"/>
            </w:rPr>
            <w:fldChar w:fldCharType="end"/>
          </w:r>
          <w:r>
            <w:rPr>
              <w:color w:val="auto"/>
            </w:rPr>
            <w:fldChar w:fldCharType="end"/>
          </w:r>
        </w:p>
        <w:p w14:paraId="05780104">
          <w:pPr>
            <w:pStyle w:val="29"/>
            <w:tabs>
              <w:tab w:val="right" w:leader="dot" w:pos="9026"/>
            </w:tabs>
            <w:rPr>
              <w:color w:val="auto"/>
            </w:rPr>
          </w:pPr>
          <w:r>
            <w:rPr>
              <w:color w:val="auto"/>
            </w:rPr>
            <w:fldChar w:fldCharType="begin"/>
          </w:r>
          <w:r>
            <w:rPr>
              <w:color w:val="auto"/>
            </w:rPr>
            <w:instrText xml:space="preserve"> HYPERLINK \l _Toc41202000 </w:instrText>
          </w:r>
          <w:r>
            <w:rPr>
              <w:color w:val="auto"/>
            </w:rPr>
            <w:fldChar w:fldCharType="separate"/>
          </w:r>
          <w:r>
            <w:rPr>
              <w:rFonts w:hint="default" w:ascii="Cambria" w:hAnsi="Cambria" w:eastAsia="黑体" w:cs="Times New Roman"/>
              <w:color w:val="auto"/>
              <w:kern w:val="2"/>
              <w:szCs w:val="32"/>
              <w:lang w:eastAsia="zh-CN"/>
            </w:rPr>
            <w:t xml:space="preserve">3.4 </w:t>
          </w:r>
          <w:r>
            <w:rPr>
              <w:rFonts w:hint="eastAsia" w:ascii="Cambria" w:hAnsi="Cambria" w:eastAsia="黑体" w:cs="Times New Roman"/>
              <w:color w:val="auto"/>
              <w:kern w:val="2"/>
              <w:szCs w:val="32"/>
              <w:lang w:eastAsia="zh-CN"/>
            </w:rPr>
            <w:t>查询与统计测试</w:t>
          </w:r>
          <w:r>
            <w:rPr>
              <w:color w:val="auto"/>
            </w:rPr>
            <w:tab/>
          </w:r>
          <w:r>
            <w:rPr>
              <w:color w:val="auto"/>
            </w:rPr>
            <w:fldChar w:fldCharType="begin"/>
          </w:r>
          <w:r>
            <w:rPr>
              <w:color w:val="auto"/>
            </w:rPr>
            <w:instrText xml:space="preserve"> PAGEREF _Toc41202000 \h </w:instrText>
          </w:r>
          <w:r>
            <w:rPr>
              <w:color w:val="auto"/>
            </w:rPr>
            <w:fldChar w:fldCharType="separate"/>
          </w:r>
          <w:r>
            <w:rPr>
              <w:color w:val="auto"/>
            </w:rPr>
            <w:t>20</w:t>
          </w:r>
          <w:r>
            <w:rPr>
              <w:color w:val="auto"/>
            </w:rPr>
            <w:fldChar w:fldCharType="end"/>
          </w:r>
          <w:r>
            <w:rPr>
              <w:color w:val="auto"/>
            </w:rPr>
            <w:fldChar w:fldCharType="end"/>
          </w:r>
        </w:p>
        <w:p w14:paraId="547A6BB6">
          <w:pPr>
            <w:pStyle w:val="26"/>
            <w:tabs>
              <w:tab w:val="right" w:leader="dot" w:pos="9026"/>
            </w:tabs>
            <w:rPr>
              <w:color w:val="auto"/>
            </w:rPr>
          </w:pPr>
          <w:r>
            <w:rPr>
              <w:color w:val="auto"/>
            </w:rPr>
            <w:fldChar w:fldCharType="begin"/>
          </w:r>
          <w:r>
            <w:rPr>
              <w:color w:val="auto"/>
            </w:rPr>
            <w:instrText xml:space="preserve"> HYPERLINK \l _Toc992279666 </w:instrText>
          </w:r>
          <w:r>
            <w:rPr>
              <w:color w:val="auto"/>
            </w:rPr>
            <w:fldChar w:fldCharType="separate"/>
          </w:r>
          <w:r>
            <w:rPr>
              <w:rFonts w:hint="default" w:ascii="Times New Roman" w:hAnsi="Times New Roman" w:eastAsia="黑体" w:cs="Times New Roman"/>
              <w:color w:val="auto"/>
              <w:kern w:val="44"/>
              <w:szCs w:val="44"/>
              <w:lang w:eastAsia="zh-CN"/>
            </w:rPr>
            <w:t xml:space="preserve">4 </w:t>
          </w:r>
          <w:r>
            <w:rPr>
              <w:rFonts w:hint="eastAsia" w:ascii="Times New Roman" w:hAnsi="Times New Roman" w:eastAsia="黑体" w:cs="Times New Roman"/>
              <w:color w:val="auto"/>
              <w:kern w:val="44"/>
              <w:szCs w:val="44"/>
              <w:lang w:eastAsia="zh-CN"/>
            </w:rPr>
            <w:t>课题收获与总结</w:t>
          </w:r>
          <w:r>
            <w:rPr>
              <w:color w:val="auto"/>
            </w:rPr>
            <w:tab/>
          </w:r>
          <w:r>
            <w:rPr>
              <w:color w:val="auto"/>
            </w:rPr>
            <w:fldChar w:fldCharType="begin"/>
          </w:r>
          <w:r>
            <w:rPr>
              <w:color w:val="auto"/>
            </w:rPr>
            <w:instrText xml:space="preserve"> PAGEREF _Toc992279666 \h </w:instrText>
          </w:r>
          <w:r>
            <w:rPr>
              <w:color w:val="auto"/>
            </w:rPr>
            <w:fldChar w:fldCharType="separate"/>
          </w:r>
          <w:r>
            <w:rPr>
              <w:color w:val="auto"/>
            </w:rPr>
            <w:t>21</w:t>
          </w:r>
          <w:r>
            <w:rPr>
              <w:color w:val="auto"/>
            </w:rPr>
            <w:fldChar w:fldCharType="end"/>
          </w:r>
          <w:r>
            <w:rPr>
              <w:color w:val="auto"/>
            </w:rPr>
            <w:fldChar w:fldCharType="end"/>
          </w:r>
        </w:p>
        <w:p w14:paraId="0858B496">
          <w:pPr>
            <w:pStyle w:val="29"/>
            <w:tabs>
              <w:tab w:val="right" w:leader="dot" w:pos="9026"/>
            </w:tabs>
            <w:rPr>
              <w:color w:val="auto"/>
            </w:rPr>
          </w:pPr>
          <w:r>
            <w:rPr>
              <w:color w:val="auto"/>
            </w:rPr>
            <w:fldChar w:fldCharType="begin"/>
          </w:r>
          <w:r>
            <w:rPr>
              <w:color w:val="auto"/>
            </w:rPr>
            <w:instrText xml:space="preserve"> HYPERLINK \l _Toc2033827507 </w:instrText>
          </w:r>
          <w:r>
            <w:rPr>
              <w:color w:val="auto"/>
            </w:rPr>
            <w:fldChar w:fldCharType="separate"/>
          </w:r>
          <w:r>
            <w:rPr>
              <w:rFonts w:hint="default" w:ascii="Cambria" w:hAnsi="Cambria" w:eastAsia="黑体" w:cs="Times New Roman"/>
              <w:color w:val="auto"/>
              <w:kern w:val="2"/>
              <w:szCs w:val="32"/>
              <w:lang w:eastAsia="zh-CN"/>
            </w:rPr>
            <w:t xml:space="preserve">4.1 </w:t>
          </w:r>
          <w:r>
            <w:rPr>
              <w:rFonts w:hint="eastAsia" w:ascii="Cambria" w:hAnsi="Cambria" w:eastAsia="黑体" w:cs="Times New Roman"/>
              <w:color w:val="auto"/>
              <w:kern w:val="2"/>
              <w:szCs w:val="32"/>
              <w:lang w:eastAsia="zh-CN"/>
            </w:rPr>
            <w:t>理论知识应用体会</w:t>
          </w:r>
          <w:r>
            <w:rPr>
              <w:color w:val="auto"/>
            </w:rPr>
            <w:tab/>
          </w:r>
          <w:r>
            <w:rPr>
              <w:color w:val="auto"/>
            </w:rPr>
            <w:fldChar w:fldCharType="begin"/>
          </w:r>
          <w:r>
            <w:rPr>
              <w:color w:val="auto"/>
            </w:rPr>
            <w:instrText xml:space="preserve"> PAGEREF _Toc2033827507 \h </w:instrText>
          </w:r>
          <w:r>
            <w:rPr>
              <w:color w:val="auto"/>
            </w:rPr>
            <w:fldChar w:fldCharType="separate"/>
          </w:r>
          <w:r>
            <w:rPr>
              <w:color w:val="auto"/>
            </w:rPr>
            <w:t>21</w:t>
          </w:r>
          <w:r>
            <w:rPr>
              <w:color w:val="auto"/>
            </w:rPr>
            <w:fldChar w:fldCharType="end"/>
          </w:r>
          <w:r>
            <w:rPr>
              <w:color w:val="auto"/>
            </w:rPr>
            <w:fldChar w:fldCharType="end"/>
          </w:r>
        </w:p>
        <w:p w14:paraId="400565AC">
          <w:pPr>
            <w:pStyle w:val="29"/>
            <w:tabs>
              <w:tab w:val="right" w:leader="dot" w:pos="9026"/>
            </w:tabs>
            <w:rPr>
              <w:color w:val="auto"/>
            </w:rPr>
          </w:pPr>
          <w:r>
            <w:rPr>
              <w:color w:val="auto"/>
            </w:rPr>
            <w:fldChar w:fldCharType="begin"/>
          </w:r>
          <w:r>
            <w:rPr>
              <w:color w:val="auto"/>
            </w:rPr>
            <w:instrText xml:space="preserve"> HYPERLINK \l _Toc1041700850 </w:instrText>
          </w:r>
          <w:r>
            <w:rPr>
              <w:color w:val="auto"/>
            </w:rPr>
            <w:fldChar w:fldCharType="separate"/>
          </w:r>
          <w:r>
            <w:rPr>
              <w:rFonts w:hint="default" w:ascii="Cambria" w:hAnsi="Cambria" w:eastAsia="黑体" w:cs="Times New Roman"/>
              <w:color w:val="auto"/>
              <w:kern w:val="2"/>
              <w:szCs w:val="32"/>
              <w:lang w:eastAsia="zh-CN"/>
            </w:rPr>
            <w:t xml:space="preserve">4.2 </w:t>
          </w:r>
          <w:r>
            <w:rPr>
              <w:rFonts w:hint="eastAsia" w:ascii="Cambria" w:hAnsi="Cambria" w:eastAsia="黑体" w:cs="Times New Roman"/>
              <w:color w:val="auto"/>
              <w:kern w:val="2"/>
              <w:szCs w:val="32"/>
              <w:lang w:eastAsia="zh-CN"/>
            </w:rPr>
            <w:t>课题应用软件环境的体会</w:t>
          </w:r>
          <w:r>
            <w:rPr>
              <w:color w:val="auto"/>
            </w:rPr>
            <w:tab/>
          </w:r>
          <w:r>
            <w:rPr>
              <w:color w:val="auto"/>
            </w:rPr>
            <w:fldChar w:fldCharType="begin"/>
          </w:r>
          <w:r>
            <w:rPr>
              <w:color w:val="auto"/>
            </w:rPr>
            <w:instrText xml:space="preserve"> PAGEREF _Toc1041700850 \h </w:instrText>
          </w:r>
          <w:r>
            <w:rPr>
              <w:color w:val="auto"/>
            </w:rPr>
            <w:fldChar w:fldCharType="separate"/>
          </w:r>
          <w:r>
            <w:rPr>
              <w:color w:val="auto"/>
            </w:rPr>
            <w:t>21</w:t>
          </w:r>
          <w:r>
            <w:rPr>
              <w:color w:val="auto"/>
            </w:rPr>
            <w:fldChar w:fldCharType="end"/>
          </w:r>
          <w:r>
            <w:rPr>
              <w:color w:val="auto"/>
            </w:rPr>
            <w:fldChar w:fldCharType="end"/>
          </w:r>
        </w:p>
        <w:p w14:paraId="6287178E">
          <w:pPr>
            <w:pStyle w:val="29"/>
            <w:tabs>
              <w:tab w:val="right" w:leader="dot" w:pos="9026"/>
            </w:tabs>
            <w:rPr>
              <w:color w:val="auto"/>
            </w:rPr>
          </w:pPr>
          <w:r>
            <w:rPr>
              <w:color w:val="auto"/>
            </w:rPr>
            <w:fldChar w:fldCharType="begin"/>
          </w:r>
          <w:r>
            <w:rPr>
              <w:color w:val="auto"/>
            </w:rPr>
            <w:instrText xml:space="preserve"> HYPERLINK \l _Toc1579495606 </w:instrText>
          </w:r>
          <w:r>
            <w:rPr>
              <w:color w:val="auto"/>
            </w:rPr>
            <w:fldChar w:fldCharType="separate"/>
          </w:r>
          <w:r>
            <w:rPr>
              <w:rFonts w:hint="default" w:ascii="Cambria" w:hAnsi="Cambria" w:eastAsia="黑体" w:cs="Times New Roman"/>
              <w:color w:val="auto"/>
              <w:kern w:val="2"/>
              <w:szCs w:val="32"/>
              <w:lang w:eastAsia="zh-CN"/>
            </w:rPr>
            <w:t xml:space="preserve">4.3 </w:t>
          </w:r>
          <w:r>
            <w:rPr>
              <w:rFonts w:hint="eastAsia" w:ascii="Cambria" w:hAnsi="Cambria" w:eastAsia="黑体" w:cs="Times New Roman"/>
              <w:color w:val="auto"/>
              <w:kern w:val="2"/>
              <w:szCs w:val="32"/>
              <w:lang w:eastAsia="zh-CN"/>
            </w:rPr>
            <w:t>其它体会</w:t>
          </w:r>
          <w:r>
            <w:rPr>
              <w:color w:val="auto"/>
            </w:rPr>
            <w:tab/>
          </w:r>
          <w:r>
            <w:rPr>
              <w:color w:val="auto"/>
            </w:rPr>
            <w:fldChar w:fldCharType="begin"/>
          </w:r>
          <w:r>
            <w:rPr>
              <w:color w:val="auto"/>
            </w:rPr>
            <w:instrText xml:space="preserve"> PAGEREF _Toc1579495606 \h </w:instrText>
          </w:r>
          <w:r>
            <w:rPr>
              <w:color w:val="auto"/>
            </w:rPr>
            <w:fldChar w:fldCharType="separate"/>
          </w:r>
          <w:r>
            <w:rPr>
              <w:color w:val="auto"/>
            </w:rPr>
            <w:t>21</w:t>
          </w:r>
          <w:r>
            <w:rPr>
              <w:color w:val="auto"/>
            </w:rPr>
            <w:fldChar w:fldCharType="end"/>
          </w:r>
          <w:r>
            <w:rPr>
              <w:color w:val="auto"/>
            </w:rPr>
            <w:fldChar w:fldCharType="end"/>
          </w:r>
        </w:p>
        <w:p w14:paraId="5CF78EC4">
          <w:pPr>
            <w:pStyle w:val="26"/>
            <w:tabs>
              <w:tab w:val="right" w:leader="dot" w:pos="9026"/>
            </w:tabs>
            <w:rPr>
              <w:color w:val="auto"/>
            </w:rPr>
          </w:pPr>
          <w:r>
            <w:rPr>
              <w:color w:val="auto"/>
            </w:rPr>
            <w:fldChar w:fldCharType="begin"/>
          </w:r>
          <w:r>
            <w:rPr>
              <w:color w:val="auto"/>
            </w:rPr>
            <w:instrText xml:space="preserve"> HYPERLINK \l _Toc1537289475 </w:instrText>
          </w:r>
          <w:r>
            <w:rPr>
              <w:color w:val="auto"/>
            </w:rPr>
            <w:fldChar w:fldCharType="separate"/>
          </w:r>
          <w:r>
            <w:rPr>
              <w:rFonts w:hint="default" w:ascii="Times New Roman" w:hAnsi="Times New Roman" w:eastAsia="黑体" w:cs="Times New Roman"/>
              <w:color w:val="auto"/>
              <w:kern w:val="44"/>
              <w:szCs w:val="44"/>
              <w:lang w:eastAsia="zh-CN"/>
            </w:rPr>
            <w:t xml:space="preserve">5 </w:t>
          </w:r>
          <w:r>
            <w:rPr>
              <w:rFonts w:hint="eastAsia" w:ascii="Times New Roman" w:hAnsi="Times New Roman" w:eastAsia="黑体" w:cs="Times New Roman"/>
              <w:color w:val="auto"/>
              <w:kern w:val="44"/>
              <w:szCs w:val="44"/>
              <w:lang w:eastAsia="zh-CN"/>
            </w:rPr>
            <w:t>参考文献</w:t>
          </w:r>
          <w:r>
            <w:rPr>
              <w:color w:val="auto"/>
            </w:rPr>
            <w:tab/>
          </w:r>
          <w:r>
            <w:rPr>
              <w:color w:val="auto"/>
            </w:rPr>
            <w:fldChar w:fldCharType="begin"/>
          </w:r>
          <w:r>
            <w:rPr>
              <w:color w:val="auto"/>
            </w:rPr>
            <w:instrText xml:space="preserve"> PAGEREF _Toc1537289475 \h </w:instrText>
          </w:r>
          <w:r>
            <w:rPr>
              <w:color w:val="auto"/>
            </w:rPr>
            <w:fldChar w:fldCharType="separate"/>
          </w:r>
          <w:r>
            <w:rPr>
              <w:color w:val="auto"/>
            </w:rPr>
            <w:t>23</w:t>
          </w:r>
          <w:r>
            <w:rPr>
              <w:color w:val="auto"/>
            </w:rPr>
            <w:fldChar w:fldCharType="end"/>
          </w:r>
          <w:r>
            <w:rPr>
              <w:color w:val="auto"/>
            </w:rPr>
            <w:fldChar w:fldCharType="end"/>
          </w:r>
        </w:p>
        <w:p w14:paraId="4C35D339">
          <w:pPr>
            <w:tabs>
              <w:tab w:val="right" w:leader="dot" w:pos="8391"/>
            </w:tabs>
            <w:rPr>
              <w:rFonts w:ascii="宋体" w:hAnsi="宋体" w:eastAsia="宋体" w:cstheme="minorBidi"/>
              <w:color w:val="auto"/>
              <w:sz w:val="24"/>
              <w:szCs w:val="22"/>
              <w:lang w:val="en-US" w:eastAsia="en-US" w:bidi="ar-SA"/>
            </w:rPr>
            <w:sectPr>
              <w:pgSz w:w="11906" w:h="16838"/>
              <w:pgMar w:top="1440" w:right="1440" w:bottom="1440" w:left="1440" w:header="680" w:footer="680" w:gutter="0"/>
              <w:cols w:space="720" w:num="1"/>
              <w:docGrid w:linePitch="360" w:charSpace="0"/>
            </w:sectPr>
          </w:pPr>
          <w:r>
            <w:rPr>
              <w:color w:val="auto"/>
            </w:rPr>
            <w:fldChar w:fldCharType="end"/>
          </w:r>
        </w:p>
      </w:sdtContent>
    </w:sdt>
    <w:p w14:paraId="61AAA5EC">
      <w:pPr>
        <w:pStyle w:val="3"/>
        <w:widowControl w:val="0"/>
        <w:numPr>
          <w:ilvl w:val="0"/>
          <w:numId w:val="7"/>
        </w:numPr>
        <w:spacing w:before="312" w:beforeLines="0" w:after="312" w:afterLines="0" w:line="576" w:lineRule="auto"/>
        <w:jc w:val="center"/>
        <w:rPr>
          <w:rFonts w:hint="eastAsia" w:ascii="Times New Roman" w:hAnsi="Times New Roman" w:eastAsia="黑体" w:cs="Times New Roman"/>
          <w:color w:val="auto"/>
          <w:kern w:val="44"/>
          <w:sz w:val="44"/>
          <w:szCs w:val="44"/>
          <w:lang w:eastAsia="zh-CN"/>
        </w:rPr>
      </w:pPr>
      <w:bookmarkStart w:id="0" w:name="_Toc82751579"/>
      <w:r>
        <w:rPr>
          <w:rFonts w:hint="eastAsia" w:ascii="Times New Roman" w:hAnsi="Times New Roman" w:eastAsia="黑体" w:cs="Times New Roman"/>
          <w:color w:val="auto"/>
          <w:kern w:val="44"/>
          <w:sz w:val="44"/>
          <w:szCs w:val="44"/>
          <w:lang w:eastAsia="zh-CN"/>
        </w:rPr>
        <w:t>课题主要内容介绍</w:t>
      </w:r>
      <w:bookmarkEnd w:id="0"/>
    </w:p>
    <w:p w14:paraId="141C3D3E">
      <w:pPr>
        <w:keepNext w:val="0"/>
        <w:spacing w:before="0" w:after="120" w:line="300" w:lineRule="auto"/>
        <w:ind w:firstLine="420"/>
        <w:jc w:val="both"/>
        <w:rPr>
          <w:color w:val="auto"/>
        </w:rPr>
      </w:pPr>
      <w:r>
        <w:rPr>
          <w:rFonts w:ascii="宋体" w:hAnsi="宋体" w:eastAsia="宋体"/>
          <w:b w:val="0"/>
          <w:color w:val="auto"/>
          <w:sz w:val="24"/>
        </w:rPr>
        <w:t>汽车租赁管理系统是面向中小型汽车租赁公司日常业务的信息化管理工具。系统基于 C++ 语言开发，采用命令行交互方式，结合单向链表组织数据和二进制文件持久化存储，实现了车辆信息管理、租车用户信息管理、租车业务办理、退车业务办理、信息查询、统计汇总、系统设置等七大核心模块。</w:t>
      </w:r>
    </w:p>
    <w:p w14:paraId="70D5ED46">
      <w:pPr>
        <w:keepNext w:val="0"/>
        <w:spacing w:before="0" w:after="120" w:line="300" w:lineRule="auto"/>
        <w:ind w:firstLine="420"/>
        <w:jc w:val="both"/>
        <w:rPr>
          <w:color w:val="auto"/>
        </w:rPr>
      </w:pPr>
      <w:r>
        <w:rPr>
          <w:rFonts w:ascii="宋体" w:hAnsi="宋体" w:eastAsia="宋体"/>
          <w:b w:val="0"/>
          <w:color w:val="auto"/>
          <w:sz w:val="24"/>
        </w:rPr>
        <w:t>本课题通过将结构体、指针、链表、字符串处理、日期处理、文件操作和交互式界面等知识点融合在一个完整项目中，旨在训练学生对中小型管理系统的需求分析、模块拆分和程序组织能力。</w:t>
      </w:r>
    </w:p>
    <w:p w14:paraId="59E62D25">
      <w:pPr>
        <w:pStyle w:val="4"/>
        <w:widowControl w:val="0"/>
        <w:numPr>
          <w:ilvl w:val="1"/>
          <w:numId w:val="8"/>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1" w:name="_Toc1383868644"/>
      <w:r>
        <w:rPr>
          <w:rFonts w:hint="eastAsia" w:ascii="Cambria" w:hAnsi="Cambria" w:eastAsia="黑体" w:cs="Times New Roman"/>
          <w:color w:val="auto"/>
          <w:kern w:val="2"/>
          <w:sz w:val="32"/>
          <w:szCs w:val="32"/>
          <w:lang w:eastAsia="zh-CN"/>
        </w:rPr>
        <w:t>课题概述</w:t>
      </w:r>
      <w:bookmarkEnd w:id="1"/>
    </w:p>
    <w:p w14:paraId="0FC01767">
      <w:pPr>
        <w:keepNext w:val="0"/>
        <w:spacing w:before="0" w:after="120" w:line="300" w:lineRule="auto"/>
        <w:ind w:firstLine="420"/>
        <w:jc w:val="both"/>
        <w:rPr>
          <w:color w:val="auto"/>
        </w:rPr>
      </w:pPr>
      <w:r>
        <w:rPr>
          <w:rFonts w:ascii="宋体" w:hAnsi="宋体" w:eastAsia="宋体"/>
          <w:b w:val="0"/>
          <w:color w:val="auto"/>
          <w:sz w:val="24"/>
        </w:rPr>
        <w:t>实训目的：通过创建命令行模式的汽车租赁管理系统，掌握结构体类型的定义与引用方法、文件打开/关闭/读写/定位操作、通过动态链表对数据的增删改查操作，同时培养 C/C++ 语言程序编程规范。</w:t>
      </w:r>
    </w:p>
    <w:p w14:paraId="62B6942A">
      <w:pPr>
        <w:keepNext w:val="0"/>
        <w:spacing w:before="0" w:after="120" w:line="300" w:lineRule="auto"/>
        <w:ind w:firstLine="420"/>
        <w:jc w:val="both"/>
        <w:rPr>
          <w:color w:val="auto"/>
        </w:rPr>
      </w:pPr>
      <w:r>
        <w:rPr>
          <w:rFonts w:ascii="宋体" w:hAnsi="宋体" w:eastAsia="宋体"/>
          <w:b w:val="0"/>
          <w:color w:val="auto"/>
          <w:sz w:val="24"/>
        </w:rPr>
        <w:t>项目需求：系统为汽车租赁公司提供车辆信息管理、租用者信息管理、租赁业务信息管理等功能，支持按不同条件查询统计车辆租赁情况和公司盈利情况，为公司经营决策提供依据。租用者需提供驾照、姓名等自然信息以及租用车型、起始时间等信息；退车时需办理缴费，系统自动计算费用并打印票据。</w:t>
      </w:r>
    </w:p>
    <w:p w14:paraId="7CB948B1">
      <w:pPr>
        <w:keepNext w:val="0"/>
        <w:spacing w:before="0" w:after="120" w:line="300" w:lineRule="auto"/>
        <w:ind w:firstLine="420"/>
        <w:jc w:val="both"/>
        <w:rPr>
          <w:color w:val="auto"/>
        </w:rPr>
      </w:pPr>
      <w:r>
        <w:rPr>
          <w:rFonts w:ascii="宋体" w:hAnsi="宋体" w:eastAsia="宋体"/>
          <w:b w:val="0"/>
          <w:color w:val="auto"/>
          <w:sz w:val="24"/>
        </w:rPr>
        <w:t>项目要求：系统需支持车辆信息管理（增删改）、用户信息管理（增删改）、租车与退车业务办理、票据生成、信息查询（按类别、按日期区间、模糊搜索）、统计汇总（按品牌/类型/颜色/性别/驾龄/月份分组）以及系统登录密码保护。数据以二进制文件持久化，运行时可从文件加载并构建链表。</w:t>
      </w:r>
    </w:p>
    <w:p w14:paraId="66586272">
      <w:pPr>
        <w:pStyle w:val="4"/>
        <w:widowControl w:val="0"/>
        <w:numPr>
          <w:ilvl w:val="1"/>
          <w:numId w:val="8"/>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2" w:name="_Toc1432402698"/>
      <w:r>
        <w:rPr>
          <w:rFonts w:hint="eastAsia" w:ascii="Cambria" w:hAnsi="Cambria" w:eastAsia="黑体" w:cs="Times New Roman"/>
          <w:color w:val="auto"/>
          <w:kern w:val="2"/>
          <w:sz w:val="32"/>
          <w:szCs w:val="32"/>
          <w:lang w:eastAsia="zh-CN"/>
        </w:rPr>
        <w:t>运行环境说明</w:t>
      </w:r>
      <w:bookmarkEnd w:id="2"/>
    </w:p>
    <w:tbl>
      <w:tblPr>
        <w:tblStyle w:val="34"/>
        <w:tblW w:w="9525" w:type="dxa"/>
        <w:jc w:val="center"/>
        <w:tblLayout w:type="fixed"/>
        <w:tblCellMar>
          <w:top w:w="0" w:type="dxa"/>
          <w:left w:w="108" w:type="dxa"/>
          <w:bottom w:w="0" w:type="dxa"/>
          <w:right w:w="108" w:type="dxa"/>
        </w:tblCellMar>
      </w:tblPr>
      <w:tblGrid>
        <w:gridCol w:w="1701"/>
        <w:gridCol w:w="3061"/>
        <w:gridCol w:w="1701"/>
        <w:gridCol w:w="3061"/>
      </w:tblGrid>
      <w:tr w14:paraId="6353773E">
        <w:trPr>
          <w:jc w:val="center"/>
        </w:trPr>
        <w:tc>
          <w:tcPr>
            <w:tcW w:w="2256" w:type="dxa"/>
            <w:tcBorders>
              <w:top w:val="single" w:color="000000" w:sz="12" w:space="0"/>
              <w:left w:val="nil"/>
              <w:bottom w:val="single" w:color="000000" w:sz="4" w:space="0"/>
              <w:right w:val="nil"/>
              <w:tl2br w:val="nil"/>
            </w:tcBorders>
            <w:shd w:val="clear" w:color="auto" w:fill="FFFFFF"/>
            <w:vAlign w:val="center"/>
          </w:tcPr>
          <w:p w14:paraId="78CBB2AF">
            <w:pPr>
              <w:spacing w:before="0" w:after="0" w:line="276" w:lineRule="auto"/>
              <w:ind w:firstLine="0"/>
              <w:jc w:val="center"/>
              <w:rPr>
                <w:b w:val="0"/>
                <w:color w:val="auto"/>
              </w:rPr>
            </w:pPr>
            <w:r>
              <w:rPr>
                <w:rFonts w:ascii="宋体" w:hAnsi="宋体" w:eastAsia="宋体"/>
                <w:b w:val="0"/>
                <w:color w:val="auto"/>
                <w:sz w:val="21"/>
              </w:rPr>
              <w:t>项目</w:t>
            </w:r>
          </w:p>
        </w:tc>
        <w:tc>
          <w:tcPr>
            <w:tcW w:w="2256" w:type="dxa"/>
            <w:tcBorders>
              <w:top w:val="single" w:color="000000" w:sz="12" w:space="0"/>
              <w:left w:val="nil"/>
              <w:bottom w:val="single" w:color="000000" w:sz="4" w:space="0"/>
              <w:right w:val="nil"/>
            </w:tcBorders>
            <w:shd w:val="clear" w:color="auto" w:fill="FFFFFF"/>
            <w:vAlign w:val="center"/>
          </w:tcPr>
          <w:p w14:paraId="4692982D">
            <w:pPr>
              <w:spacing w:before="0" w:after="0" w:line="276" w:lineRule="auto"/>
              <w:ind w:firstLine="0"/>
              <w:jc w:val="center"/>
              <w:rPr>
                <w:b w:val="0"/>
                <w:color w:val="auto"/>
              </w:rPr>
            </w:pPr>
            <w:r>
              <w:rPr>
                <w:rFonts w:ascii="宋体" w:hAnsi="宋体" w:eastAsia="宋体"/>
                <w:b w:val="0"/>
                <w:color w:val="auto"/>
                <w:sz w:val="21"/>
              </w:rPr>
              <w:t>说明</w:t>
            </w:r>
          </w:p>
        </w:tc>
        <w:tc>
          <w:tcPr>
            <w:tcW w:w="2256" w:type="dxa"/>
            <w:tcBorders>
              <w:top w:val="single" w:color="000000" w:sz="12" w:space="0"/>
              <w:left w:val="nil"/>
              <w:bottom w:val="single" w:color="000000" w:sz="4" w:space="0"/>
              <w:right w:val="nil"/>
            </w:tcBorders>
            <w:shd w:val="clear" w:color="auto" w:fill="FFFFFF"/>
            <w:vAlign w:val="center"/>
          </w:tcPr>
          <w:p w14:paraId="2FADE78E">
            <w:pPr>
              <w:spacing w:before="0" w:after="0" w:line="276" w:lineRule="auto"/>
              <w:ind w:firstLine="0"/>
              <w:jc w:val="center"/>
              <w:rPr>
                <w:b w:val="0"/>
                <w:color w:val="auto"/>
              </w:rPr>
            </w:pPr>
            <w:r>
              <w:rPr>
                <w:rFonts w:ascii="宋体" w:hAnsi="宋体" w:eastAsia="宋体"/>
                <w:b w:val="0"/>
                <w:color w:val="auto"/>
                <w:sz w:val="21"/>
              </w:rPr>
              <w:t>项目</w:t>
            </w:r>
          </w:p>
        </w:tc>
        <w:tc>
          <w:tcPr>
            <w:tcW w:w="2256" w:type="dxa"/>
            <w:tcBorders>
              <w:top w:val="single" w:color="000000" w:sz="12" w:space="0"/>
              <w:left w:val="nil"/>
              <w:bottom w:val="single" w:color="000000" w:sz="4" w:space="0"/>
              <w:right w:val="nil"/>
            </w:tcBorders>
            <w:shd w:val="clear" w:color="auto" w:fill="FFFFFF"/>
            <w:vAlign w:val="center"/>
          </w:tcPr>
          <w:p w14:paraId="40E58B30">
            <w:pPr>
              <w:spacing w:before="0" w:after="0" w:line="276" w:lineRule="auto"/>
              <w:ind w:firstLine="0"/>
              <w:jc w:val="center"/>
              <w:rPr>
                <w:b w:val="0"/>
                <w:color w:val="auto"/>
              </w:rPr>
            </w:pPr>
            <w:r>
              <w:rPr>
                <w:rFonts w:ascii="宋体" w:hAnsi="宋体" w:eastAsia="宋体"/>
                <w:b w:val="0"/>
                <w:color w:val="auto"/>
                <w:sz w:val="21"/>
              </w:rPr>
              <w:t>说明</w:t>
            </w:r>
          </w:p>
        </w:tc>
      </w:tr>
      <w:tr w14:paraId="46D1C205">
        <w:trPr>
          <w:jc w:val="center"/>
        </w:trPr>
        <w:tc>
          <w:tcPr>
            <w:tcW w:w="2256" w:type="dxa"/>
            <w:tcBorders>
              <w:top w:val="single" w:color="000000" w:sz="4" w:space="0"/>
              <w:left w:val="nil"/>
              <w:bottom w:val="nil"/>
              <w:right w:val="nil"/>
            </w:tcBorders>
            <w:shd w:val="clear" w:color="auto" w:fill="FFFFFF"/>
            <w:vAlign w:val="center"/>
          </w:tcPr>
          <w:p w14:paraId="3960D4B3">
            <w:pPr>
              <w:spacing w:before="0" w:after="0" w:line="276" w:lineRule="auto"/>
              <w:ind w:firstLine="0"/>
              <w:jc w:val="center"/>
              <w:rPr>
                <w:b w:val="0"/>
                <w:color w:val="auto"/>
              </w:rPr>
            </w:pPr>
            <w:r>
              <w:rPr>
                <w:rFonts w:ascii="宋体" w:hAnsi="宋体" w:eastAsia="宋体"/>
                <w:b w:val="0"/>
                <w:color w:val="auto"/>
                <w:sz w:val="21"/>
              </w:rPr>
              <w:t>开发语言</w:t>
            </w:r>
          </w:p>
        </w:tc>
        <w:tc>
          <w:tcPr>
            <w:tcW w:w="2256" w:type="dxa"/>
            <w:tcBorders>
              <w:top w:val="single" w:color="000000" w:sz="4" w:space="0"/>
              <w:left w:val="nil"/>
              <w:bottom w:val="nil"/>
              <w:right w:val="nil"/>
            </w:tcBorders>
            <w:shd w:val="clear" w:color="auto" w:fill="FFFFFF"/>
            <w:vAlign w:val="center"/>
          </w:tcPr>
          <w:p w14:paraId="77DF10DE">
            <w:pPr>
              <w:spacing w:before="0" w:after="0" w:line="276" w:lineRule="auto"/>
              <w:ind w:firstLine="0"/>
              <w:jc w:val="center"/>
              <w:rPr>
                <w:b w:val="0"/>
                <w:color w:val="auto"/>
              </w:rPr>
            </w:pPr>
            <w:r>
              <w:rPr>
                <w:rFonts w:ascii="宋体" w:hAnsi="宋体" w:eastAsia="宋体"/>
                <w:b w:val="0"/>
                <w:color w:val="auto"/>
                <w:sz w:val="21"/>
              </w:rPr>
              <w:t>C++11</w:t>
            </w:r>
          </w:p>
        </w:tc>
        <w:tc>
          <w:tcPr>
            <w:tcW w:w="2256" w:type="dxa"/>
            <w:tcBorders>
              <w:top w:val="single" w:color="000000" w:sz="4" w:space="0"/>
              <w:left w:val="nil"/>
              <w:bottom w:val="nil"/>
              <w:right w:val="nil"/>
            </w:tcBorders>
            <w:shd w:val="clear" w:color="auto" w:fill="FFFFFF"/>
            <w:vAlign w:val="center"/>
          </w:tcPr>
          <w:p w14:paraId="16AF60E2">
            <w:pPr>
              <w:spacing w:before="0" w:after="0" w:line="276" w:lineRule="auto"/>
              <w:ind w:firstLine="0"/>
              <w:jc w:val="center"/>
              <w:rPr>
                <w:b w:val="0"/>
                <w:color w:val="auto"/>
              </w:rPr>
            </w:pPr>
            <w:r>
              <w:rPr>
                <w:rFonts w:ascii="宋体" w:hAnsi="宋体" w:eastAsia="宋体"/>
                <w:b w:val="0"/>
                <w:color w:val="auto"/>
                <w:sz w:val="21"/>
              </w:rPr>
              <w:t>编译器</w:t>
            </w:r>
          </w:p>
        </w:tc>
        <w:tc>
          <w:tcPr>
            <w:tcW w:w="2256" w:type="dxa"/>
            <w:tcBorders>
              <w:top w:val="single" w:color="000000" w:sz="4" w:space="0"/>
              <w:left w:val="nil"/>
              <w:bottom w:val="nil"/>
              <w:right w:val="nil"/>
            </w:tcBorders>
            <w:shd w:val="clear" w:color="auto" w:fill="FFFFFF"/>
            <w:vAlign w:val="center"/>
          </w:tcPr>
          <w:p w14:paraId="1B0ACA61">
            <w:pPr>
              <w:spacing w:before="0" w:after="0" w:line="276" w:lineRule="auto"/>
              <w:ind w:firstLine="0"/>
              <w:jc w:val="left"/>
              <w:rPr>
                <w:b w:val="0"/>
                <w:color w:val="auto"/>
              </w:rPr>
            </w:pPr>
            <w:r>
              <w:rPr>
                <w:rFonts w:ascii="宋体" w:hAnsi="宋体" w:eastAsia="宋体"/>
                <w:b w:val="0"/>
                <w:color w:val="auto"/>
                <w:sz w:val="21"/>
              </w:rPr>
              <w:t>g++ / Clang / MSVC</w:t>
            </w:r>
          </w:p>
        </w:tc>
      </w:tr>
      <w:tr w14:paraId="46BC8715">
        <w:trPr>
          <w:jc w:val="center"/>
        </w:trPr>
        <w:tc>
          <w:tcPr>
            <w:tcW w:w="2256" w:type="dxa"/>
            <w:tcBorders>
              <w:top w:val="nil"/>
              <w:left w:val="nil"/>
              <w:bottom w:val="nil"/>
              <w:right w:val="nil"/>
            </w:tcBorders>
            <w:shd w:val="clear" w:color="auto" w:fill="FFFFFF"/>
            <w:vAlign w:val="center"/>
          </w:tcPr>
          <w:p w14:paraId="541603E9">
            <w:pPr>
              <w:spacing w:before="0" w:after="0" w:line="276" w:lineRule="auto"/>
              <w:ind w:firstLine="0"/>
              <w:jc w:val="center"/>
              <w:rPr>
                <w:b w:val="0"/>
                <w:color w:val="auto"/>
              </w:rPr>
            </w:pPr>
            <w:r>
              <w:rPr>
                <w:rFonts w:ascii="宋体" w:hAnsi="宋体" w:eastAsia="宋体"/>
                <w:b w:val="0"/>
                <w:color w:val="auto"/>
                <w:sz w:val="21"/>
              </w:rPr>
              <w:t>构建方式</w:t>
            </w:r>
          </w:p>
        </w:tc>
        <w:tc>
          <w:tcPr>
            <w:tcW w:w="2256" w:type="dxa"/>
            <w:tcBorders>
              <w:top w:val="nil"/>
              <w:left w:val="nil"/>
              <w:bottom w:val="nil"/>
              <w:right w:val="nil"/>
            </w:tcBorders>
            <w:shd w:val="clear" w:color="auto" w:fill="FFFFFF"/>
            <w:vAlign w:val="center"/>
          </w:tcPr>
          <w:p w14:paraId="55876F92">
            <w:pPr>
              <w:spacing w:before="0" w:after="0" w:line="276" w:lineRule="auto"/>
              <w:ind w:firstLine="0"/>
              <w:jc w:val="center"/>
              <w:rPr>
                <w:b w:val="0"/>
                <w:color w:val="auto"/>
              </w:rPr>
            </w:pPr>
            <w:r>
              <w:rPr>
                <w:rFonts w:ascii="宋体" w:hAnsi="宋体" w:eastAsia="宋体"/>
                <w:b w:val="0"/>
                <w:color w:val="auto"/>
                <w:sz w:val="21"/>
              </w:rPr>
              <w:t>Make / CMake</w:t>
            </w:r>
          </w:p>
        </w:tc>
        <w:tc>
          <w:tcPr>
            <w:tcW w:w="2256" w:type="dxa"/>
            <w:tcBorders>
              <w:top w:val="nil"/>
              <w:left w:val="nil"/>
              <w:bottom w:val="nil"/>
              <w:right w:val="nil"/>
            </w:tcBorders>
            <w:shd w:val="clear" w:color="auto" w:fill="FFFFFF"/>
            <w:vAlign w:val="center"/>
          </w:tcPr>
          <w:p w14:paraId="1B2A4E60">
            <w:pPr>
              <w:spacing w:before="0" w:after="0" w:line="276" w:lineRule="auto"/>
              <w:ind w:firstLine="0"/>
              <w:jc w:val="center"/>
              <w:rPr>
                <w:b w:val="0"/>
                <w:color w:val="auto"/>
              </w:rPr>
            </w:pPr>
            <w:r>
              <w:rPr>
                <w:rFonts w:ascii="宋体" w:hAnsi="宋体" w:eastAsia="宋体"/>
                <w:b w:val="0"/>
                <w:color w:val="auto"/>
                <w:sz w:val="21"/>
              </w:rPr>
              <w:t>运行方式</w:t>
            </w:r>
          </w:p>
        </w:tc>
        <w:tc>
          <w:tcPr>
            <w:tcW w:w="2256" w:type="dxa"/>
            <w:tcBorders>
              <w:top w:val="nil"/>
              <w:left w:val="nil"/>
              <w:bottom w:val="nil"/>
              <w:right w:val="nil"/>
            </w:tcBorders>
            <w:shd w:val="clear" w:color="auto" w:fill="FFFFFF"/>
            <w:vAlign w:val="center"/>
          </w:tcPr>
          <w:p w14:paraId="575DF1B9">
            <w:pPr>
              <w:spacing w:before="0" w:after="0" w:line="276" w:lineRule="auto"/>
              <w:ind w:firstLine="0"/>
              <w:jc w:val="left"/>
              <w:rPr>
                <w:b w:val="0"/>
                <w:color w:val="auto"/>
              </w:rPr>
            </w:pPr>
            <w:r>
              <w:rPr>
                <w:rFonts w:ascii="宋体" w:hAnsi="宋体" w:eastAsia="宋体"/>
                <w:b w:val="0"/>
                <w:color w:val="auto"/>
                <w:sz w:val="21"/>
              </w:rPr>
              <w:t>命令行交互</w:t>
            </w:r>
          </w:p>
        </w:tc>
      </w:tr>
      <w:tr w14:paraId="651918AE">
        <w:trPr>
          <w:jc w:val="center"/>
        </w:trPr>
        <w:tc>
          <w:tcPr>
            <w:tcW w:w="2256" w:type="dxa"/>
            <w:tcBorders>
              <w:top w:val="nil"/>
              <w:left w:val="nil"/>
              <w:bottom w:val="nil"/>
              <w:right w:val="nil"/>
            </w:tcBorders>
            <w:shd w:val="clear" w:color="auto" w:fill="FFFFFF"/>
            <w:vAlign w:val="center"/>
          </w:tcPr>
          <w:p w14:paraId="11D7DAFA">
            <w:pPr>
              <w:spacing w:before="0" w:after="0" w:line="276" w:lineRule="auto"/>
              <w:ind w:firstLine="0"/>
              <w:jc w:val="center"/>
              <w:rPr>
                <w:b w:val="0"/>
                <w:color w:val="auto"/>
              </w:rPr>
            </w:pPr>
            <w:r>
              <w:rPr>
                <w:rFonts w:ascii="宋体" w:hAnsi="宋体" w:eastAsia="宋体"/>
                <w:b w:val="0"/>
                <w:color w:val="auto"/>
                <w:sz w:val="21"/>
              </w:rPr>
              <w:t>存储方式</w:t>
            </w:r>
          </w:p>
        </w:tc>
        <w:tc>
          <w:tcPr>
            <w:tcW w:w="2256" w:type="dxa"/>
            <w:tcBorders>
              <w:top w:val="nil"/>
              <w:left w:val="nil"/>
              <w:bottom w:val="nil"/>
              <w:right w:val="nil"/>
            </w:tcBorders>
            <w:shd w:val="clear" w:color="auto" w:fill="FFFFFF"/>
            <w:vAlign w:val="center"/>
          </w:tcPr>
          <w:p w14:paraId="14383ABC">
            <w:pPr>
              <w:spacing w:before="0" w:after="0" w:line="276" w:lineRule="auto"/>
              <w:ind w:firstLine="0"/>
              <w:jc w:val="center"/>
              <w:rPr>
                <w:b w:val="0"/>
                <w:color w:val="auto"/>
              </w:rPr>
            </w:pPr>
            <w:r>
              <w:rPr>
                <w:rFonts w:ascii="宋体" w:hAnsi="宋体" w:eastAsia="宋体"/>
                <w:b w:val="0"/>
                <w:color w:val="auto"/>
                <w:sz w:val="21"/>
              </w:rPr>
              <w:t>二进制文件 + 文本日志</w:t>
            </w:r>
          </w:p>
        </w:tc>
        <w:tc>
          <w:tcPr>
            <w:tcW w:w="2256" w:type="dxa"/>
            <w:tcBorders>
              <w:top w:val="nil"/>
              <w:left w:val="nil"/>
              <w:bottom w:val="nil"/>
              <w:right w:val="nil"/>
            </w:tcBorders>
            <w:shd w:val="clear" w:color="auto" w:fill="FFFFFF"/>
            <w:vAlign w:val="center"/>
          </w:tcPr>
          <w:p w14:paraId="08061977">
            <w:pPr>
              <w:spacing w:before="0" w:after="0" w:line="276" w:lineRule="auto"/>
              <w:ind w:firstLine="0"/>
              <w:jc w:val="center"/>
              <w:rPr>
                <w:b w:val="0"/>
                <w:color w:val="auto"/>
              </w:rPr>
            </w:pPr>
            <w:r>
              <w:rPr>
                <w:rFonts w:ascii="宋体" w:hAnsi="宋体" w:eastAsia="宋体"/>
                <w:b w:val="0"/>
                <w:color w:val="auto"/>
                <w:sz w:val="21"/>
              </w:rPr>
              <w:t>编码</w:t>
            </w:r>
          </w:p>
        </w:tc>
        <w:tc>
          <w:tcPr>
            <w:tcW w:w="2256" w:type="dxa"/>
            <w:tcBorders>
              <w:top w:val="nil"/>
              <w:left w:val="nil"/>
              <w:bottom w:val="nil"/>
              <w:right w:val="nil"/>
            </w:tcBorders>
            <w:shd w:val="clear" w:color="auto" w:fill="FFFFFF"/>
            <w:vAlign w:val="center"/>
          </w:tcPr>
          <w:p w14:paraId="0F1A76FF">
            <w:pPr>
              <w:spacing w:before="0" w:after="0" w:line="276" w:lineRule="auto"/>
              <w:ind w:firstLine="0"/>
              <w:jc w:val="left"/>
              <w:rPr>
                <w:b w:val="0"/>
                <w:color w:val="auto"/>
              </w:rPr>
            </w:pPr>
            <w:r>
              <w:rPr>
                <w:rFonts w:ascii="宋体" w:hAnsi="宋体" w:eastAsia="宋体"/>
                <w:b w:val="0"/>
                <w:color w:val="auto"/>
                <w:sz w:val="21"/>
              </w:rPr>
              <w:t>UTF-8</w:t>
            </w:r>
          </w:p>
        </w:tc>
      </w:tr>
      <w:tr w14:paraId="7AF02F8E">
        <w:trPr>
          <w:jc w:val="center"/>
        </w:trPr>
        <w:tc>
          <w:tcPr>
            <w:tcW w:w="2256" w:type="dxa"/>
            <w:tcBorders>
              <w:top w:val="nil"/>
              <w:left w:val="nil"/>
              <w:bottom w:val="single" w:color="000000" w:sz="12" w:space="0"/>
              <w:right w:val="nil"/>
            </w:tcBorders>
            <w:shd w:val="clear" w:color="auto" w:fill="FFFFFF"/>
            <w:vAlign w:val="center"/>
          </w:tcPr>
          <w:p w14:paraId="29CDE67C">
            <w:pPr>
              <w:spacing w:before="0" w:after="0" w:line="276" w:lineRule="auto"/>
              <w:ind w:firstLine="0"/>
              <w:jc w:val="center"/>
              <w:rPr>
                <w:b w:val="0"/>
                <w:color w:val="auto"/>
              </w:rPr>
            </w:pPr>
            <w:r>
              <w:rPr>
                <w:rFonts w:ascii="宋体" w:hAnsi="宋体" w:eastAsia="宋体"/>
                <w:b w:val="0"/>
                <w:color w:val="auto"/>
                <w:sz w:val="21"/>
              </w:rPr>
              <w:t>适用平台</w:t>
            </w:r>
          </w:p>
        </w:tc>
        <w:tc>
          <w:tcPr>
            <w:tcW w:w="2256" w:type="dxa"/>
            <w:tcBorders>
              <w:top w:val="nil"/>
              <w:left w:val="nil"/>
              <w:bottom w:val="single" w:color="000000" w:sz="12" w:space="0"/>
              <w:right w:val="nil"/>
            </w:tcBorders>
            <w:shd w:val="clear" w:color="auto" w:fill="FFFFFF"/>
            <w:vAlign w:val="center"/>
          </w:tcPr>
          <w:p w14:paraId="1AAC19E1">
            <w:pPr>
              <w:spacing w:before="0" w:after="0" w:line="276" w:lineRule="auto"/>
              <w:ind w:firstLine="0"/>
              <w:jc w:val="center"/>
              <w:rPr>
                <w:b w:val="0"/>
                <w:color w:val="auto"/>
              </w:rPr>
            </w:pPr>
            <w:r>
              <w:rPr>
                <w:rFonts w:ascii="宋体" w:hAnsi="宋体" w:eastAsia="宋体"/>
                <w:b w:val="0"/>
                <w:color w:val="auto"/>
                <w:sz w:val="21"/>
              </w:rPr>
              <w:t>macOS / Linux / Windows</w:t>
            </w:r>
          </w:p>
        </w:tc>
        <w:tc>
          <w:tcPr>
            <w:tcW w:w="2256" w:type="dxa"/>
            <w:tcBorders>
              <w:top w:val="nil"/>
              <w:left w:val="nil"/>
              <w:bottom w:val="single" w:color="000000" w:sz="12" w:space="0"/>
              <w:right w:val="nil"/>
            </w:tcBorders>
            <w:shd w:val="clear" w:color="auto" w:fill="FFFFFF"/>
            <w:vAlign w:val="center"/>
          </w:tcPr>
          <w:p w14:paraId="253643E7">
            <w:pPr>
              <w:spacing w:before="0" w:after="0" w:line="276" w:lineRule="auto"/>
              <w:ind w:firstLine="0"/>
              <w:jc w:val="center"/>
              <w:rPr>
                <w:b w:val="0"/>
                <w:color w:val="auto"/>
              </w:rPr>
            </w:pPr>
            <w:r>
              <w:rPr>
                <w:rFonts w:ascii="宋体" w:hAnsi="宋体" w:eastAsia="宋体"/>
                <w:b w:val="0"/>
                <w:color w:val="auto"/>
                <w:sz w:val="21"/>
              </w:rPr>
              <w:t>开发环境</w:t>
            </w:r>
          </w:p>
        </w:tc>
        <w:tc>
          <w:tcPr>
            <w:tcW w:w="2256" w:type="dxa"/>
            <w:tcBorders>
              <w:top w:val="nil"/>
              <w:left w:val="nil"/>
              <w:bottom w:val="single" w:color="000000" w:sz="12" w:space="0"/>
              <w:right w:val="nil"/>
            </w:tcBorders>
            <w:shd w:val="clear" w:color="auto" w:fill="FFFFFF"/>
            <w:vAlign w:val="center"/>
          </w:tcPr>
          <w:p w14:paraId="6B9025EC">
            <w:pPr>
              <w:spacing w:before="0" w:after="0" w:line="276" w:lineRule="auto"/>
              <w:ind w:firstLine="0"/>
              <w:jc w:val="left"/>
              <w:rPr>
                <w:b w:val="0"/>
                <w:color w:val="auto"/>
              </w:rPr>
            </w:pPr>
            <w:r>
              <w:rPr>
                <w:rFonts w:ascii="宋体" w:hAnsi="宋体" w:eastAsia="宋体"/>
                <w:b w:val="0"/>
                <w:color w:val="auto"/>
                <w:sz w:val="21"/>
              </w:rPr>
              <w:t>CLion / VS Code</w:t>
            </w:r>
          </w:p>
        </w:tc>
      </w:tr>
    </w:tbl>
    <w:p w14:paraId="1ADA43C1">
      <w:pPr>
        <w:keepNext w:val="0"/>
        <w:spacing w:before="0" w:after="120" w:line="300" w:lineRule="auto"/>
        <w:ind w:firstLine="420"/>
        <w:jc w:val="both"/>
        <w:rPr>
          <w:color w:val="auto"/>
        </w:rPr>
      </w:pPr>
      <w:r>
        <w:rPr>
          <w:rFonts w:ascii="宋体" w:hAnsi="宋体" w:eastAsia="宋体"/>
          <w:b w:val="0"/>
          <w:color w:val="auto"/>
          <w:sz w:val="24"/>
        </w:rPr>
        <w:t>编译入口采用单翻译单元模式，main.cpp 通过 #include 直接引入核心实现文件和各菜单模块，最终只需编译 main.cpp 即可生成可执行文件。数据文件包括 vehicle.dat、renter.dat、rent.dat、pwd.dat 和 log.txt，均由系统自动管理。</w:t>
      </w:r>
    </w:p>
    <w:p w14:paraId="44C710E2">
      <w:pPr>
        <w:rPr>
          <w:color w:val="auto"/>
        </w:rPr>
      </w:pPr>
      <w:r>
        <w:rPr>
          <w:color w:val="auto"/>
        </w:rPr>
        <w:br w:type="page"/>
      </w:r>
    </w:p>
    <w:p w14:paraId="53BE9ACF">
      <w:pPr>
        <w:pStyle w:val="3"/>
        <w:widowControl w:val="0"/>
        <w:numPr>
          <w:ilvl w:val="0"/>
          <w:numId w:val="7"/>
        </w:numPr>
        <w:spacing w:before="312" w:beforeLines="0" w:after="312" w:afterLines="0" w:line="576" w:lineRule="auto"/>
        <w:jc w:val="center"/>
        <w:rPr>
          <w:rFonts w:hint="eastAsia" w:ascii="Times New Roman" w:hAnsi="Times New Roman" w:eastAsia="黑体" w:cs="Times New Roman"/>
          <w:color w:val="auto"/>
          <w:kern w:val="44"/>
          <w:sz w:val="44"/>
          <w:szCs w:val="44"/>
          <w:lang w:eastAsia="zh-CN"/>
        </w:rPr>
      </w:pPr>
      <w:bookmarkStart w:id="3" w:name="_Toc1100462416"/>
      <w:r>
        <w:rPr>
          <w:rFonts w:hint="eastAsia" w:ascii="Times New Roman" w:hAnsi="Times New Roman" w:eastAsia="黑体" w:cs="Times New Roman"/>
          <w:color w:val="auto"/>
          <w:kern w:val="44"/>
          <w:sz w:val="44"/>
          <w:szCs w:val="44"/>
          <w:lang w:eastAsia="zh-CN"/>
        </w:rPr>
        <w:t>系统设计与实现</w:t>
      </w:r>
      <w:bookmarkEnd w:id="3"/>
    </w:p>
    <w:p w14:paraId="61873698">
      <w:pPr>
        <w:keepNext w:val="0"/>
        <w:spacing w:before="0" w:after="120" w:line="300" w:lineRule="auto"/>
        <w:ind w:firstLine="420"/>
        <w:jc w:val="both"/>
        <w:rPr>
          <w:color w:val="auto"/>
        </w:rPr>
      </w:pPr>
      <w:r>
        <w:rPr>
          <w:rFonts w:ascii="宋体" w:hAnsi="宋体" w:eastAsia="宋体"/>
          <w:b w:val="0"/>
          <w:color w:val="auto"/>
          <w:sz w:val="24"/>
        </w:rPr>
        <w:t>本章从设计原则、功能划分、数据结构设计和七个功能模块的实现细节四个方面展开。系统整体采用"公共核心 + 菜单拆分"的结构，核心文件 car_rent.cpp 负责定义数据模型、输入工具、日期工具、持久化、统计函数和主菜单，七个菜单文件各自负责对应模块的交互流程。</w:t>
      </w:r>
    </w:p>
    <w:p w14:paraId="2C95B5C0">
      <w:pPr>
        <w:pStyle w:val="4"/>
        <w:widowControl w:val="0"/>
        <w:numPr>
          <w:ilvl w:val="1"/>
          <w:numId w:val="9"/>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4" w:name="_Toc1342657748"/>
      <w:r>
        <w:rPr>
          <w:rFonts w:hint="eastAsia" w:ascii="Cambria" w:hAnsi="Cambria" w:eastAsia="黑体" w:cs="Times New Roman"/>
          <w:color w:val="auto"/>
          <w:kern w:val="2"/>
          <w:sz w:val="32"/>
          <w:szCs w:val="32"/>
          <w:lang w:eastAsia="zh-CN"/>
        </w:rPr>
        <w:t>系统设计</w:t>
      </w:r>
      <w:bookmarkEnd w:id="4"/>
    </w:p>
    <w:p w14:paraId="58F743D4">
      <w:pPr>
        <w:pStyle w:val="5"/>
        <w:widowControl w:val="0"/>
        <w:numPr>
          <w:ilvl w:val="2"/>
          <w:numId w:val="10"/>
        </w:numPr>
        <w:spacing w:before="260" w:after="260" w:line="365" w:lineRule="auto"/>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设计原则与设计思路</w:t>
      </w:r>
    </w:p>
    <w:p w14:paraId="27A16C04">
      <w:pPr>
        <w:keepNext w:val="0"/>
        <w:spacing w:before="0" w:after="120" w:line="300" w:lineRule="auto"/>
        <w:ind w:firstLine="420"/>
        <w:jc w:val="both"/>
        <w:rPr>
          <w:color w:val="auto"/>
        </w:rPr>
      </w:pPr>
      <w:r>
        <w:rPr>
          <w:rFonts w:ascii="宋体" w:hAnsi="宋体" w:eastAsia="宋体"/>
          <w:b w:val="0"/>
          <w:color w:val="auto"/>
          <w:sz w:val="24"/>
        </w:rPr>
        <w:t>设计原则一：数据一致性。车辆、用户和租赁记录之间存在明确关联，每次租车或退车操作都必须同步更新多个实体，不能只修改局部字段。系统通过统一的查找函数和保存函数保证链路一致，通过状态枚举（VehicleStatus / RentStatus）进行业务流转。</w:t>
      </w:r>
    </w:p>
    <w:p w14:paraId="74BCF853">
      <w:pPr>
        <w:keepNext w:val="0"/>
        <w:spacing w:before="0" w:after="120" w:line="300" w:lineRule="auto"/>
        <w:ind w:firstLine="420"/>
        <w:jc w:val="both"/>
        <w:rPr>
          <w:color w:val="auto"/>
        </w:rPr>
      </w:pPr>
      <w:r>
        <w:rPr>
          <w:rFonts w:ascii="宋体" w:hAnsi="宋体" w:eastAsia="宋体"/>
          <w:b w:val="0"/>
          <w:color w:val="auto"/>
          <w:sz w:val="24"/>
        </w:rPr>
        <w:t>设计原则二：输入可靠性。系统使用 fgets() + strtol() / strtod() 替代 scanf / atoi / atof，对整数、浮点数、日期和字符均进行合法性校验和范围判断，能够区分空输入、非数字输入和超范围输入。</w:t>
      </w:r>
    </w:p>
    <w:p w14:paraId="71D026B0">
      <w:pPr>
        <w:keepNext w:val="0"/>
        <w:spacing w:before="0" w:after="120" w:line="300" w:lineRule="auto"/>
        <w:ind w:firstLine="420"/>
        <w:jc w:val="both"/>
        <w:rPr>
          <w:color w:val="auto"/>
        </w:rPr>
      </w:pPr>
      <w:r>
        <w:rPr>
          <w:rFonts w:ascii="宋体" w:hAnsi="宋体" w:eastAsia="宋体"/>
          <w:b w:val="0"/>
          <w:color w:val="auto"/>
          <w:sz w:val="24"/>
        </w:rPr>
        <w:t>设计原则三：持久化简洁可控。系统不使用外部数据库，而是将链表数据一次性写入二进制文件，启动时重新读入并恢复链表关系。数据文件格式为 count + 记录块，读者可根据需要直接解析。</w:t>
      </w:r>
    </w:p>
    <w:p w14:paraId="74314934">
      <w:pPr>
        <w:keepNext w:val="0"/>
        <w:spacing w:before="0" w:after="120" w:line="300" w:lineRule="auto"/>
        <w:ind w:firstLine="420"/>
        <w:jc w:val="both"/>
        <w:rPr>
          <w:color w:val="auto"/>
        </w:rPr>
      </w:pPr>
      <w:r>
        <w:rPr>
          <w:rFonts w:ascii="宋体" w:hAnsi="宋体" w:eastAsia="宋体"/>
          <w:b w:val="0"/>
          <w:color w:val="auto"/>
          <w:sz w:val="24"/>
        </w:rPr>
        <w:t>设计思路：项目将业务拆为七个菜单，主菜单只负责调度，各子菜单负责收集输入并调用核心函数。控制流采用"输入 -&gt; 校验 -&gt; 核心操作 -&gt; 持久化保存 -&gt; 结果反馈"的标准化流程。</w:t>
      </w:r>
    </w:p>
    <w:p w14:paraId="0AF96D15">
      <w:pPr>
        <w:pStyle w:val="5"/>
        <w:widowControl w:val="0"/>
        <w:numPr>
          <w:ilvl w:val="2"/>
          <w:numId w:val="10"/>
        </w:numPr>
        <w:spacing w:before="260" w:after="260" w:line="365" w:lineRule="auto"/>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功能设计</w:t>
      </w:r>
    </w:p>
    <w:tbl>
      <w:tblPr>
        <w:tblStyle w:val="34"/>
        <w:tblW w:w="9525" w:type="dxa"/>
        <w:jc w:val="center"/>
        <w:tblLayout w:type="fixed"/>
        <w:tblCellMar>
          <w:top w:w="0" w:type="dxa"/>
          <w:left w:w="108" w:type="dxa"/>
          <w:bottom w:w="0" w:type="dxa"/>
          <w:right w:w="108" w:type="dxa"/>
        </w:tblCellMar>
      </w:tblPr>
      <w:tblGrid>
        <w:gridCol w:w="1134"/>
        <w:gridCol w:w="2041"/>
        <w:gridCol w:w="6350"/>
      </w:tblGrid>
      <w:tr w14:paraId="4FDCDA72">
        <w:trPr>
          <w:jc w:val="center"/>
        </w:trPr>
        <w:tc>
          <w:tcPr>
            <w:tcW w:w="3009" w:type="dxa"/>
            <w:tcBorders>
              <w:top w:val="single" w:color="000000" w:sz="12" w:space="0"/>
              <w:left w:val="nil"/>
              <w:bottom w:val="single" w:color="000000" w:sz="4" w:space="0"/>
              <w:right w:val="nil"/>
              <w:tl2br w:val="nil"/>
            </w:tcBorders>
            <w:shd w:val="clear" w:color="auto" w:fill="FFFFFF"/>
            <w:vAlign w:val="center"/>
          </w:tcPr>
          <w:p w14:paraId="2AB5226B">
            <w:pPr>
              <w:spacing w:before="0" w:after="0" w:line="276" w:lineRule="auto"/>
              <w:ind w:firstLine="0"/>
              <w:jc w:val="center"/>
              <w:rPr>
                <w:b w:val="0"/>
                <w:color w:val="auto"/>
              </w:rPr>
            </w:pPr>
            <w:r>
              <w:rPr>
                <w:rFonts w:ascii="宋体" w:hAnsi="宋体" w:eastAsia="宋体"/>
                <w:b w:val="0"/>
                <w:color w:val="auto"/>
                <w:sz w:val="20"/>
              </w:rPr>
              <w:t>模块</w:t>
            </w:r>
          </w:p>
        </w:tc>
        <w:tc>
          <w:tcPr>
            <w:tcW w:w="3009" w:type="dxa"/>
            <w:tcBorders>
              <w:top w:val="single" w:color="000000" w:sz="12" w:space="0"/>
              <w:left w:val="nil"/>
              <w:bottom w:val="single" w:color="000000" w:sz="4" w:space="0"/>
              <w:right w:val="nil"/>
            </w:tcBorders>
            <w:shd w:val="clear" w:color="auto" w:fill="FFFFFF"/>
            <w:vAlign w:val="center"/>
          </w:tcPr>
          <w:p w14:paraId="4E5C6BED">
            <w:pPr>
              <w:spacing w:before="0" w:after="0" w:line="276" w:lineRule="auto"/>
              <w:ind w:firstLine="0"/>
              <w:jc w:val="center"/>
              <w:rPr>
                <w:b w:val="0"/>
                <w:color w:val="auto"/>
              </w:rPr>
            </w:pPr>
            <w:r>
              <w:rPr>
                <w:rFonts w:ascii="宋体" w:hAnsi="宋体" w:eastAsia="宋体"/>
                <w:b w:val="0"/>
                <w:color w:val="auto"/>
                <w:sz w:val="20"/>
              </w:rPr>
              <w:t>名称</w:t>
            </w:r>
          </w:p>
        </w:tc>
        <w:tc>
          <w:tcPr>
            <w:tcW w:w="3009" w:type="dxa"/>
            <w:tcBorders>
              <w:top w:val="single" w:color="000000" w:sz="12" w:space="0"/>
              <w:left w:val="nil"/>
              <w:bottom w:val="single" w:color="000000" w:sz="4" w:space="0"/>
              <w:right w:val="nil"/>
            </w:tcBorders>
            <w:shd w:val="clear" w:color="auto" w:fill="FFFFFF"/>
            <w:vAlign w:val="center"/>
          </w:tcPr>
          <w:p w14:paraId="32291DF9">
            <w:pPr>
              <w:spacing w:before="0" w:after="0" w:line="276" w:lineRule="auto"/>
              <w:ind w:firstLine="0"/>
              <w:jc w:val="center"/>
              <w:rPr>
                <w:b w:val="0"/>
                <w:color w:val="auto"/>
              </w:rPr>
            </w:pPr>
            <w:r>
              <w:rPr>
                <w:rFonts w:ascii="宋体" w:hAnsi="宋体" w:eastAsia="宋体"/>
                <w:b w:val="0"/>
                <w:color w:val="auto"/>
                <w:sz w:val="20"/>
              </w:rPr>
              <w:t>主要职责</w:t>
            </w:r>
          </w:p>
        </w:tc>
      </w:tr>
      <w:tr w14:paraId="7C8640B8">
        <w:trPr>
          <w:jc w:val="center"/>
        </w:trPr>
        <w:tc>
          <w:tcPr>
            <w:tcW w:w="3009" w:type="dxa"/>
            <w:tcBorders>
              <w:top w:val="single" w:color="000000" w:sz="4" w:space="0"/>
              <w:left w:val="nil"/>
              <w:bottom w:val="nil"/>
              <w:right w:val="nil"/>
            </w:tcBorders>
            <w:shd w:val="clear" w:color="auto" w:fill="FFFFFF"/>
            <w:vAlign w:val="center"/>
          </w:tcPr>
          <w:p w14:paraId="7701C414">
            <w:pPr>
              <w:spacing w:before="0" w:after="0" w:line="276" w:lineRule="auto"/>
              <w:ind w:firstLine="0"/>
              <w:jc w:val="center"/>
              <w:rPr>
                <w:b w:val="0"/>
                <w:color w:val="auto"/>
              </w:rPr>
            </w:pPr>
            <w:r>
              <w:rPr>
                <w:rFonts w:ascii="宋体" w:hAnsi="宋体" w:eastAsia="宋体"/>
                <w:b w:val="0"/>
                <w:color w:val="auto"/>
                <w:sz w:val="20"/>
              </w:rPr>
              <w:t>菜单 1</w:t>
            </w:r>
          </w:p>
        </w:tc>
        <w:tc>
          <w:tcPr>
            <w:tcW w:w="3009" w:type="dxa"/>
            <w:tcBorders>
              <w:top w:val="single" w:color="000000" w:sz="4" w:space="0"/>
              <w:left w:val="nil"/>
              <w:bottom w:val="nil"/>
              <w:right w:val="nil"/>
            </w:tcBorders>
            <w:shd w:val="clear" w:color="auto" w:fill="FFFFFF"/>
            <w:vAlign w:val="center"/>
          </w:tcPr>
          <w:p w14:paraId="5261FFCC">
            <w:pPr>
              <w:spacing w:before="0" w:after="0" w:line="276" w:lineRule="auto"/>
              <w:ind w:firstLine="0"/>
              <w:jc w:val="center"/>
              <w:rPr>
                <w:b w:val="0"/>
                <w:color w:val="auto"/>
              </w:rPr>
            </w:pPr>
            <w:r>
              <w:rPr>
                <w:rFonts w:ascii="宋体" w:hAnsi="宋体" w:eastAsia="宋体"/>
                <w:b w:val="0"/>
                <w:color w:val="auto"/>
                <w:sz w:val="20"/>
              </w:rPr>
              <w:t>车辆信息管理</w:t>
            </w:r>
          </w:p>
        </w:tc>
        <w:tc>
          <w:tcPr>
            <w:tcW w:w="3009" w:type="dxa"/>
            <w:tcBorders>
              <w:top w:val="single" w:color="000000" w:sz="4" w:space="0"/>
              <w:left w:val="nil"/>
              <w:bottom w:val="nil"/>
              <w:right w:val="nil"/>
            </w:tcBorders>
            <w:shd w:val="clear" w:color="auto" w:fill="FFFFFF"/>
            <w:vAlign w:val="center"/>
          </w:tcPr>
          <w:p w14:paraId="775FCA06">
            <w:pPr>
              <w:spacing w:before="0" w:after="0" w:line="276" w:lineRule="auto"/>
              <w:ind w:firstLine="0"/>
              <w:jc w:val="center"/>
              <w:rPr>
                <w:b w:val="0"/>
                <w:color w:val="auto"/>
              </w:rPr>
            </w:pPr>
            <w:r>
              <w:rPr>
                <w:rFonts w:ascii="宋体" w:hAnsi="宋体" w:eastAsia="宋体"/>
                <w:b w:val="0"/>
                <w:color w:val="auto"/>
                <w:sz w:val="20"/>
              </w:rPr>
              <w:t>添加/删除/修改/显示车辆，车牌号重复性校验</w:t>
            </w:r>
          </w:p>
        </w:tc>
      </w:tr>
      <w:tr w14:paraId="1F21DC0E">
        <w:trPr>
          <w:jc w:val="center"/>
        </w:trPr>
        <w:tc>
          <w:tcPr>
            <w:tcW w:w="3009" w:type="dxa"/>
            <w:tcBorders>
              <w:top w:val="nil"/>
              <w:left w:val="nil"/>
              <w:bottom w:val="nil"/>
              <w:right w:val="nil"/>
            </w:tcBorders>
            <w:shd w:val="clear" w:color="auto" w:fill="FFFFFF"/>
            <w:vAlign w:val="center"/>
          </w:tcPr>
          <w:p w14:paraId="4DD16167">
            <w:pPr>
              <w:spacing w:before="0" w:after="0" w:line="276" w:lineRule="auto"/>
              <w:ind w:firstLine="0"/>
              <w:jc w:val="center"/>
              <w:rPr>
                <w:b w:val="0"/>
                <w:color w:val="auto"/>
              </w:rPr>
            </w:pPr>
            <w:r>
              <w:rPr>
                <w:rFonts w:ascii="宋体" w:hAnsi="宋体" w:eastAsia="宋体"/>
                <w:b w:val="0"/>
                <w:color w:val="auto"/>
                <w:sz w:val="20"/>
              </w:rPr>
              <w:t>菜单 2</w:t>
            </w:r>
          </w:p>
        </w:tc>
        <w:tc>
          <w:tcPr>
            <w:tcW w:w="3009" w:type="dxa"/>
            <w:tcBorders>
              <w:top w:val="nil"/>
              <w:left w:val="nil"/>
              <w:bottom w:val="nil"/>
              <w:right w:val="nil"/>
            </w:tcBorders>
            <w:shd w:val="clear" w:color="auto" w:fill="FFFFFF"/>
            <w:vAlign w:val="center"/>
          </w:tcPr>
          <w:p w14:paraId="7175CC05">
            <w:pPr>
              <w:spacing w:before="0" w:after="0" w:line="276" w:lineRule="auto"/>
              <w:ind w:firstLine="0"/>
              <w:jc w:val="center"/>
              <w:rPr>
                <w:b w:val="0"/>
                <w:color w:val="auto"/>
              </w:rPr>
            </w:pPr>
            <w:r>
              <w:rPr>
                <w:rFonts w:ascii="宋体" w:hAnsi="宋体" w:eastAsia="宋体"/>
                <w:b w:val="0"/>
                <w:color w:val="auto"/>
                <w:sz w:val="20"/>
              </w:rPr>
              <w:t>用户信息管理</w:t>
            </w:r>
          </w:p>
        </w:tc>
        <w:tc>
          <w:tcPr>
            <w:tcW w:w="3009" w:type="dxa"/>
            <w:tcBorders>
              <w:top w:val="nil"/>
              <w:left w:val="nil"/>
              <w:bottom w:val="nil"/>
              <w:right w:val="nil"/>
            </w:tcBorders>
            <w:shd w:val="clear" w:color="auto" w:fill="FFFFFF"/>
            <w:vAlign w:val="center"/>
          </w:tcPr>
          <w:p w14:paraId="2827DEA8">
            <w:pPr>
              <w:spacing w:before="0" w:after="0" w:line="276" w:lineRule="auto"/>
              <w:ind w:firstLine="0"/>
              <w:jc w:val="center"/>
              <w:rPr>
                <w:b w:val="0"/>
                <w:color w:val="auto"/>
              </w:rPr>
            </w:pPr>
            <w:r>
              <w:rPr>
                <w:rFonts w:ascii="宋体" w:hAnsi="宋体" w:eastAsia="宋体"/>
                <w:b w:val="0"/>
                <w:color w:val="auto"/>
                <w:sz w:val="20"/>
              </w:rPr>
              <w:t>添加/删除/修改/显示用户，驾照号、身份证号唯一性校验</w:t>
            </w:r>
          </w:p>
        </w:tc>
      </w:tr>
      <w:tr w14:paraId="2F04E888">
        <w:trPr>
          <w:jc w:val="center"/>
        </w:trPr>
        <w:tc>
          <w:tcPr>
            <w:tcW w:w="3009" w:type="dxa"/>
            <w:tcBorders>
              <w:top w:val="nil"/>
              <w:left w:val="nil"/>
              <w:bottom w:val="nil"/>
              <w:right w:val="nil"/>
            </w:tcBorders>
            <w:shd w:val="clear" w:color="auto" w:fill="FFFFFF"/>
            <w:vAlign w:val="center"/>
          </w:tcPr>
          <w:p w14:paraId="607337CE">
            <w:pPr>
              <w:spacing w:before="0" w:after="0" w:line="276" w:lineRule="auto"/>
              <w:ind w:firstLine="0"/>
              <w:jc w:val="center"/>
              <w:rPr>
                <w:b w:val="0"/>
                <w:color w:val="auto"/>
              </w:rPr>
            </w:pPr>
            <w:r>
              <w:rPr>
                <w:rFonts w:ascii="宋体" w:hAnsi="宋体" w:eastAsia="宋体"/>
                <w:b w:val="0"/>
                <w:color w:val="auto"/>
                <w:sz w:val="20"/>
              </w:rPr>
              <w:t>菜单 3</w:t>
            </w:r>
          </w:p>
        </w:tc>
        <w:tc>
          <w:tcPr>
            <w:tcW w:w="3009" w:type="dxa"/>
            <w:tcBorders>
              <w:top w:val="nil"/>
              <w:left w:val="nil"/>
              <w:bottom w:val="nil"/>
              <w:right w:val="nil"/>
            </w:tcBorders>
            <w:shd w:val="clear" w:color="auto" w:fill="FFFFFF"/>
            <w:vAlign w:val="center"/>
          </w:tcPr>
          <w:p w14:paraId="6C6F891F">
            <w:pPr>
              <w:spacing w:before="0" w:after="0" w:line="276" w:lineRule="auto"/>
              <w:ind w:firstLine="0"/>
              <w:jc w:val="center"/>
              <w:rPr>
                <w:b w:val="0"/>
                <w:color w:val="auto"/>
              </w:rPr>
            </w:pPr>
            <w:r>
              <w:rPr>
                <w:rFonts w:ascii="宋体" w:hAnsi="宋体" w:eastAsia="宋体"/>
                <w:b w:val="0"/>
                <w:color w:val="auto"/>
                <w:sz w:val="20"/>
              </w:rPr>
              <w:t>租车业务办理</w:t>
            </w:r>
          </w:p>
        </w:tc>
        <w:tc>
          <w:tcPr>
            <w:tcW w:w="3009" w:type="dxa"/>
            <w:tcBorders>
              <w:top w:val="nil"/>
              <w:left w:val="nil"/>
              <w:bottom w:val="nil"/>
              <w:right w:val="nil"/>
            </w:tcBorders>
            <w:shd w:val="clear" w:color="auto" w:fill="FFFFFF"/>
            <w:vAlign w:val="center"/>
          </w:tcPr>
          <w:p w14:paraId="2183636D">
            <w:pPr>
              <w:spacing w:before="0" w:after="0" w:line="276" w:lineRule="auto"/>
              <w:ind w:firstLine="0"/>
              <w:jc w:val="center"/>
              <w:rPr>
                <w:b w:val="0"/>
                <w:color w:val="auto"/>
              </w:rPr>
            </w:pPr>
            <w:r>
              <w:rPr>
                <w:rFonts w:ascii="宋体" w:hAnsi="宋体" w:eastAsia="宋体"/>
                <w:b w:val="0"/>
                <w:color w:val="auto"/>
                <w:sz w:val="20"/>
              </w:rPr>
              <w:t>列出所有可用车辆，录入日期，生成租车记录，打印租车票据</w:t>
            </w:r>
          </w:p>
        </w:tc>
      </w:tr>
      <w:tr w14:paraId="2353DB8E">
        <w:trPr>
          <w:jc w:val="center"/>
        </w:trPr>
        <w:tc>
          <w:tcPr>
            <w:tcW w:w="3009" w:type="dxa"/>
            <w:tcBorders>
              <w:top w:val="nil"/>
              <w:left w:val="nil"/>
              <w:bottom w:val="nil"/>
              <w:right w:val="nil"/>
            </w:tcBorders>
            <w:shd w:val="clear" w:color="auto" w:fill="FFFFFF"/>
            <w:vAlign w:val="center"/>
          </w:tcPr>
          <w:p w14:paraId="702AEAA1">
            <w:pPr>
              <w:spacing w:before="0" w:after="0" w:line="276" w:lineRule="auto"/>
              <w:ind w:firstLine="0"/>
              <w:jc w:val="center"/>
              <w:rPr>
                <w:b w:val="0"/>
                <w:color w:val="auto"/>
              </w:rPr>
            </w:pPr>
            <w:r>
              <w:rPr>
                <w:rFonts w:ascii="宋体" w:hAnsi="宋体" w:eastAsia="宋体"/>
                <w:b w:val="0"/>
                <w:color w:val="auto"/>
                <w:sz w:val="20"/>
              </w:rPr>
              <w:t>菜单 4</w:t>
            </w:r>
          </w:p>
        </w:tc>
        <w:tc>
          <w:tcPr>
            <w:tcW w:w="3009" w:type="dxa"/>
            <w:tcBorders>
              <w:top w:val="nil"/>
              <w:left w:val="nil"/>
              <w:bottom w:val="nil"/>
              <w:right w:val="nil"/>
            </w:tcBorders>
            <w:shd w:val="clear" w:color="auto" w:fill="FFFFFF"/>
            <w:vAlign w:val="center"/>
          </w:tcPr>
          <w:p w14:paraId="517752E5">
            <w:pPr>
              <w:spacing w:before="0" w:after="0" w:line="276" w:lineRule="auto"/>
              <w:ind w:firstLine="0"/>
              <w:jc w:val="center"/>
              <w:rPr>
                <w:b w:val="0"/>
                <w:color w:val="auto"/>
              </w:rPr>
            </w:pPr>
            <w:r>
              <w:rPr>
                <w:rFonts w:ascii="宋体" w:hAnsi="宋体" w:eastAsia="宋体"/>
                <w:b w:val="0"/>
                <w:color w:val="auto"/>
                <w:sz w:val="20"/>
              </w:rPr>
              <w:t>退车业务办理</w:t>
            </w:r>
          </w:p>
        </w:tc>
        <w:tc>
          <w:tcPr>
            <w:tcW w:w="3009" w:type="dxa"/>
            <w:tcBorders>
              <w:top w:val="nil"/>
              <w:left w:val="nil"/>
              <w:bottom w:val="nil"/>
              <w:right w:val="nil"/>
            </w:tcBorders>
            <w:shd w:val="clear" w:color="auto" w:fill="FFFFFF"/>
            <w:vAlign w:val="center"/>
          </w:tcPr>
          <w:p w14:paraId="26382629">
            <w:pPr>
              <w:spacing w:before="0" w:after="0" w:line="276" w:lineRule="auto"/>
              <w:ind w:firstLine="0"/>
              <w:jc w:val="center"/>
              <w:rPr>
                <w:b w:val="0"/>
                <w:color w:val="auto"/>
              </w:rPr>
            </w:pPr>
            <w:r>
              <w:rPr>
                <w:rFonts w:ascii="宋体" w:hAnsi="宋体" w:eastAsia="宋体"/>
                <w:b w:val="0"/>
                <w:color w:val="auto"/>
                <w:sz w:val="20"/>
              </w:rPr>
              <w:t>输入归还日期，自动计算天数、费用和退款，打印退车收据</w:t>
            </w:r>
          </w:p>
        </w:tc>
      </w:tr>
      <w:tr w14:paraId="2547C208">
        <w:trPr>
          <w:jc w:val="center"/>
        </w:trPr>
        <w:tc>
          <w:tcPr>
            <w:tcW w:w="3009" w:type="dxa"/>
            <w:tcBorders>
              <w:top w:val="nil"/>
              <w:left w:val="nil"/>
              <w:bottom w:val="nil"/>
              <w:right w:val="nil"/>
            </w:tcBorders>
            <w:shd w:val="clear" w:color="auto" w:fill="FFFFFF"/>
            <w:vAlign w:val="center"/>
          </w:tcPr>
          <w:p w14:paraId="35C11B78">
            <w:pPr>
              <w:spacing w:before="0" w:after="0" w:line="276" w:lineRule="auto"/>
              <w:ind w:firstLine="0"/>
              <w:jc w:val="center"/>
              <w:rPr>
                <w:b w:val="0"/>
                <w:color w:val="auto"/>
              </w:rPr>
            </w:pPr>
            <w:r>
              <w:rPr>
                <w:rFonts w:ascii="宋体" w:hAnsi="宋体" w:eastAsia="宋体"/>
                <w:b w:val="0"/>
                <w:color w:val="auto"/>
                <w:sz w:val="20"/>
              </w:rPr>
              <w:t>菜单 5</w:t>
            </w:r>
          </w:p>
        </w:tc>
        <w:tc>
          <w:tcPr>
            <w:tcW w:w="3009" w:type="dxa"/>
            <w:tcBorders>
              <w:top w:val="nil"/>
              <w:left w:val="nil"/>
              <w:bottom w:val="nil"/>
              <w:right w:val="nil"/>
            </w:tcBorders>
            <w:shd w:val="clear" w:color="auto" w:fill="FFFFFF"/>
            <w:vAlign w:val="center"/>
          </w:tcPr>
          <w:p w14:paraId="731E7373">
            <w:pPr>
              <w:spacing w:before="0" w:after="0" w:line="276" w:lineRule="auto"/>
              <w:ind w:firstLine="0"/>
              <w:jc w:val="center"/>
              <w:rPr>
                <w:b w:val="0"/>
                <w:color w:val="auto"/>
              </w:rPr>
            </w:pPr>
            <w:r>
              <w:rPr>
                <w:rFonts w:ascii="宋体" w:hAnsi="宋体" w:eastAsia="宋体"/>
                <w:b w:val="0"/>
                <w:color w:val="auto"/>
                <w:sz w:val="20"/>
              </w:rPr>
              <w:t>信息查询</w:t>
            </w:r>
          </w:p>
        </w:tc>
        <w:tc>
          <w:tcPr>
            <w:tcW w:w="3009" w:type="dxa"/>
            <w:tcBorders>
              <w:top w:val="nil"/>
              <w:left w:val="nil"/>
              <w:bottom w:val="nil"/>
              <w:right w:val="nil"/>
            </w:tcBorders>
            <w:shd w:val="clear" w:color="auto" w:fill="FFFFFF"/>
            <w:vAlign w:val="center"/>
          </w:tcPr>
          <w:p w14:paraId="51C1EF3B">
            <w:pPr>
              <w:spacing w:before="0" w:after="0" w:line="276" w:lineRule="auto"/>
              <w:ind w:firstLine="0"/>
              <w:jc w:val="center"/>
              <w:rPr>
                <w:b w:val="0"/>
                <w:color w:val="auto"/>
              </w:rPr>
            </w:pPr>
            <w:r>
              <w:rPr>
                <w:rFonts w:ascii="宋体" w:hAnsi="宋体" w:eastAsia="宋体"/>
                <w:b w:val="0"/>
                <w:color w:val="auto"/>
                <w:sz w:val="20"/>
              </w:rPr>
              <w:t>按品牌/类型/颜色/状态/日期区间筛选；跨实体模糊关键词搜索</w:t>
            </w:r>
          </w:p>
        </w:tc>
      </w:tr>
      <w:tr w14:paraId="530A2644">
        <w:trPr>
          <w:jc w:val="center"/>
        </w:trPr>
        <w:tc>
          <w:tcPr>
            <w:tcW w:w="3009" w:type="dxa"/>
            <w:tcBorders>
              <w:top w:val="nil"/>
              <w:left w:val="nil"/>
              <w:bottom w:val="nil"/>
              <w:right w:val="nil"/>
            </w:tcBorders>
            <w:shd w:val="clear" w:color="auto" w:fill="FFFFFF"/>
            <w:vAlign w:val="center"/>
          </w:tcPr>
          <w:p w14:paraId="11BDB244">
            <w:pPr>
              <w:spacing w:before="0" w:after="0" w:line="276" w:lineRule="auto"/>
              <w:ind w:firstLine="0"/>
              <w:jc w:val="center"/>
              <w:rPr>
                <w:b w:val="0"/>
                <w:color w:val="auto"/>
              </w:rPr>
            </w:pPr>
            <w:r>
              <w:rPr>
                <w:rFonts w:ascii="宋体" w:hAnsi="宋体" w:eastAsia="宋体"/>
                <w:b w:val="0"/>
                <w:color w:val="auto"/>
                <w:sz w:val="20"/>
              </w:rPr>
              <w:t>菜单 6</w:t>
            </w:r>
          </w:p>
        </w:tc>
        <w:tc>
          <w:tcPr>
            <w:tcW w:w="3009" w:type="dxa"/>
            <w:tcBorders>
              <w:top w:val="nil"/>
              <w:left w:val="nil"/>
              <w:bottom w:val="nil"/>
              <w:right w:val="nil"/>
            </w:tcBorders>
            <w:shd w:val="clear" w:color="auto" w:fill="FFFFFF"/>
            <w:vAlign w:val="center"/>
          </w:tcPr>
          <w:p w14:paraId="7D7C1F6E">
            <w:pPr>
              <w:spacing w:before="0" w:after="0" w:line="276" w:lineRule="auto"/>
              <w:ind w:firstLine="0"/>
              <w:jc w:val="center"/>
              <w:rPr>
                <w:b w:val="0"/>
                <w:color w:val="auto"/>
              </w:rPr>
            </w:pPr>
            <w:r>
              <w:rPr>
                <w:rFonts w:ascii="宋体" w:hAnsi="宋体" w:eastAsia="宋体"/>
                <w:b w:val="0"/>
                <w:color w:val="auto"/>
                <w:sz w:val="20"/>
              </w:rPr>
              <w:t>统计汇总与输出</w:t>
            </w:r>
          </w:p>
        </w:tc>
        <w:tc>
          <w:tcPr>
            <w:tcW w:w="3009" w:type="dxa"/>
            <w:tcBorders>
              <w:top w:val="nil"/>
              <w:left w:val="nil"/>
              <w:bottom w:val="nil"/>
              <w:right w:val="nil"/>
            </w:tcBorders>
            <w:shd w:val="clear" w:color="auto" w:fill="FFFFFF"/>
            <w:vAlign w:val="center"/>
          </w:tcPr>
          <w:p w14:paraId="60B08E1F">
            <w:pPr>
              <w:spacing w:before="0" w:after="0" w:line="276" w:lineRule="auto"/>
              <w:ind w:firstLine="0"/>
              <w:jc w:val="center"/>
              <w:rPr>
                <w:b w:val="0"/>
                <w:color w:val="auto"/>
              </w:rPr>
            </w:pPr>
            <w:r>
              <w:rPr>
                <w:rFonts w:ascii="宋体" w:hAnsi="宋体" w:eastAsia="宋体"/>
                <w:b w:val="0"/>
                <w:color w:val="auto"/>
                <w:sz w:val="20"/>
              </w:rPr>
              <w:t>系统概览、车辆/用户/租车统计（ASCII柱状图）、全部信息输出</w:t>
            </w:r>
          </w:p>
        </w:tc>
      </w:tr>
      <w:tr w14:paraId="5A561D0A">
        <w:trPr>
          <w:jc w:val="center"/>
        </w:trPr>
        <w:tc>
          <w:tcPr>
            <w:tcW w:w="3009" w:type="dxa"/>
            <w:tcBorders>
              <w:top w:val="nil"/>
              <w:left w:val="nil"/>
              <w:bottom w:val="single" w:color="000000" w:sz="12" w:space="0"/>
              <w:right w:val="nil"/>
            </w:tcBorders>
            <w:shd w:val="clear" w:color="auto" w:fill="FFFFFF"/>
            <w:vAlign w:val="center"/>
          </w:tcPr>
          <w:p w14:paraId="3958F17B">
            <w:pPr>
              <w:spacing w:before="0" w:after="0" w:line="276" w:lineRule="auto"/>
              <w:ind w:firstLine="0"/>
              <w:jc w:val="center"/>
              <w:rPr>
                <w:b w:val="0"/>
                <w:color w:val="auto"/>
              </w:rPr>
            </w:pPr>
            <w:r>
              <w:rPr>
                <w:rFonts w:ascii="宋体" w:hAnsi="宋体" w:eastAsia="宋体"/>
                <w:b w:val="0"/>
                <w:color w:val="auto"/>
                <w:sz w:val="20"/>
              </w:rPr>
              <w:t>菜单 7</w:t>
            </w:r>
          </w:p>
        </w:tc>
        <w:tc>
          <w:tcPr>
            <w:tcW w:w="3009" w:type="dxa"/>
            <w:tcBorders>
              <w:top w:val="nil"/>
              <w:left w:val="nil"/>
              <w:bottom w:val="single" w:color="000000" w:sz="12" w:space="0"/>
              <w:right w:val="nil"/>
            </w:tcBorders>
            <w:shd w:val="clear" w:color="auto" w:fill="FFFFFF"/>
            <w:vAlign w:val="center"/>
          </w:tcPr>
          <w:p w14:paraId="66BA552F">
            <w:pPr>
              <w:spacing w:before="0" w:after="0" w:line="276" w:lineRule="auto"/>
              <w:ind w:firstLine="0"/>
              <w:jc w:val="center"/>
              <w:rPr>
                <w:b w:val="0"/>
                <w:color w:val="auto"/>
              </w:rPr>
            </w:pPr>
            <w:r>
              <w:rPr>
                <w:rFonts w:ascii="宋体" w:hAnsi="宋体" w:eastAsia="宋体"/>
                <w:b w:val="0"/>
                <w:color w:val="auto"/>
                <w:sz w:val="20"/>
              </w:rPr>
              <w:t>系统设置</w:t>
            </w:r>
          </w:p>
        </w:tc>
        <w:tc>
          <w:tcPr>
            <w:tcW w:w="3009" w:type="dxa"/>
            <w:tcBorders>
              <w:top w:val="nil"/>
              <w:left w:val="nil"/>
              <w:bottom w:val="single" w:color="000000" w:sz="12" w:space="0"/>
              <w:right w:val="nil"/>
            </w:tcBorders>
            <w:shd w:val="clear" w:color="auto" w:fill="FFFFFF"/>
            <w:vAlign w:val="center"/>
          </w:tcPr>
          <w:p w14:paraId="720D27BE">
            <w:pPr>
              <w:spacing w:before="0" w:after="0" w:line="276" w:lineRule="auto"/>
              <w:ind w:firstLine="0"/>
              <w:jc w:val="center"/>
              <w:rPr>
                <w:b w:val="0"/>
                <w:color w:val="auto"/>
              </w:rPr>
            </w:pPr>
            <w:r>
              <w:rPr>
                <w:rFonts w:ascii="宋体" w:hAnsi="宋体" w:eastAsia="宋体"/>
                <w:b w:val="0"/>
                <w:color w:val="auto"/>
                <w:sz w:val="20"/>
              </w:rPr>
              <w:t>修改密码、导出报表、查看操作日志、批量清空测试数据</w:t>
            </w:r>
          </w:p>
        </w:tc>
      </w:tr>
    </w:tbl>
    <w:p w14:paraId="715DAB7A">
      <w:pPr>
        <w:keepNext w:val="0"/>
        <w:spacing w:before="0" w:after="120" w:line="300" w:lineRule="auto"/>
        <w:ind w:firstLine="0"/>
        <w:jc w:val="both"/>
        <w:rPr>
          <w:color w:val="auto"/>
        </w:rPr>
      </w:pPr>
    </w:p>
    <w:p w14:paraId="36C8E568">
      <w:pPr>
        <w:pStyle w:val="5"/>
        <w:widowControl w:val="0"/>
        <w:numPr>
          <w:ilvl w:val="2"/>
          <w:numId w:val="10"/>
        </w:numPr>
        <w:spacing w:before="260" w:after="260" w:line="365" w:lineRule="auto"/>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数据结构设计</w:t>
      </w:r>
    </w:p>
    <w:p w14:paraId="562C43CB">
      <w:pPr>
        <w:keepNext w:val="0"/>
        <w:spacing w:before="0" w:after="120" w:line="300" w:lineRule="auto"/>
        <w:ind w:firstLine="420"/>
        <w:jc w:val="both"/>
        <w:rPr>
          <w:color w:val="auto"/>
        </w:rPr>
      </w:pPr>
      <w:r>
        <w:rPr>
          <w:rFonts w:ascii="宋体" w:hAnsi="宋体" w:eastAsia="宋体"/>
          <w:b w:val="0"/>
          <w:color w:val="auto"/>
          <w:sz w:val="24"/>
        </w:rPr>
        <w:t>系统定义了三类核心结构体：Vehicle（车辆）、Renter（用户）、RentRecord（租车记录），每类结构体均通过对应的链表节点进行动态组织。</w:t>
      </w:r>
    </w:p>
    <w:p w14:paraId="24E7647A">
      <w:pPr>
        <w:keepNext w:val="0"/>
        <w:spacing w:before="0" w:after="120" w:line="300" w:lineRule="auto"/>
        <w:ind w:firstLine="0"/>
        <w:jc w:val="both"/>
        <w:rPr>
          <w:color w:val="auto"/>
        </w:rPr>
      </w:pPr>
      <w:r>
        <w:drawing>
          <wp:inline distT="0" distB="0" distL="114300" distR="114300">
            <wp:extent cx="1943735" cy="1582420"/>
            <wp:effectExtent l="0" t="0" r="12065" b="1778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8"/>
                    <a:stretch>
                      <a:fillRect/>
                    </a:stretch>
                  </pic:blipFill>
                  <pic:spPr>
                    <a:xfrm>
                      <a:off x="0" y="0"/>
                      <a:ext cx="1943735" cy="1582420"/>
                    </a:xfrm>
                    <a:prstGeom prst="rect">
                      <a:avLst/>
                    </a:prstGeom>
                    <a:noFill/>
                    <a:ln>
                      <a:noFill/>
                    </a:ln>
                  </pic:spPr>
                </pic:pic>
              </a:graphicData>
            </a:graphic>
          </wp:inline>
        </w:drawing>
      </w:r>
      <w:r>
        <w:drawing>
          <wp:inline distT="0" distB="0" distL="114300" distR="114300">
            <wp:extent cx="1873885" cy="1505585"/>
            <wp:effectExtent l="0" t="0" r="5715" b="184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9"/>
                    <a:stretch>
                      <a:fillRect/>
                    </a:stretch>
                  </pic:blipFill>
                  <pic:spPr>
                    <a:xfrm>
                      <a:off x="0" y="0"/>
                      <a:ext cx="1873885" cy="1505585"/>
                    </a:xfrm>
                    <a:prstGeom prst="rect">
                      <a:avLst/>
                    </a:prstGeom>
                    <a:noFill/>
                    <a:ln>
                      <a:noFill/>
                    </a:ln>
                  </pic:spPr>
                </pic:pic>
              </a:graphicData>
            </a:graphic>
          </wp:inline>
        </w:drawing>
      </w:r>
      <w:r>
        <w:drawing>
          <wp:inline distT="0" distB="0" distL="114300" distR="114300">
            <wp:extent cx="1848485" cy="1838325"/>
            <wp:effectExtent l="0" t="0" r="5715" b="158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0"/>
                    <a:stretch>
                      <a:fillRect/>
                    </a:stretch>
                  </pic:blipFill>
                  <pic:spPr>
                    <a:xfrm>
                      <a:off x="0" y="0"/>
                      <a:ext cx="1848485" cy="1838325"/>
                    </a:xfrm>
                    <a:prstGeom prst="rect">
                      <a:avLst/>
                    </a:prstGeom>
                    <a:noFill/>
                    <a:ln>
                      <a:noFill/>
                    </a:ln>
                  </pic:spPr>
                </pic:pic>
              </a:graphicData>
            </a:graphic>
          </wp:inline>
        </w:drawing>
      </w:r>
    </w:p>
    <w:p w14:paraId="2C65B69B">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链表节点定义：VehicleNode 包含 Vehicle data 和 VehicleNode* next；RenterNode 和 RentNode 同理。三组全局头指针 vehicleHead、renterHead、rentHead 分别指向各自链表。这种组织方式在插入和删除时有 O(n) 复杂度，但在课程设计规模下足够使用，且便于遍历、统计和导出。</w:t>
      </w:r>
    </w:p>
    <w:p w14:paraId="29942780">
      <w:pPr>
        <w:keepNext w:val="0"/>
        <w:spacing w:before="0" w:after="120" w:line="300" w:lineRule="auto"/>
        <w:jc w:val="both"/>
        <w:rPr>
          <w:rFonts w:ascii="宋体" w:hAnsi="宋体" w:eastAsia="宋体"/>
          <w:b w:val="0"/>
          <w:color w:val="auto"/>
          <w:sz w:val="24"/>
        </w:rPr>
      </w:pPr>
      <w:bookmarkStart w:id="16" w:name="_GoBack"/>
      <w:bookmarkEnd w:id="16"/>
      <w:r>
        <w:drawing>
          <wp:inline distT="0" distB="0" distL="114300" distR="114300">
            <wp:extent cx="5730875" cy="1583690"/>
            <wp:effectExtent l="0" t="0" r="9525" b="1651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1"/>
                    <a:stretch>
                      <a:fillRect/>
                    </a:stretch>
                  </pic:blipFill>
                  <pic:spPr>
                    <a:xfrm>
                      <a:off x="0" y="0"/>
                      <a:ext cx="5730875" cy="1583690"/>
                    </a:xfrm>
                    <a:prstGeom prst="rect">
                      <a:avLst/>
                    </a:prstGeom>
                    <a:noFill/>
                    <a:ln>
                      <a:noFill/>
                    </a:ln>
                  </pic:spPr>
                </pic:pic>
              </a:graphicData>
            </a:graphic>
          </wp:inline>
        </w:drawing>
      </w:r>
    </w:p>
    <w:tbl>
      <w:tblPr>
        <w:tblStyle w:val="34"/>
        <w:tblW w:w="9525" w:type="dxa"/>
        <w:jc w:val="center"/>
        <w:tblLayout w:type="fixed"/>
        <w:tblCellMar>
          <w:top w:w="0" w:type="dxa"/>
          <w:left w:w="108" w:type="dxa"/>
          <w:bottom w:w="0" w:type="dxa"/>
          <w:right w:w="108" w:type="dxa"/>
        </w:tblCellMar>
      </w:tblPr>
      <w:tblGrid>
        <w:gridCol w:w="2268"/>
        <w:gridCol w:w="3402"/>
        <w:gridCol w:w="3855"/>
      </w:tblGrid>
      <w:tr w14:paraId="7EAB1E09">
        <w:trPr>
          <w:jc w:val="center"/>
        </w:trPr>
        <w:tc>
          <w:tcPr>
            <w:tcW w:w="3009" w:type="dxa"/>
            <w:tcBorders>
              <w:top w:val="single" w:color="000000" w:sz="12" w:space="0"/>
              <w:left w:val="nil"/>
              <w:bottom w:val="single" w:color="000000" w:sz="4" w:space="0"/>
              <w:right w:val="nil"/>
              <w:tl2br w:val="nil"/>
            </w:tcBorders>
            <w:shd w:val="clear" w:color="auto" w:fill="FFFFFF"/>
            <w:vAlign w:val="center"/>
          </w:tcPr>
          <w:p w14:paraId="6149E640">
            <w:pPr>
              <w:spacing w:before="0" w:after="0" w:line="276" w:lineRule="auto"/>
              <w:ind w:firstLine="0"/>
              <w:jc w:val="center"/>
              <w:rPr>
                <w:b w:val="0"/>
                <w:color w:val="auto"/>
              </w:rPr>
            </w:pPr>
            <w:r>
              <w:rPr>
                <w:rFonts w:ascii="宋体" w:hAnsi="宋体" w:eastAsia="宋体"/>
                <w:b w:val="0"/>
                <w:color w:val="auto"/>
                <w:sz w:val="20"/>
              </w:rPr>
              <w:t>数据文件</w:t>
            </w:r>
          </w:p>
        </w:tc>
        <w:tc>
          <w:tcPr>
            <w:tcW w:w="3009" w:type="dxa"/>
            <w:tcBorders>
              <w:top w:val="single" w:color="000000" w:sz="12" w:space="0"/>
              <w:left w:val="nil"/>
              <w:bottom w:val="single" w:color="000000" w:sz="4" w:space="0"/>
              <w:right w:val="nil"/>
            </w:tcBorders>
            <w:shd w:val="clear" w:color="auto" w:fill="FFFFFF"/>
            <w:vAlign w:val="center"/>
          </w:tcPr>
          <w:p w14:paraId="436C6BBD">
            <w:pPr>
              <w:spacing w:before="0" w:after="0" w:line="276" w:lineRule="auto"/>
              <w:ind w:firstLine="0"/>
              <w:jc w:val="center"/>
              <w:rPr>
                <w:b w:val="0"/>
                <w:color w:val="auto"/>
              </w:rPr>
            </w:pPr>
            <w:r>
              <w:rPr>
                <w:rFonts w:ascii="宋体" w:hAnsi="宋体" w:eastAsia="宋体"/>
                <w:b w:val="0"/>
                <w:color w:val="auto"/>
                <w:sz w:val="20"/>
              </w:rPr>
              <w:t>存储格式</w:t>
            </w:r>
          </w:p>
        </w:tc>
        <w:tc>
          <w:tcPr>
            <w:tcW w:w="3009" w:type="dxa"/>
            <w:tcBorders>
              <w:top w:val="single" w:color="000000" w:sz="12" w:space="0"/>
              <w:left w:val="nil"/>
              <w:bottom w:val="single" w:color="000000" w:sz="4" w:space="0"/>
              <w:right w:val="nil"/>
            </w:tcBorders>
            <w:shd w:val="clear" w:color="auto" w:fill="FFFFFF"/>
            <w:vAlign w:val="center"/>
          </w:tcPr>
          <w:p w14:paraId="4A3C6FEB">
            <w:pPr>
              <w:spacing w:before="0" w:after="0" w:line="276" w:lineRule="auto"/>
              <w:ind w:firstLine="0"/>
              <w:jc w:val="center"/>
              <w:rPr>
                <w:b w:val="0"/>
                <w:color w:val="auto"/>
              </w:rPr>
            </w:pPr>
            <w:r>
              <w:rPr>
                <w:rFonts w:ascii="宋体" w:hAnsi="宋体" w:eastAsia="宋体"/>
                <w:b w:val="0"/>
                <w:color w:val="auto"/>
                <w:sz w:val="20"/>
              </w:rPr>
              <w:t>说明</w:t>
            </w:r>
          </w:p>
        </w:tc>
      </w:tr>
      <w:tr w14:paraId="6ABEFDC3">
        <w:trPr>
          <w:jc w:val="center"/>
        </w:trPr>
        <w:tc>
          <w:tcPr>
            <w:tcW w:w="3009" w:type="dxa"/>
            <w:tcBorders>
              <w:top w:val="single" w:color="000000" w:sz="4" w:space="0"/>
              <w:left w:val="nil"/>
              <w:bottom w:val="nil"/>
              <w:right w:val="nil"/>
            </w:tcBorders>
            <w:shd w:val="clear" w:color="auto" w:fill="FFFFFF"/>
            <w:vAlign w:val="center"/>
          </w:tcPr>
          <w:p w14:paraId="09C8FCFE">
            <w:pPr>
              <w:spacing w:before="0" w:after="0" w:line="276" w:lineRule="auto"/>
              <w:ind w:firstLine="0"/>
              <w:jc w:val="center"/>
              <w:rPr>
                <w:b w:val="0"/>
                <w:color w:val="auto"/>
              </w:rPr>
            </w:pPr>
            <w:r>
              <w:rPr>
                <w:rFonts w:ascii="宋体" w:hAnsi="宋体" w:eastAsia="宋体"/>
                <w:b w:val="0"/>
                <w:color w:val="auto"/>
                <w:sz w:val="20"/>
              </w:rPr>
              <w:t>vehicle.dat</w:t>
            </w:r>
          </w:p>
        </w:tc>
        <w:tc>
          <w:tcPr>
            <w:tcW w:w="3009" w:type="dxa"/>
            <w:tcBorders>
              <w:top w:val="single" w:color="000000" w:sz="4" w:space="0"/>
              <w:left w:val="nil"/>
              <w:bottom w:val="nil"/>
              <w:right w:val="nil"/>
            </w:tcBorders>
            <w:shd w:val="clear" w:color="auto" w:fill="FFFFFF"/>
            <w:vAlign w:val="center"/>
          </w:tcPr>
          <w:p w14:paraId="256D4407">
            <w:pPr>
              <w:spacing w:before="0" w:after="0" w:line="276" w:lineRule="auto"/>
              <w:ind w:firstLine="0"/>
              <w:jc w:val="center"/>
              <w:rPr>
                <w:b w:val="0"/>
                <w:color w:val="auto"/>
              </w:rPr>
            </w:pPr>
            <w:r>
              <w:rPr>
                <w:rFonts w:ascii="宋体" w:hAnsi="宋体" w:eastAsia="宋体"/>
                <w:b w:val="0"/>
                <w:color w:val="auto"/>
                <w:sz w:val="20"/>
              </w:rPr>
              <w:t>[count:4B] [Vehicle x N]</w:t>
            </w:r>
          </w:p>
        </w:tc>
        <w:tc>
          <w:tcPr>
            <w:tcW w:w="3009" w:type="dxa"/>
            <w:tcBorders>
              <w:top w:val="single" w:color="000000" w:sz="4" w:space="0"/>
              <w:left w:val="nil"/>
              <w:bottom w:val="nil"/>
              <w:right w:val="nil"/>
            </w:tcBorders>
            <w:shd w:val="clear" w:color="auto" w:fill="FFFFFF"/>
            <w:vAlign w:val="center"/>
          </w:tcPr>
          <w:p w14:paraId="5D9C19B7">
            <w:pPr>
              <w:spacing w:before="0" w:after="0" w:line="276" w:lineRule="auto"/>
              <w:ind w:firstLine="0"/>
              <w:jc w:val="center"/>
              <w:rPr>
                <w:b w:val="0"/>
                <w:color w:val="auto"/>
              </w:rPr>
            </w:pPr>
            <w:r>
              <w:rPr>
                <w:rFonts w:ascii="宋体" w:hAnsi="宋体" w:eastAsia="宋体"/>
                <w:b w:val="0"/>
                <w:color w:val="auto"/>
                <w:sz w:val="20"/>
              </w:rPr>
              <w:t>车辆链表持久化文件</w:t>
            </w:r>
          </w:p>
        </w:tc>
      </w:tr>
      <w:tr w14:paraId="7A27D298">
        <w:trPr>
          <w:jc w:val="center"/>
        </w:trPr>
        <w:tc>
          <w:tcPr>
            <w:tcW w:w="3009" w:type="dxa"/>
            <w:tcBorders>
              <w:top w:val="nil"/>
              <w:left w:val="nil"/>
              <w:bottom w:val="nil"/>
              <w:right w:val="nil"/>
            </w:tcBorders>
            <w:shd w:val="clear" w:color="auto" w:fill="FFFFFF"/>
            <w:vAlign w:val="center"/>
          </w:tcPr>
          <w:p w14:paraId="3BB6882E">
            <w:pPr>
              <w:spacing w:before="0" w:after="0" w:line="276" w:lineRule="auto"/>
              <w:ind w:firstLine="0"/>
              <w:jc w:val="center"/>
              <w:rPr>
                <w:b w:val="0"/>
                <w:color w:val="auto"/>
              </w:rPr>
            </w:pPr>
            <w:r>
              <w:rPr>
                <w:rFonts w:ascii="宋体" w:hAnsi="宋体" w:eastAsia="宋体"/>
                <w:b w:val="0"/>
                <w:color w:val="auto"/>
                <w:sz w:val="20"/>
              </w:rPr>
              <w:t>renter.dat</w:t>
            </w:r>
          </w:p>
        </w:tc>
        <w:tc>
          <w:tcPr>
            <w:tcW w:w="3009" w:type="dxa"/>
            <w:tcBorders>
              <w:top w:val="nil"/>
              <w:left w:val="nil"/>
              <w:bottom w:val="nil"/>
              <w:right w:val="nil"/>
            </w:tcBorders>
            <w:shd w:val="clear" w:color="auto" w:fill="FFFFFF"/>
            <w:vAlign w:val="center"/>
          </w:tcPr>
          <w:p w14:paraId="0FBF7307">
            <w:pPr>
              <w:spacing w:before="0" w:after="0" w:line="276" w:lineRule="auto"/>
              <w:ind w:firstLine="0"/>
              <w:jc w:val="center"/>
              <w:rPr>
                <w:b w:val="0"/>
                <w:color w:val="auto"/>
              </w:rPr>
            </w:pPr>
            <w:r>
              <w:rPr>
                <w:rFonts w:ascii="宋体" w:hAnsi="宋体" w:eastAsia="宋体"/>
                <w:b w:val="0"/>
                <w:color w:val="auto"/>
                <w:sz w:val="20"/>
              </w:rPr>
              <w:t>[count:4B] [Renter x N]</w:t>
            </w:r>
          </w:p>
        </w:tc>
        <w:tc>
          <w:tcPr>
            <w:tcW w:w="3009" w:type="dxa"/>
            <w:tcBorders>
              <w:top w:val="nil"/>
              <w:left w:val="nil"/>
              <w:bottom w:val="nil"/>
              <w:right w:val="nil"/>
            </w:tcBorders>
            <w:shd w:val="clear" w:color="auto" w:fill="FFFFFF"/>
            <w:vAlign w:val="center"/>
          </w:tcPr>
          <w:p w14:paraId="109E2595">
            <w:pPr>
              <w:spacing w:before="0" w:after="0" w:line="276" w:lineRule="auto"/>
              <w:ind w:firstLine="0"/>
              <w:jc w:val="center"/>
              <w:rPr>
                <w:b w:val="0"/>
                <w:color w:val="auto"/>
              </w:rPr>
            </w:pPr>
            <w:r>
              <w:rPr>
                <w:rFonts w:ascii="宋体" w:hAnsi="宋体" w:eastAsia="宋体"/>
                <w:b w:val="0"/>
                <w:color w:val="auto"/>
                <w:sz w:val="20"/>
              </w:rPr>
              <w:t>用户链表持久化文件</w:t>
            </w:r>
          </w:p>
        </w:tc>
      </w:tr>
      <w:tr w14:paraId="413A5B03">
        <w:trPr>
          <w:jc w:val="center"/>
        </w:trPr>
        <w:tc>
          <w:tcPr>
            <w:tcW w:w="3009" w:type="dxa"/>
            <w:tcBorders>
              <w:top w:val="nil"/>
              <w:left w:val="nil"/>
              <w:bottom w:val="nil"/>
              <w:right w:val="nil"/>
            </w:tcBorders>
            <w:shd w:val="clear" w:color="auto" w:fill="FFFFFF"/>
            <w:vAlign w:val="center"/>
          </w:tcPr>
          <w:p w14:paraId="651551CE">
            <w:pPr>
              <w:spacing w:before="0" w:after="0" w:line="276" w:lineRule="auto"/>
              <w:ind w:firstLine="0"/>
              <w:jc w:val="center"/>
              <w:rPr>
                <w:b w:val="0"/>
                <w:color w:val="auto"/>
              </w:rPr>
            </w:pPr>
            <w:r>
              <w:rPr>
                <w:rFonts w:ascii="宋体" w:hAnsi="宋体" w:eastAsia="宋体"/>
                <w:b w:val="0"/>
                <w:color w:val="auto"/>
                <w:sz w:val="20"/>
              </w:rPr>
              <w:t>rent.dat</w:t>
            </w:r>
          </w:p>
        </w:tc>
        <w:tc>
          <w:tcPr>
            <w:tcW w:w="3009" w:type="dxa"/>
            <w:tcBorders>
              <w:top w:val="nil"/>
              <w:left w:val="nil"/>
              <w:bottom w:val="nil"/>
              <w:right w:val="nil"/>
            </w:tcBorders>
            <w:shd w:val="clear" w:color="auto" w:fill="FFFFFF"/>
            <w:vAlign w:val="center"/>
          </w:tcPr>
          <w:p w14:paraId="2E528E88">
            <w:pPr>
              <w:spacing w:before="0" w:after="0" w:line="276" w:lineRule="auto"/>
              <w:ind w:firstLine="0"/>
              <w:jc w:val="center"/>
              <w:rPr>
                <w:b w:val="0"/>
                <w:color w:val="auto"/>
              </w:rPr>
            </w:pPr>
            <w:r>
              <w:rPr>
                <w:rFonts w:ascii="宋体" w:hAnsi="宋体" w:eastAsia="宋体"/>
                <w:b w:val="0"/>
                <w:color w:val="auto"/>
                <w:sz w:val="20"/>
              </w:rPr>
              <w:t>[count:4B] [RentRecord x N]</w:t>
            </w:r>
          </w:p>
        </w:tc>
        <w:tc>
          <w:tcPr>
            <w:tcW w:w="3009" w:type="dxa"/>
            <w:tcBorders>
              <w:top w:val="nil"/>
              <w:left w:val="nil"/>
              <w:bottom w:val="nil"/>
              <w:right w:val="nil"/>
            </w:tcBorders>
            <w:shd w:val="clear" w:color="auto" w:fill="FFFFFF"/>
            <w:vAlign w:val="center"/>
          </w:tcPr>
          <w:p w14:paraId="5789764E">
            <w:pPr>
              <w:spacing w:before="0" w:after="0" w:line="276" w:lineRule="auto"/>
              <w:ind w:firstLine="0"/>
              <w:jc w:val="center"/>
              <w:rPr>
                <w:b w:val="0"/>
                <w:color w:val="auto"/>
              </w:rPr>
            </w:pPr>
            <w:r>
              <w:rPr>
                <w:rFonts w:ascii="宋体" w:hAnsi="宋体" w:eastAsia="宋体"/>
                <w:b w:val="0"/>
                <w:color w:val="auto"/>
                <w:sz w:val="20"/>
              </w:rPr>
              <w:t>租赁记录持久化文件</w:t>
            </w:r>
          </w:p>
        </w:tc>
      </w:tr>
      <w:tr w14:paraId="16353577">
        <w:trPr>
          <w:jc w:val="center"/>
        </w:trPr>
        <w:tc>
          <w:tcPr>
            <w:tcW w:w="3009" w:type="dxa"/>
            <w:tcBorders>
              <w:top w:val="nil"/>
              <w:left w:val="nil"/>
              <w:bottom w:val="nil"/>
              <w:right w:val="nil"/>
            </w:tcBorders>
            <w:shd w:val="clear" w:color="auto" w:fill="FFFFFF"/>
            <w:vAlign w:val="center"/>
          </w:tcPr>
          <w:p w14:paraId="7C8D6D00">
            <w:pPr>
              <w:spacing w:before="0" w:after="0" w:line="276" w:lineRule="auto"/>
              <w:ind w:firstLine="0"/>
              <w:jc w:val="center"/>
              <w:rPr>
                <w:b w:val="0"/>
                <w:color w:val="auto"/>
              </w:rPr>
            </w:pPr>
            <w:r>
              <w:rPr>
                <w:rFonts w:ascii="宋体" w:hAnsi="宋体" w:eastAsia="宋体"/>
                <w:b w:val="0"/>
                <w:color w:val="auto"/>
                <w:sz w:val="20"/>
              </w:rPr>
              <w:t>pwd.dat</w:t>
            </w:r>
          </w:p>
        </w:tc>
        <w:tc>
          <w:tcPr>
            <w:tcW w:w="3009" w:type="dxa"/>
            <w:tcBorders>
              <w:top w:val="nil"/>
              <w:left w:val="nil"/>
              <w:bottom w:val="nil"/>
              <w:right w:val="nil"/>
            </w:tcBorders>
            <w:shd w:val="clear" w:color="auto" w:fill="FFFFFF"/>
            <w:vAlign w:val="center"/>
          </w:tcPr>
          <w:p w14:paraId="36580E7A">
            <w:pPr>
              <w:spacing w:before="0" w:after="0" w:line="276" w:lineRule="auto"/>
              <w:ind w:firstLine="0"/>
              <w:jc w:val="center"/>
              <w:rPr>
                <w:b w:val="0"/>
                <w:color w:val="auto"/>
              </w:rPr>
            </w:pPr>
            <w:r>
              <w:rPr>
                <w:rFonts w:ascii="宋体" w:hAnsi="宋体" w:eastAsia="宋体"/>
                <w:b w:val="0"/>
                <w:color w:val="auto"/>
                <w:sz w:val="20"/>
              </w:rPr>
              <w:t>[username:32B][pwd_enc:64B]</w:t>
            </w:r>
          </w:p>
        </w:tc>
        <w:tc>
          <w:tcPr>
            <w:tcW w:w="3009" w:type="dxa"/>
            <w:tcBorders>
              <w:top w:val="nil"/>
              <w:left w:val="nil"/>
              <w:bottom w:val="nil"/>
              <w:right w:val="nil"/>
            </w:tcBorders>
            <w:shd w:val="clear" w:color="auto" w:fill="FFFFFF"/>
            <w:vAlign w:val="center"/>
          </w:tcPr>
          <w:p w14:paraId="19E86C6D">
            <w:pPr>
              <w:spacing w:before="0" w:after="0" w:line="276" w:lineRule="auto"/>
              <w:ind w:firstLine="0"/>
              <w:jc w:val="center"/>
              <w:rPr>
                <w:b w:val="0"/>
                <w:color w:val="auto"/>
              </w:rPr>
            </w:pPr>
            <w:r>
              <w:rPr>
                <w:rFonts w:ascii="宋体" w:hAnsi="宋体" w:eastAsia="宋体"/>
                <w:b w:val="0"/>
                <w:color w:val="auto"/>
                <w:sz w:val="20"/>
              </w:rPr>
              <w:t>登录凭据（XOR加密）</w:t>
            </w:r>
          </w:p>
        </w:tc>
      </w:tr>
      <w:tr w14:paraId="0BEBDDCF">
        <w:trPr>
          <w:jc w:val="center"/>
        </w:trPr>
        <w:tc>
          <w:tcPr>
            <w:tcW w:w="3009" w:type="dxa"/>
            <w:tcBorders>
              <w:top w:val="nil"/>
              <w:left w:val="nil"/>
              <w:bottom w:val="single" w:color="000000" w:sz="12" w:space="0"/>
              <w:right w:val="nil"/>
            </w:tcBorders>
            <w:shd w:val="clear" w:color="auto" w:fill="FFFFFF"/>
            <w:vAlign w:val="center"/>
          </w:tcPr>
          <w:p w14:paraId="613BC914">
            <w:pPr>
              <w:spacing w:before="0" w:after="0" w:line="276" w:lineRule="auto"/>
              <w:ind w:firstLine="0"/>
              <w:jc w:val="center"/>
              <w:rPr>
                <w:b w:val="0"/>
                <w:color w:val="auto"/>
              </w:rPr>
            </w:pPr>
            <w:r>
              <w:rPr>
                <w:rFonts w:ascii="宋体" w:hAnsi="宋体" w:eastAsia="宋体"/>
                <w:b w:val="0"/>
                <w:color w:val="auto"/>
                <w:sz w:val="20"/>
              </w:rPr>
              <w:t>log.txt</w:t>
            </w:r>
          </w:p>
        </w:tc>
        <w:tc>
          <w:tcPr>
            <w:tcW w:w="3009" w:type="dxa"/>
            <w:tcBorders>
              <w:top w:val="nil"/>
              <w:left w:val="nil"/>
              <w:bottom w:val="single" w:color="000000" w:sz="12" w:space="0"/>
              <w:right w:val="nil"/>
            </w:tcBorders>
            <w:shd w:val="clear" w:color="auto" w:fill="FFFFFF"/>
            <w:vAlign w:val="center"/>
          </w:tcPr>
          <w:p w14:paraId="44EDC0B4">
            <w:pPr>
              <w:spacing w:before="0" w:after="0" w:line="276" w:lineRule="auto"/>
              <w:ind w:firstLine="0"/>
              <w:jc w:val="center"/>
              <w:rPr>
                <w:b w:val="0"/>
                <w:color w:val="auto"/>
              </w:rPr>
            </w:pPr>
            <w:r>
              <w:rPr>
                <w:rFonts w:ascii="宋体" w:hAnsi="宋体" w:eastAsia="宋体"/>
                <w:b w:val="0"/>
                <w:color w:val="auto"/>
                <w:sz w:val="20"/>
              </w:rPr>
              <w:t>YYYY-MM-DD HH:MM:SS 操作描述</w:t>
            </w:r>
          </w:p>
        </w:tc>
        <w:tc>
          <w:tcPr>
            <w:tcW w:w="3009" w:type="dxa"/>
            <w:tcBorders>
              <w:top w:val="nil"/>
              <w:left w:val="nil"/>
              <w:bottom w:val="single" w:color="000000" w:sz="12" w:space="0"/>
              <w:right w:val="nil"/>
            </w:tcBorders>
            <w:shd w:val="clear" w:color="auto" w:fill="FFFFFF"/>
            <w:vAlign w:val="center"/>
          </w:tcPr>
          <w:p w14:paraId="6A6CCEDB">
            <w:pPr>
              <w:spacing w:before="0" w:after="0" w:line="276" w:lineRule="auto"/>
              <w:ind w:firstLine="0"/>
              <w:jc w:val="center"/>
              <w:rPr>
                <w:b w:val="0"/>
                <w:color w:val="auto"/>
              </w:rPr>
            </w:pPr>
            <w:r>
              <w:rPr>
                <w:rFonts w:ascii="宋体" w:hAnsi="宋体" w:eastAsia="宋体"/>
                <w:b w:val="0"/>
                <w:color w:val="auto"/>
                <w:sz w:val="20"/>
              </w:rPr>
              <w:t>操作日志文件</w:t>
            </w:r>
          </w:p>
        </w:tc>
      </w:tr>
    </w:tbl>
    <w:p w14:paraId="79A09065">
      <w:pPr>
        <w:keepNext w:val="0"/>
        <w:spacing w:before="0" w:after="120" w:line="300" w:lineRule="auto"/>
        <w:ind w:firstLine="0"/>
        <w:jc w:val="both"/>
        <w:rPr>
          <w:color w:val="auto"/>
        </w:rPr>
      </w:pPr>
    </w:p>
    <w:p w14:paraId="5D0A13C3">
      <w:pPr>
        <w:pStyle w:val="4"/>
        <w:widowControl w:val="0"/>
        <w:numPr>
          <w:ilvl w:val="1"/>
          <w:numId w:val="9"/>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5" w:name="_Toc290607960"/>
      <w:r>
        <w:rPr>
          <w:rFonts w:hint="eastAsia" w:ascii="Cambria" w:hAnsi="Cambria" w:eastAsia="黑体" w:cs="Times New Roman"/>
          <w:color w:val="auto"/>
          <w:kern w:val="2"/>
          <w:sz w:val="32"/>
          <w:szCs w:val="32"/>
          <w:lang w:eastAsia="zh-CN"/>
        </w:rPr>
        <w:t>系统实现</w:t>
      </w:r>
      <w:bookmarkEnd w:id="5"/>
    </w:p>
    <w:p w14:paraId="16AFBF93">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val="en-US" w:eastAsia="zh-CN"/>
        </w:rPr>
        <w:t>车</w:t>
      </w:r>
      <w:r>
        <w:rPr>
          <w:rFonts w:hint="eastAsia" w:ascii="Calibri" w:hAnsi="Calibri" w:eastAsia="宋体" w:cs="Times New Roman"/>
          <w:color w:val="auto"/>
          <w:kern w:val="2"/>
          <w:sz w:val="28"/>
          <w:szCs w:val="32"/>
          <w:lang w:eastAsia="zh-CN"/>
        </w:rPr>
        <w:t>辆信息管理功能</w:t>
      </w:r>
    </w:p>
    <w:p w14:paraId="0385476A">
      <w:pPr>
        <w:keepNext w:val="0"/>
        <w:spacing w:before="120" w:after="60" w:line="300" w:lineRule="auto"/>
        <w:ind w:firstLine="0"/>
        <w:jc w:val="both"/>
        <w:rPr>
          <w:color w:val="auto"/>
        </w:rPr>
      </w:pPr>
      <w:r>
        <w:rPr>
          <w:rFonts w:ascii="宋体" w:hAnsi="宋体" w:eastAsia="宋体"/>
          <w:b/>
          <w:color w:val="auto"/>
          <w:sz w:val="24"/>
        </w:rPr>
        <w:t>■ 功能描述</w:t>
      </w:r>
    </w:p>
    <w:p w14:paraId="7A862F3F">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车辆管理模块负责车辆基本信息的录入、维护和展示。添加车辆时，系统依次提示输入车牌号、品牌、类型、颜色、购买日期、保险信息、日租金和里程。输入阶段进行三重校验：车牌号重复检查（遍历 vehicleHead 链表做 strcmp）、数值范围校验（日租金与里程非负）、以及购买日期格式校验（isValidDate 含闰年识别）。所有新增车辆默认状态为可租，并分配新的自增编号，最后新建 VehicleNode 追加至链表末尾并写回 vehicle.dat。</w:t>
      </w:r>
    </w:p>
    <w:p w14:paraId="25317D72">
      <w:pPr>
        <w:keepNext w:val="0"/>
        <w:spacing w:before="0" w:after="120" w:line="300" w:lineRule="auto"/>
        <w:jc w:val="both"/>
        <w:rPr>
          <w:rFonts w:ascii="宋体" w:hAnsi="宋体" w:eastAsia="宋体"/>
          <w:b w:val="0"/>
          <w:color w:val="auto"/>
          <w:sz w:val="24"/>
        </w:rPr>
      </w:pPr>
    </w:p>
    <w:p w14:paraId="67B36CF1">
      <w:pPr>
        <w:keepNext w:val="0"/>
        <w:spacing w:before="0" w:after="120" w:line="300" w:lineRule="auto"/>
        <w:jc w:val="both"/>
        <w:rPr>
          <w:color w:val="auto"/>
        </w:rPr>
      </w:pPr>
      <w:r>
        <w:rPr>
          <w:rFonts w:ascii="宋体" w:hAnsi="宋体" w:eastAsia="宋体"/>
          <w:b w:val="0"/>
          <w:color w:val="auto"/>
          <w:sz w:val="24"/>
        </w:rPr>
        <w:t>删除操作通过车辆 ID 在链表中定位目标节点，记录前驱指针后执行 prev-&gt;next = cur-&gt;next 并 delete 释放内存。修改操作保持原 ID 不变，仅替换其余字段，保证后续租赁记录仍能正确关联。显示所有车辆时使用统一的 printf 表头与按列对齐方式输出，每 20 行分页暂停。</w:t>
      </w:r>
    </w:p>
    <w:p w14:paraId="02E94758">
      <w:pPr>
        <w:keepNext w:val="0"/>
        <w:spacing w:before="120" w:after="60" w:line="300" w:lineRule="auto"/>
        <w:ind w:firstLine="0"/>
        <w:jc w:val="both"/>
        <w:rPr>
          <w:color w:val="auto"/>
        </w:rPr>
      </w:pPr>
      <w:r>
        <w:rPr>
          <w:rFonts w:ascii="宋体" w:hAnsi="宋体" w:eastAsia="宋体"/>
          <w:b/>
          <w:color w:val="auto"/>
          <w:sz w:val="24"/>
        </w:rPr>
        <w:t>■ 主要源代码</w:t>
      </w:r>
    </w:p>
    <w:p w14:paraId="30E9E860">
      <w:pPr>
        <w:keepNext w:val="0"/>
        <w:spacing w:before="0" w:after="120" w:line="300" w:lineRule="auto"/>
        <w:ind w:firstLine="0"/>
        <w:jc w:val="both"/>
        <w:rPr>
          <w:color w:val="auto"/>
        </w:rPr>
      </w:pPr>
      <w:r>
        <w:drawing>
          <wp:inline distT="0" distB="0" distL="114300" distR="114300">
            <wp:extent cx="5264785" cy="5370195"/>
            <wp:effectExtent l="0" t="0" r="1841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264785" cy="5370195"/>
                    </a:xfrm>
                    <a:prstGeom prst="rect">
                      <a:avLst/>
                    </a:prstGeom>
                    <a:noFill/>
                    <a:ln>
                      <a:noFill/>
                    </a:ln>
                  </pic:spPr>
                </pic:pic>
              </a:graphicData>
            </a:graphic>
          </wp:inline>
        </w:drawing>
      </w:r>
    </w:p>
    <w:p w14:paraId="0BA4848A">
      <w:pPr>
        <w:keepNext w:val="0"/>
        <w:spacing w:before="120" w:after="60" w:line="300" w:lineRule="auto"/>
        <w:ind w:firstLine="0"/>
        <w:jc w:val="both"/>
        <w:rPr>
          <w:color w:val="auto"/>
        </w:rPr>
      </w:pPr>
      <w:r>
        <w:rPr>
          <w:rFonts w:ascii="宋体" w:hAnsi="宋体" w:eastAsia="宋体"/>
          <w:b/>
          <w:color w:val="auto"/>
          <w:sz w:val="24"/>
        </w:rPr>
        <w:t>■ 使用说明</w:t>
      </w:r>
    </w:p>
    <w:p w14:paraId="36944E2F">
      <w:pPr>
        <w:keepNext w:val="0"/>
        <w:spacing w:before="0" w:after="120" w:line="300" w:lineRule="auto"/>
        <w:ind w:firstLine="420"/>
        <w:jc w:val="both"/>
        <w:rPr>
          <w:color w:val="auto"/>
        </w:rPr>
      </w:pPr>
      <w:r>
        <w:rPr>
          <w:rFonts w:ascii="宋体" w:hAnsi="宋体" w:eastAsia="宋体"/>
          <w:b w:val="0"/>
          <w:color w:val="auto"/>
          <w:sz w:val="24"/>
        </w:rPr>
        <w:t>使用者录入数据时必须按照系统提示逐字段输入。车牌号不允许重复，同一车牌只能录入一次。日租金和里程必须为非负数值。购买日期需按 YYYY-MM-DD 格式输入，系统会校验闰年和每月天数。删除和修改操作通过 ID 定位目标记录，操作完成后数据立即写入文件；若 ID 不存在则提示"没找到"。</w:t>
      </w:r>
    </w:p>
    <w:p w14:paraId="6A0BBFB3">
      <w:pPr>
        <w:keepNext w:val="0"/>
        <w:spacing w:before="120" w:after="60" w:line="300" w:lineRule="auto"/>
        <w:ind w:firstLine="0"/>
        <w:jc w:val="both"/>
        <w:rPr>
          <w:color w:val="auto"/>
        </w:rPr>
      </w:pPr>
      <w:r>
        <w:rPr>
          <w:rFonts w:ascii="宋体" w:hAnsi="宋体" w:eastAsia="宋体"/>
          <w:b/>
          <w:color w:val="auto"/>
          <w:sz w:val="24"/>
        </w:rPr>
        <w:t>■ 技术难点</w:t>
      </w:r>
    </w:p>
    <w:p w14:paraId="5883B318">
      <w:pPr>
        <w:keepNext w:val="0"/>
        <w:numPr>
          <w:ilvl w:val="0"/>
          <w:numId w:val="12"/>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车牌号重复检查需要在每次新增时遍历整个链表，对于已有大量记录的场景有性能损耗，但在本项目中规模可控。</w:t>
      </w:r>
    </w:p>
    <w:p w14:paraId="4E25EB97">
      <w:pPr>
        <w:keepNext w:val="0"/>
        <w:numPr>
          <w:ilvl w:val="0"/>
          <w:numId w:val="12"/>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日期合法性校验涉及闰年逻辑和不同月份的天数差异，实现时需在二月判断是否为闰年以决定 28 天还是 29 天。</w:t>
      </w:r>
    </w:p>
    <w:p w14:paraId="684416D7">
      <w:pPr>
        <w:keepNext w:val="0"/>
        <w:numPr>
          <w:ilvl w:val="0"/>
          <w:numId w:val="12"/>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链表删除操作必须同时维护前驱指针，避免链表断裂导致内存泄漏或数据丢失。</w:t>
      </w:r>
    </w:p>
    <w:p w14:paraId="3B4CB892">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用户信息管理功能</w:t>
      </w:r>
    </w:p>
    <w:p w14:paraId="77D6E9FF">
      <w:pPr>
        <w:keepNext w:val="0"/>
        <w:spacing w:before="120" w:after="60" w:line="300" w:lineRule="auto"/>
        <w:ind w:firstLine="0"/>
        <w:jc w:val="both"/>
        <w:rPr>
          <w:color w:val="auto"/>
        </w:rPr>
      </w:pPr>
      <w:r>
        <w:rPr>
          <w:rFonts w:ascii="宋体" w:hAnsi="宋体" w:eastAsia="宋体"/>
          <w:b/>
          <w:color w:val="auto"/>
          <w:sz w:val="24"/>
        </w:rPr>
        <w:t>■ 功能描述</w:t>
      </w:r>
    </w:p>
    <w:p w14:paraId="590D63DE">
      <w:pPr>
        <w:keepNext w:val="0"/>
        <w:spacing w:before="0" w:after="120" w:line="300" w:lineRule="auto"/>
        <w:ind w:firstLine="420"/>
        <w:jc w:val="both"/>
        <w:rPr>
          <w:color w:val="auto"/>
        </w:rPr>
      </w:pPr>
      <w:r>
        <w:rPr>
          <w:rFonts w:ascii="宋体" w:hAnsi="宋体" w:eastAsia="宋体"/>
          <w:b w:val="0"/>
          <w:color w:val="auto"/>
          <w:sz w:val="24"/>
        </w:rPr>
        <w:t>用户信息管理功能与车辆管理类似，但更强调身份信息的唯一性。新增用户时需要对驾照号和身份证号分别进行链表的唯一性检查，若有重复则要求重新输入。用户信息包括姓名、年龄、性别、电话、驾照号、身份证号、驾龄和租车次数（初始化为 0）。性别采用 M/F 双值约束，在输入后统一转为大写字母（M / F），保证后续查询和统计的一致性。年龄限制在 1 到 120 之间，驾龄限制在 0 到 60 年之间。</w:t>
      </w:r>
    </w:p>
    <w:p w14:paraId="13F2945E">
      <w:pPr>
        <w:keepNext w:val="0"/>
        <w:spacing w:before="120" w:after="60" w:line="300" w:lineRule="auto"/>
        <w:ind w:firstLine="0"/>
        <w:jc w:val="both"/>
        <w:rPr>
          <w:color w:val="auto"/>
        </w:rPr>
      </w:pPr>
      <w:r>
        <w:rPr>
          <w:rFonts w:ascii="宋体" w:hAnsi="宋体" w:eastAsia="宋体"/>
          <w:b/>
          <w:color w:val="auto"/>
          <w:sz w:val="24"/>
        </w:rPr>
        <w:t>■ 主要源代码</w:t>
      </w:r>
    </w:p>
    <w:p w14:paraId="56635982">
      <w:pPr>
        <w:keepNext w:val="0"/>
        <w:spacing w:before="0" w:after="120" w:line="300" w:lineRule="auto"/>
        <w:ind w:firstLine="0"/>
        <w:jc w:val="both"/>
        <w:rPr>
          <w:color w:val="auto"/>
        </w:rPr>
      </w:pPr>
      <w:r>
        <w:drawing>
          <wp:inline distT="0" distB="0" distL="114300" distR="114300">
            <wp:extent cx="5495290" cy="6480810"/>
            <wp:effectExtent l="0" t="0" r="16510" b="215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495290" cy="6480810"/>
                    </a:xfrm>
                    <a:prstGeom prst="rect">
                      <a:avLst/>
                    </a:prstGeom>
                    <a:noFill/>
                    <a:ln>
                      <a:noFill/>
                    </a:ln>
                  </pic:spPr>
                </pic:pic>
              </a:graphicData>
            </a:graphic>
          </wp:inline>
        </w:drawing>
      </w:r>
    </w:p>
    <w:p w14:paraId="459CBAA5">
      <w:pPr>
        <w:keepNext w:val="0"/>
        <w:spacing w:before="120" w:after="60" w:line="300" w:lineRule="auto"/>
        <w:ind w:firstLine="0"/>
        <w:jc w:val="both"/>
        <w:rPr>
          <w:color w:val="auto"/>
        </w:rPr>
      </w:pPr>
      <w:r>
        <w:rPr>
          <w:rFonts w:ascii="宋体" w:hAnsi="宋体" w:eastAsia="宋体"/>
          <w:b/>
          <w:color w:val="auto"/>
          <w:sz w:val="24"/>
        </w:rPr>
        <w:t>■ 使用说明</w:t>
      </w:r>
    </w:p>
    <w:p w14:paraId="653492F2">
      <w:pPr>
        <w:keepNext w:val="0"/>
        <w:spacing w:before="0" w:after="120" w:line="300" w:lineRule="auto"/>
        <w:ind w:firstLine="420"/>
        <w:jc w:val="both"/>
        <w:rPr>
          <w:color w:val="auto"/>
        </w:rPr>
      </w:pPr>
      <w:r>
        <w:rPr>
          <w:rFonts w:ascii="宋体" w:hAnsi="宋体" w:eastAsia="宋体"/>
          <w:b w:val="0"/>
          <w:color w:val="auto"/>
          <w:sz w:val="24"/>
        </w:rPr>
        <w:t>使用者需按照系统提示逐字段输入用户信息。驾照号和身份证号在系统中均不允许重复，若录入已被其他用户使用的证件号，系统会提示重新输入。性别输入 M 或 F（不区分大小写），由系统自动统一为大写。年龄和驾龄有合法范围限制，超出范围会被拒绝。</w:t>
      </w:r>
    </w:p>
    <w:p w14:paraId="0FAB41A5">
      <w:pPr>
        <w:keepNext w:val="0"/>
        <w:spacing w:before="120" w:after="60" w:line="300" w:lineRule="auto"/>
        <w:ind w:firstLine="0"/>
        <w:jc w:val="both"/>
        <w:rPr>
          <w:color w:val="auto"/>
        </w:rPr>
      </w:pPr>
      <w:r>
        <w:rPr>
          <w:rFonts w:ascii="宋体" w:hAnsi="宋体" w:eastAsia="宋体"/>
          <w:b/>
          <w:color w:val="auto"/>
          <w:sz w:val="24"/>
        </w:rPr>
        <w:t>■ 技术难点</w:t>
      </w:r>
    </w:p>
    <w:p w14:paraId="494876EA">
      <w:pPr>
        <w:keepNext w:val="0"/>
        <w:numPr>
          <w:ilvl w:val="0"/>
          <w:numId w:val="13"/>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驾照号与身份证号是不同于车牌号的独立查重逻辑，需要单独编写两个查重函数，分别遍历 renterHead 链表进行比较。</w:t>
      </w:r>
    </w:p>
    <w:p w14:paraId="34E5559A">
      <w:pPr>
        <w:keepNext w:val="0"/>
        <w:numPr>
          <w:ilvl w:val="0"/>
          <w:numId w:val="13"/>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性别输入的大小写处理。用户可能输入 m/M 或 f/F，系统统一转为大写，避免后续查询和统计不一致。</w:t>
      </w:r>
    </w:p>
    <w:p w14:paraId="53F1FBE6">
      <w:pPr>
        <w:keepNext w:val="0"/>
        <w:numPr>
          <w:ilvl w:val="0"/>
          <w:numId w:val="13"/>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用户修改操作保留原 ID 和租车次数，修改后不会丢失该用户的历史租赁记录关联。</w:t>
      </w:r>
    </w:p>
    <w:p w14:paraId="294085C8">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租车业务办理功能</w:t>
      </w:r>
    </w:p>
    <w:p w14:paraId="21A4128F">
      <w:pPr>
        <w:keepNext w:val="0"/>
        <w:spacing w:before="120" w:after="60" w:line="300" w:lineRule="auto"/>
        <w:ind w:firstLine="0"/>
        <w:jc w:val="both"/>
        <w:rPr>
          <w:color w:val="auto"/>
        </w:rPr>
      </w:pPr>
      <w:r>
        <w:rPr>
          <w:rFonts w:ascii="宋体" w:hAnsi="宋体" w:eastAsia="宋体"/>
          <w:b/>
          <w:color w:val="auto"/>
          <w:sz w:val="24"/>
        </w:rPr>
        <w:t>■ 功能描述</w:t>
      </w:r>
    </w:p>
    <w:p w14:paraId="41831B3D">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租车办理是最核心的业务链路。进入该模块后，系统先通过 countAvailableVehicles() 统计可用车辆数量，若无可用车辆，则直接提示"没有剩余车辆"并结束。若有可用车辆，则遍历链表列出所有状态为可租的车辆供用户选择。</w:t>
      </w:r>
    </w:p>
    <w:p w14:paraId="52651CFF">
      <w:pPr>
        <w:keepNext w:val="0"/>
        <w:spacing w:before="0" w:after="120" w:line="300" w:lineRule="auto"/>
        <w:ind w:firstLine="420"/>
        <w:jc w:val="both"/>
        <w:rPr>
          <w:color w:val="auto"/>
        </w:rPr>
      </w:pPr>
      <w:r>
        <w:rPr>
          <w:rFonts w:ascii="宋体" w:hAnsi="宋体" w:eastAsia="宋体"/>
          <w:b w:val="0"/>
          <w:color w:val="auto"/>
          <w:sz w:val="24"/>
        </w:rPr>
        <w:t>用户输入车辆 ID、用户 ID、租车日期和预计归还日期后，系统对日期格式进行严格校验（isValidDate 含闰年识别与每月天数验证）。addRentRecord() 函数验证两 ID 的有效性及车辆状态，通过后在堆上 new RentNode，将记录数据（含车辆品牌/车牌号/用户姓名/驾照号的快照字段）赋值并链入链表末尾，再将车辆状态改为已租、用户租车次数加 1，最后统一写入三个数据文件。押金按照日租金 x 3 自动计算。成功后打印格式化的"汽车租赁公司租车票据"。</w:t>
      </w:r>
    </w:p>
    <w:p w14:paraId="74DAA077">
      <w:pPr>
        <w:keepNext w:val="0"/>
        <w:spacing w:before="120" w:after="60" w:line="300" w:lineRule="auto"/>
        <w:ind w:firstLine="0"/>
        <w:jc w:val="both"/>
        <w:rPr>
          <w:rFonts w:hint="eastAsia" w:eastAsia="宋体"/>
          <w:color w:val="auto"/>
          <w:lang w:eastAsia="zh-CN"/>
        </w:rPr>
      </w:pPr>
      <w:r>
        <w:rPr>
          <w:rFonts w:ascii="宋体" w:hAnsi="宋体" w:eastAsia="宋体"/>
          <w:b/>
          <w:color w:val="auto"/>
          <w:sz w:val="24"/>
        </w:rPr>
        <w:t xml:space="preserve">■ </w:t>
      </w:r>
      <w:r>
        <w:rPr>
          <w:rFonts w:hint="eastAsia"/>
          <w:b/>
          <w:color w:val="auto"/>
          <w:sz w:val="24"/>
          <w:lang w:eastAsia="zh-CN"/>
        </w:rPr>
        <w:t>主要源代码</w:t>
      </w:r>
    </w:p>
    <w:p w14:paraId="0E374D60">
      <w:pPr>
        <w:keepNext w:val="0"/>
        <w:spacing w:before="0" w:after="120" w:line="300" w:lineRule="auto"/>
        <w:ind w:firstLine="0"/>
        <w:jc w:val="both"/>
        <w:rPr>
          <w:color w:val="auto"/>
        </w:rPr>
      </w:pPr>
      <w:r>
        <w:drawing>
          <wp:inline distT="0" distB="0" distL="114300" distR="114300">
            <wp:extent cx="5526405" cy="3796665"/>
            <wp:effectExtent l="0" t="0" r="10795" b="133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5526405" cy="3796665"/>
                    </a:xfrm>
                    <a:prstGeom prst="rect">
                      <a:avLst/>
                    </a:prstGeom>
                    <a:noFill/>
                    <a:ln>
                      <a:noFill/>
                    </a:ln>
                  </pic:spPr>
                </pic:pic>
              </a:graphicData>
            </a:graphic>
          </wp:inline>
        </w:drawing>
      </w:r>
    </w:p>
    <w:p w14:paraId="412F3DCB">
      <w:pPr>
        <w:keepNext w:val="0"/>
        <w:spacing w:before="120" w:after="60" w:line="300" w:lineRule="auto"/>
        <w:ind w:firstLine="0"/>
        <w:jc w:val="both"/>
        <w:rPr>
          <w:color w:val="auto"/>
        </w:rPr>
      </w:pPr>
      <w:r>
        <w:rPr>
          <w:rFonts w:ascii="宋体" w:hAnsi="宋体" w:eastAsia="宋体"/>
          <w:b/>
          <w:color w:val="auto"/>
          <w:sz w:val="24"/>
        </w:rPr>
        <w:t>■ 使用说明</w:t>
      </w:r>
    </w:p>
    <w:p w14:paraId="19E95EC4">
      <w:pPr>
        <w:keepNext w:val="0"/>
        <w:numPr>
          <w:ilvl w:val="0"/>
          <w:numId w:val="14"/>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进入租车办理后，系统自动列出全部可租车辆供选择。</w:t>
      </w:r>
    </w:p>
    <w:p w14:paraId="5910F3A5">
      <w:pPr>
        <w:keepNext w:val="0"/>
        <w:numPr>
          <w:ilvl w:val="0"/>
          <w:numId w:val="14"/>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输入车辆 ID 和用户 ID，系统校验两者有效性。</w:t>
      </w:r>
    </w:p>
    <w:p w14:paraId="594078FE">
      <w:pPr>
        <w:keepNext w:val="0"/>
        <w:numPr>
          <w:ilvl w:val="0"/>
          <w:numId w:val="14"/>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租车日期和预计归还日期需按 YYYY-MM-DD 格式输入。</w:t>
      </w:r>
    </w:p>
    <w:p w14:paraId="61DDBF4D">
      <w:pPr>
        <w:keepNext w:val="0"/>
        <w:numPr>
          <w:ilvl w:val="0"/>
          <w:numId w:val="14"/>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办理成功后，系统同时更新车辆状态和用户租车次数，并打印格式化票据。</w:t>
      </w:r>
    </w:p>
    <w:p w14:paraId="5D50D72F">
      <w:pPr>
        <w:keepNext w:val="0"/>
        <w:numPr>
          <w:ilvl w:val="0"/>
          <w:numId w:val="14"/>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若没有可用车辆，系统直接提示，避免用户继续操作。</w:t>
      </w:r>
    </w:p>
    <w:p w14:paraId="592AA9C3">
      <w:pPr>
        <w:keepNext w:val="0"/>
        <w:spacing w:before="120" w:after="60" w:line="300" w:lineRule="auto"/>
        <w:ind w:firstLine="0"/>
        <w:jc w:val="both"/>
        <w:rPr>
          <w:color w:val="auto"/>
        </w:rPr>
      </w:pPr>
      <w:r>
        <w:rPr>
          <w:rFonts w:ascii="宋体" w:hAnsi="宋体" w:eastAsia="宋体"/>
          <w:b/>
          <w:color w:val="auto"/>
          <w:sz w:val="24"/>
        </w:rPr>
        <w:t>■ 技术难点</w:t>
      </w:r>
    </w:p>
    <w:p w14:paraId="01675CC8">
      <w:pPr>
        <w:keepNext w:val="0"/>
        <w:numPr>
          <w:ilvl w:val="0"/>
          <w:numId w:val="15"/>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多实体联动更新。租车操作需要同时处理 Vehicle、Renter 和 RentRecord 三类对象，addRentRecord() 使用指针直接修改对象，在保证原子性的同时避免额外数据复制。</w:t>
      </w:r>
    </w:p>
    <w:p w14:paraId="59F71E63">
      <w:pPr>
        <w:keepNext w:val="0"/>
        <w:numPr>
          <w:ilvl w:val="0"/>
          <w:numId w:val="15"/>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快照字段设计。租车记录中冗余保存了品牌/车牌/姓名/驾照号，即使后续信息被修改，历史票据仍保留原始信息。</w:t>
      </w:r>
    </w:p>
    <w:p w14:paraId="6C91FBEC">
      <w:pPr>
        <w:keepNext w:val="0"/>
        <w:numPr>
          <w:ilvl w:val="0"/>
          <w:numId w:val="15"/>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日期格式校验必须在办理前完成。isValidDate() 逐段解析年/月/日并做闰年判断，拒绝不符合格式的输入。</w:t>
      </w:r>
    </w:p>
    <w:p w14:paraId="10E8264E">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val="en-US" w:eastAsia="zh-CN"/>
        </w:rPr>
        <w:t>退</w:t>
      </w:r>
      <w:r>
        <w:rPr>
          <w:rFonts w:hint="eastAsia" w:ascii="Calibri" w:hAnsi="Calibri" w:eastAsia="宋体" w:cs="Times New Roman"/>
          <w:color w:val="auto"/>
          <w:kern w:val="2"/>
          <w:sz w:val="28"/>
          <w:szCs w:val="32"/>
          <w:lang w:eastAsia="zh-CN"/>
        </w:rPr>
        <w:t>车业务办理功能</w:t>
      </w:r>
    </w:p>
    <w:p w14:paraId="13A83231">
      <w:pPr>
        <w:keepNext w:val="0"/>
        <w:spacing w:before="120" w:after="60" w:line="300" w:lineRule="auto"/>
        <w:ind w:firstLine="0"/>
        <w:jc w:val="both"/>
        <w:rPr>
          <w:color w:val="auto"/>
        </w:rPr>
      </w:pPr>
      <w:r>
        <w:rPr>
          <w:rFonts w:ascii="宋体" w:hAnsi="宋体" w:eastAsia="宋体"/>
          <w:b/>
          <w:color w:val="auto"/>
          <w:sz w:val="24"/>
        </w:rPr>
        <w:t>■ 功能描述</w:t>
      </w:r>
    </w:p>
    <w:p w14:paraId="1E8D3E1F">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退车办理以租车记录 ID 为入口。系统先通过 findRent 在 rentHead 链表中定位对应记录，若记录不存在或状态已为已归还，则提示办理失败。</w:t>
      </w:r>
    </w:p>
    <w:p w14:paraId="4C45D0EF">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费用计算公式：总费用 = 租车天数 x 日租金，退款 = 押金 - 总费用。其中租车天数通过 calcDateDiff() 将租车日期和归还日期分别转换为自 2000-01-01 起的天数后求差值，最少按 1 天计费（防止同日租还产生 0 天费用）。若退款小于 0 则截断为 0。</w:t>
      </w:r>
    </w:p>
    <w:p w14:paraId="7B9F1A60">
      <w:pPr>
        <w:keepNext w:val="0"/>
        <w:spacing w:before="0" w:after="120" w:line="300" w:lineRule="auto"/>
        <w:ind w:firstLine="420"/>
        <w:jc w:val="both"/>
        <w:rPr>
          <w:color w:val="auto"/>
        </w:rPr>
      </w:pPr>
      <w:r>
        <w:rPr>
          <w:rFonts w:ascii="宋体" w:hAnsi="宋体" w:eastAsia="宋体"/>
          <w:b w:val="0"/>
          <w:color w:val="auto"/>
          <w:sz w:val="24"/>
        </w:rPr>
        <w:t>完成后，租赁记录状态改为已归还，对应车辆恢复为可租，数据写入文件。最后打印格式化的"汽车租赁公司租车费用收据"。</w:t>
      </w:r>
    </w:p>
    <w:p w14:paraId="6E193E38">
      <w:pPr>
        <w:keepNext w:val="0"/>
        <w:spacing w:before="120" w:after="60" w:line="300" w:lineRule="auto"/>
        <w:ind w:firstLine="0"/>
        <w:jc w:val="both"/>
        <w:rPr>
          <w:rFonts w:hint="eastAsia" w:eastAsia="宋体"/>
          <w:color w:val="auto"/>
          <w:lang w:eastAsia="zh-CN"/>
        </w:rPr>
      </w:pPr>
      <w:r>
        <w:rPr>
          <w:rFonts w:ascii="宋体" w:hAnsi="宋体" w:eastAsia="宋体"/>
          <w:b/>
          <w:color w:val="auto"/>
          <w:sz w:val="24"/>
        </w:rPr>
        <w:t xml:space="preserve">■ </w:t>
      </w:r>
      <w:r>
        <w:rPr>
          <w:rFonts w:hint="eastAsia"/>
          <w:b/>
          <w:color w:val="auto"/>
          <w:sz w:val="24"/>
          <w:lang w:eastAsia="zh-CN"/>
        </w:rPr>
        <w:t>主要源代码</w:t>
      </w:r>
    </w:p>
    <w:p w14:paraId="69649E17">
      <w:pPr>
        <w:keepNext w:val="0"/>
        <w:spacing w:before="0" w:after="120" w:line="300" w:lineRule="auto"/>
        <w:ind w:firstLine="0"/>
        <w:jc w:val="both"/>
        <w:rPr>
          <w:color w:val="auto"/>
        </w:rPr>
      </w:pPr>
      <w:r>
        <w:drawing>
          <wp:inline distT="0" distB="0" distL="114300" distR="114300">
            <wp:extent cx="5725795" cy="4523740"/>
            <wp:effectExtent l="0" t="0" r="14605" b="228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5725795" cy="4523740"/>
                    </a:xfrm>
                    <a:prstGeom prst="rect">
                      <a:avLst/>
                    </a:prstGeom>
                    <a:noFill/>
                    <a:ln>
                      <a:noFill/>
                    </a:ln>
                  </pic:spPr>
                </pic:pic>
              </a:graphicData>
            </a:graphic>
          </wp:inline>
        </w:drawing>
      </w:r>
    </w:p>
    <w:p w14:paraId="1E7A7E5C">
      <w:pPr>
        <w:keepNext w:val="0"/>
        <w:spacing w:before="120" w:after="60" w:line="300" w:lineRule="auto"/>
        <w:ind w:firstLine="0"/>
        <w:jc w:val="both"/>
        <w:rPr>
          <w:color w:val="auto"/>
        </w:rPr>
      </w:pPr>
      <w:r>
        <w:rPr>
          <w:rFonts w:ascii="宋体" w:hAnsi="宋体" w:eastAsia="宋体"/>
          <w:b/>
          <w:color w:val="auto"/>
          <w:sz w:val="24"/>
        </w:rPr>
        <w:t>■ 使用说明</w:t>
      </w:r>
    </w:p>
    <w:p w14:paraId="66667644">
      <w:pPr>
        <w:keepNext w:val="0"/>
        <w:numPr>
          <w:ilvl w:val="0"/>
          <w:numId w:val="16"/>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输入要退车的租车记录 ID。</w:t>
      </w:r>
    </w:p>
    <w:p w14:paraId="0E463CC8">
      <w:pPr>
        <w:keepNext w:val="0"/>
        <w:numPr>
          <w:ilvl w:val="0"/>
          <w:numId w:val="16"/>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系统校验该记录是否存在及是否已归还。</w:t>
      </w:r>
    </w:p>
    <w:p w14:paraId="18FF7025">
      <w:pPr>
        <w:keepNext w:val="0"/>
        <w:numPr>
          <w:ilvl w:val="0"/>
          <w:numId w:val="16"/>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选项 3 可单独查看某条记录的详细信息。</w:t>
      </w:r>
    </w:p>
    <w:p w14:paraId="44492BCA">
      <w:pPr>
        <w:keepNext w:val="0"/>
        <w:numPr>
          <w:ilvl w:val="0"/>
          <w:numId w:val="16"/>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退车日期需按规范格式输入，系统自动计算天数和费用。</w:t>
      </w:r>
    </w:p>
    <w:p w14:paraId="54A36B66">
      <w:pPr>
        <w:keepNext w:val="0"/>
        <w:numPr>
          <w:ilvl w:val="0"/>
          <w:numId w:val="16"/>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退车完成后打印收据，展示完整费用构成。</w:t>
      </w:r>
    </w:p>
    <w:p w14:paraId="043EAF27">
      <w:pPr>
        <w:keepNext w:val="0"/>
        <w:spacing w:before="120" w:after="60" w:line="300" w:lineRule="auto"/>
        <w:ind w:firstLine="0"/>
        <w:jc w:val="both"/>
        <w:rPr>
          <w:color w:val="auto"/>
        </w:rPr>
      </w:pPr>
      <w:r>
        <w:rPr>
          <w:rFonts w:ascii="宋体" w:hAnsi="宋体" w:eastAsia="宋体"/>
          <w:b/>
          <w:color w:val="auto"/>
          <w:sz w:val="24"/>
        </w:rPr>
        <w:t>■ 技术难点</w:t>
      </w:r>
    </w:p>
    <w:p w14:paraId="7F5072A9">
      <w:pPr>
        <w:keepNext w:val="0"/>
        <w:numPr>
          <w:ilvl w:val="0"/>
          <w:numId w:val="17"/>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日期差计算需处理跨月、跨年、闰年等复杂情况。使用 dateToDays() 归一化后求差，同时规定最少 1 天计费。</w:t>
      </w:r>
    </w:p>
    <w:p w14:paraId="727B6721">
      <w:pPr>
        <w:keepNext w:val="0"/>
        <w:numPr>
          <w:ilvl w:val="0"/>
          <w:numId w:val="17"/>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退车后车辆状态必须恢复为可租，确保后续用户能再次租赁。</w:t>
      </w:r>
    </w:p>
    <w:p w14:paraId="2E766CAC">
      <w:pPr>
        <w:keepNext w:val="0"/>
        <w:numPr>
          <w:ilvl w:val="0"/>
          <w:numId w:val="17"/>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退款若为负值（超期导致费用大于押金），系统截断为 0。</w:t>
      </w:r>
    </w:p>
    <w:p w14:paraId="0134EA13">
      <w:pPr>
        <w:rPr>
          <w:color w:val="auto"/>
        </w:rPr>
      </w:pPr>
      <w:r>
        <w:rPr>
          <w:color w:val="auto"/>
        </w:rPr>
        <w:br w:type="page"/>
      </w:r>
    </w:p>
    <w:p w14:paraId="4BA9CD2B">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信息查询功能</w:t>
      </w:r>
    </w:p>
    <w:p w14:paraId="1C9B2D69">
      <w:pPr>
        <w:keepNext w:val="0"/>
        <w:spacing w:before="120" w:after="60" w:line="300" w:lineRule="auto"/>
        <w:ind w:firstLine="0"/>
        <w:jc w:val="both"/>
        <w:rPr>
          <w:color w:val="auto"/>
        </w:rPr>
      </w:pPr>
      <w:r>
        <w:rPr>
          <w:rFonts w:ascii="宋体" w:hAnsi="宋体" w:eastAsia="宋体"/>
          <w:b/>
          <w:color w:val="auto"/>
          <w:sz w:val="24"/>
        </w:rPr>
        <w:t>■ 功能描述</w:t>
      </w:r>
    </w:p>
    <w:p w14:paraId="741C61AB">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查询模块提供两级菜单结构。第一级让用户选择"分类查询"或"模糊搜索"。分类查询支持车辆按品牌/类型/颜色/状态、用户按姓名/驾照号/性别、租车记录按状态/日期区间进行筛选。所有查询基于链表遍历实现，命中条件后调用统一的打印函数输出。</w:t>
      </w:r>
    </w:p>
    <w:p w14:paraId="5DCE845B">
      <w:pPr>
        <w:keepNext w:val="0"/>
        <w:spacing w:before="0" w:after="120" w:line="300" w:lineRule="auto"/>
        <w:ind w:firstLine="420"/>
        <w:jc w:val="both"/>
        <w:rPr>
          <w:color w:val="auto"/>
        </w:rPr>
      </w:pPr>
      <w:r>
        <w:rPr>
          <w:rFonts w:ascii="宋体" w:hAnsi="宋体" w:eastAsia="宋体"/>
          <w:b w:val="0"/>
          <w:color w:val="auto"/>
          <w:sz w:val="24"/>
        </w:rPr>
        <w:t>模糊搜索采用 strstr() 子串匹配，同时搜索车辆的品牌+车牌号和用户的姓名+驾照号，适合在记不清完整编号时快速定位。日期区间查询将起止日期通过 dateToDays() 转化为天数后做范围比较。性别查询支持大小写不敏感，通过 cur-&gt;data.gender == key[0] || cur-&gt;data.gender == (key[0] - 32) 实现。</w:t>
      </w:r>
    </w:p>
    <w:p w14:paraId="13C5268A">
      <w:pPr>
        <w:keepNext w:val="0"/>
        <w:spacing w:before="120" w:after="60" w:line="300" w:lineRule="auto"/>
        <w:ind w:firstLine="0"/>
        <w:jc w:val="both"/>
        <w:rPr>
          <w:rFonts w:hint="eastAsia" w:eastAsia="宋体"/>
          <w:color w:val="auto"/>
          <w:lang w:eastAsia="zh-CN"/>
        </w:rPr>
      </w:pPr>
      <w:r>
        <w:rPr>
          <w:rFonts w:ascii="宋体" w:hAnsi="宋体" w:eastAsia="宋体"/>
          <w:b/>
          <w:color w:val="auto"/>
          <w:sz w:val="24"/>
        </w:rPr>
        <w:t xml:space="preserve">■ </w:t>
      </w:r>
      <w:r>
        <w:rPr>
          <w:rFonts w:hint="eastAsia"/>
          <w:b/>
          <w:color w:val="auto"/>
          <w:sz w:val="24"/>
          <w:lang w:eastAsia="zh-CN"/>
        </w:rPr>
        <w:t>主要源代码</w:t>
      </w:r>
    </w:p>
    <w:p w14:paraId="28C17773">
      <w:pPr>
        <w:keepNext w:val="0"/>
        <w:spacing w:before="0" w:after="120" w:line="300" w:lineRule="auto"/>
        <w:ind w:firstLine="0"/>
        <w:jc w:val="both"/>
        <w:rPr>
          <w:color w:val="auto"/>
        </w:rPr>
      </w:pPr>
      <w:r>
        <w:drawing>
          <wp:inline distT="0" distB="0" distL="114300" distR="114300">
            <wp:extent cx="2845435" cy="2452370"/>
            <wp:effectExtent l="0" t="0" r="24765" b="1143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2845435" cy="2452370"/>
                    </a:xfrm>
                    <a:prstGeom prst="rect">
                      <a:avLst/>
                    </a:prstGeom>
                    <a:noFill/>
                    <a:ln>
                      <a:noFill/>
                    </a:ln>
                  </pic:spPr>
                </pic:pic>
              </a:graphicData>
            </a:graphic>
          </wp:inline>
        </w:drawing>
      </w:r>
      <w:r>
        <w:drawing>
          <wp:inline distT="0" distB="0" distL="114300" distR="114300">
            <wp:extent cx="2830195" cy="2573655"/>
            <wp:effectExtent l="0" t="0" r="14605" b="1714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2830195" cy="2573655"/>
                    </a:xfrm>
                    <a:prstGeom prst="rect">
                      <a:avLst/>
                    </a:prstGeom>
                    <a:noFill/>
                    <a:ln>
                      <a:noFill/>
                    </a:ln>
                  </pic:spPr>
                </pic:pic>
              </a:graphicData>
            </a:graphic>
          </wp:inline>
        </w:drawing>
      </w:r>
    </w:p>
    <w:p w14:paraId="0BCAA72F">
      <w:pPr>
        <w:keepNext w:val="0"/>
        <w:spacing w:before="120" w:after="60" w:line="300" w:lineRule="auto"/>
        <w:ind w:firstLine="0"/>
        <w:jc w:val="both"/>
        <w:rPr>
          <w:color w:val="auto"/>
        </w:rPr>
      </w:pPr>
      <w:r>
        <w:rPr>
          <w:rFonts w:ascii="宋体" w:hAnsi="宋体" w:eastAsia="宋体"/>
          <w:b/>
          <w:color w:val="auto"/>
          <w:sz w:val="24"/>
        </w:rPr>
        <w:t>■ 使用说明</w:t>
      </w:r>
    </w:p>
    <w:p w14:paraId="62E40046">
      <w:pPr>
        <w:keepNext w:val="0"/>
        <w:numPr>
          <w:ilvl w:val="0"/>
          <w:numId w:val="18"/>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选择"分类查询"进入按维度筛选模式，选择"模糊搜索"进入关键词跨实体搜索模式。</w:t>
      </w:r>
    </w:p>
    <w:p w14:paraId="79A9BF18">
      <w:pPr>
        <w:keepNext w:val="0"/>
        <w:numPr>
          <w:ilvl w:val="0"/>
          <w:numId w:val="18"/>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分类查询：车辆支持按品牌/类型/颜色（子串匹配）和状态查询。用户支持按姓名/驾照号/性别查询。租车记录支持按状态和日期范围查询。</w:t>
      </w:r>
    </w:p>
    <w:p w14:paraId="0038083A">
      <w:pPr>
        <w:keepNext w:val="0"/>
        <w:numPr>
          <w:ilvl w:val="0"/>
          <w:numId w:val="18"/>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模糊搜索同时匹配车辆与用户，输入一个关键词即可看到两方的匹配结果。</w:t>
      </w:r>
    </w:p>
    <w:p w14:paraId="7530DFC7">
      <w:pPr>
        <w:keepNext w:val="0"/>
        <w:numPr>
          <w:ilvl w:val="0"/>
          <w:numId w:val="18"/>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所有查询结果以表格形式输出。</w:t>
      </w:r>
    </w:p>
    <w:p w14:paraId="56F1FA74">
      <w:pPr>
        <w:keepNext w:val="0"/>
        <w:spacing w:before="120" w:after="60" w:line="300" w:lineRule="auto"/>
        <w:ind w:firstLine="0"/>
        <w:jc w:val="both"/>
        <w:rPr>
          <w:color w:val="auto"/>
        </w:rPr>
      </w:pPr>
      <w:r>
        <w:rPr>
          <w:rFonts w:ascii="宋体" w:hAnsi="宋体" w:eastAsia="宋体"/>
          <w:b/>
          <w:color w:val="auto"/>
          <w:sz w:val="24"/>
        </w:rPr>
        <w:t>■ 技术难点</w:t>
      </w:r>
    </w:p>
    <w:p w14:paraId="2480AD08">
      <w:pPr>
        <w:keepNext w:val="0"/>
        <w:numPr>
          <w:ilvl w:val="0"/>
          <w:numId w:val="19"/>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分类查询条件分支较多，通过统一 bool match 标志和逐项判断实现。</w:t>
      </w:r>
    </w:p>
    <w:p w14:paraId="48A17015">
      <w:pPr>
        <w:keepNext w:val="0"/>
        <w:numPr>
          <w:ilvl w:val="0"/>
          <w:numId w:val="19"/>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日期区间查询需将字符串日期转为可比较的数值。通过 dateToDays 归一化，避免字符串比较带来的月份/日期错位问题。</w:t>
      </w:r>
    </w:p>
    <w:p w14:paraId="320B6DAC">
      <w:pPr>
        <w:keepNext w:val="0"/>
        <w:numPr>
          <w:ilvl w:val="0"/>
          <w:numId w:val="19"/>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模糊搜索的跨实体匹配——一个关键词同时搜索车辆和用户两类实体，用 strstr 统一处理。</w:t>
      </w:r>
    </w:p>
    <w:p w14:paraId="2E81FADB">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统计汇总功能</w:t>
      </w:r>
    </w:p>
    <w:p w14:paraId="585F0651">
      <w:pPr>
        <w:keepNext w:val="0"/>
        <w:spacing w:before="120" w:after="60" w:line="300" w:lineRule="auto"/>
        <w:ind w:firstLine="0"/>
        <w:jc w:val="both"/>
        <w:rPr>
          <w:color w:val="auto"/>
        </w:rPr>
      </w:pPr>
      <w:r>
        <w:rPr>
          <w:rFonts w:ascii="宋体" w:hAnsi="宋体" w:eastAsia="宋体"/>
          <w:b/>
          <w:color w:val="auto"/>
          <w:sz w:val="24"/>
        </w:rPr>
        <w:t>■ 功能描述</w:t>
      </w:r>
    </w:p>
    <w:p w14:paraId="245C27E0">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统计模块提供系统概览、车辆统计、用户统计、租车统计和全部信息输出五项能力。系统概览部分输出总数统计并以 ASCII 柱状图展示车辆状态分布与品牌分布。分组统计通过专门的计数函数实现：countVehiclesByBrand() 遍历车辆链表，用 strcmp 去重后各自计数；countRentersByDrivingYears() 按驾驶年限分为 0-3 年、4-10 年、10 年以上三段；countRentsByMonth() 从租车日期的第 6-7 位提取月份并计入对应槽位。</w:t>
      </w:r>
    </w:p>
    <w:p w14:paraId="7EB5F8AD">
      <w:pPr>
        <w:keepNext w:val="0"/>
        <w:spacing w:before="0" w:after="120" w:line="300" w:lineRule="auto"/>
        <w:ind w:firstLine="420"/>
        <w:jc w:val="both"/>
        <w:rPr>
          <w:rFonts w:ascii="宋体" w:hAnsi="宋体" w:eastAsia="宋体"/>
          <w:b w:val="0"/>
          <w:color w:val="auto"/>
          <w:sz w:val="24"/>
        </w:rPr>
      </w:pPr>
      <w:r>
        <w:rPr>
          <w:rFonts w:ascii="宋体" w:hAnsi="宋体" w:eastAsia="宋体"/>
          <w:b w:val="0"/>
          <w:color w:val="auto"/>
          <w:sz w:val="24"/>
        </w:rPr>
        <w:t>ASCII 柱状图由 drawBarChart() 统一绘制：先遍历找出最大值，然后将各值乘以 30 除以最大值确定 # 数量，最后输出标签、数量和柱状条。</w:t>
      </w:r>
    </w:p>
    <w:p w14:paraId="5D7222E5">
      <w:pPr>
        <w:keepNext w:val="0"/>
        <w:spacing w:before="0" w:after="120" w:line="300" w:lineRule="auto"/>
        <w:ind w:firstLine="420"/>
        <w:jc w:val="both"/>
        <w:rPr>
          <w:rFonts w:hint="eastAsia" w:eastAsia="宋体"/>
          <w:color w:val="auto"/>
          <w:lang w:val="en-US" w:eastAsia="zh-CN"/>
        </w:rPr>
      </w:pPr>
      <w:r>
        <w:rPr>
          <w:rFonts w:ascii="宋体" w:hAnsi="宋体" w:eastAsia="宋体"/>
          <w:b w:val="0"/>
          <w:color w:val="auto"/>
          <w:sz w:val="24"/>
        </w:rPr>
        <w:t>输出全部信息功能依次调用 printAllVehicles()、printAllRenters()、printAllRents()</w:t>
      </w:r>
      <w:r>
        <w:rPr>
          <w:rFonts w:hint="eastAsia"/>
          <w:b w:val="0"/>
          <w:color w:val="auto"/>
          <w:sz w:val="24"/>
          <w:lang w:eastAsia="zh-CN"/>
        </w:rPr>
        <w:t>。</w:t>
      </w:r>
    </w:p>
    <w:p w14:paraId="2D292223">
      <w:pPr>
        <w:keepNext w:val="0"/>
        <w:spacing w:before="120" w:after="60" w:line="300" w:lineRule="auto"/>
        <w:ind w:firstLine="0"/>
        <w:jc w:val="both"/>
        <w:rPr>
          <w:rFonts w:hint="eastAsia"/>
          <w:b/>
          <w:color w:val="auto"/>
          <w:sz w:val="24"/>
          <w:lang w:eastAsia="zh-CN"/>
        </w:rPr>
      </w:pPr>
      <w:r>
        <w:rPr>
          <w:rFonts w:ascii="宋体" w:hAnsi="宋体" w:eastAsia="宋体"/>
          <w:b/>
          <w:color w:val="auto"/>
          <w:sz w:val="24"/>
        </w:rPr>
        <w:t xml:space="preserve">■ </w:t>
      </w:r>
      <w:r>
        <w:rPr>
          <w:rFonts w:hint="eastAsia"/>
          <w:b/>
          <w:color w:val="auto"/>
          <w:sz w:val="24"/>
          <w:lang w:eastAsia="zh-CN"/>
        </w:rPr>
        <w:t>主要源代码</w:t>
      </w:r>
    </w:p>
    <w:p w14:paraId="1BFB1BE6">
      <w:pPr>
        <w:keepNext w:val="0"/>
        <w:spacing w:before="120" w:after="60" w:line="300" w:lineRule="auto"/>
        <w:ind w:firstLine="0"/>
        <w:jc w:val="both"/>
        <w:rPr>
          <w:rFonts w:hint="eastAsia"/>
          <w:b/>
          <w:color w:val="auto"/>
          <w:sz w:val="24"/>
          <w:lang w:eastAsia="zh-CN"/>
        </w:rPr>
      </w:pPr>
      <w:r>
        <w:drawing>
          <wp:inline distT="0" distB="0" distL="114300" distR="114300">
            <wp:extent cx="2832100" cy="2560955"/>
            <wp:effectExtent l="0" t="0" r="12700"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2832100" cy="2560955"/>
                    </a:xfrm>
                    <a:prstGeom prst="rect">
                      <a:avLst/>
                    </a:prstGeom>
                    <a:noFill/>
                    <a:ln>
                      <a:noFill/>
                    </a:ln>
                  </pic:spPr>
                </pic:pic>
              </a:graphicData>
            </a:graphic>
          </wp:inline>
        </w:drawing>
      </w:r>
      <w:r>
        <w:drawing>
          <wp:inline distT="0" distB="0" distL="114300" distR="114300">
            <wp:extent cx="2820670" cy="1749425"/>
            <wp:effectExtent l="0" t="0" r="24130" b="317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2820670" cy="1749425"/>
                    </a:xfrm>
                    <a:prstGeom prst="rect">
                      <a:avLst/>
                    </a:prstGeom>
                    <a:noFill/>
                    <a:ln>
                      <a:noFill/>
                    </a:ln>
                  </pic:spPr>
                </pic:pic>
              </a:graphicData>
            </a:graphic>
          </wp:inline>
        </w:drawing>
      </w:r>
    </w:p>
    <w:p w14:paraId="358831F4">
      <w:pPr>
        <w:keepNext w:val="0"/>
        <w:spacing w:before="120" w:after="60" w:line="300" w:lineRule="auto"/>
        <w:ind w:firstLine="0"/>
        <w:jc w:val="both"/>
        <w:rPr>
          <w:color w:val="auto"/>
        </w:rPr>
      </w:pPr>
      <w:r>
        <w:rPr>
          <w:rFonts w:ascii="宋体" w:hAnsi="宋体" w:eastAsia="宋体"/>
          <w:b/>
          <w:color w:val="auto"/>
          <w:sz w:val="24"/>
        </w:rPr>
        <w:t>■ 使用说明</w:t>
      </w:r>
    </w:p>
    <w:p w14:paraId="5EF454E9">
      <w:pPr>
        <w:keepNext w:val="0"/>
        <w:numPr>
          <w:ilvl w:val="0"/>
          <w:numId w:val="20"/>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系统概览：自动输出总数统计 + 车辆状态柱状图 + 品牌分布柱状图。</w:t>
      </w:r>
    </w:p>
    <w:p w14:paraId="7A56F6D4">
      <w:pPr>
        <w:keepNext w:val="0"/>
        <w:numPr>
          <w:ilvl w:val="0"/>
          <w:numId w:val="20"/>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车辆统计：选择按品牌/类型/颜色分组，每组以 ASCII 柱状图展示。</w:t>
      </w:r>
    </w:p>
    <w:p w14:paraId="1A3054F6">
      <w:pPr>
        <w:keepNext w:val="0"/>
        <w:numPr>
          <w:ilvl w:val="0"/>
          <w:numId w:val="20"/>
        </w:numPr>
        <w:spacing w:before="0" w:after="120" w:line="300" w:lineRule="auto"/>
        <w:ind w:left="425" w:leftChars="0" w:hanging="425" w:firstLineChars="0"/>
        <w:jc w:val="both"/>
        <w:rPr>
          <w:color w:val="auto"/>
        </w:rPr>
      </w:pPr>
      <w:r>
        <w:rPr>
          <w:rFonts w:ascii="宋体" w:hAnsi="宋体" w:eastAsia="宋体"/>
          <w:b w:val="0"/>
          <w:color w:val="auto"/>
          <w:sz w:val="24"/>
        </w:rPr>
        <w:t>用户统计：选择按性别（M/F）或驾龄分段（0-3年/4-10年/10年+）统计。</w:t>
      </w:r>
    </w:p>
    <w:p w14:paraId="3D35860F">
      <w:pPr>
        <w:keepNext w:val="0"/>
        <w:numPr>
          <w:ilvl w:val="0"/>
          <w:numId w:val="20"/>
        </w:numPr>
        <w:spacing w:before="0" w:after="120" w:line="300" w:lineRule="auto"/>
        <w:ind w:left="425" w:leftChars="0" w:hanging="425" w:firstLineChars="0"/>
        <w:jc w:val="both"/>
        <w:rPr>
          <w:color w:val="auto"/>
        </w:rPr>
      </w:pPr>
      <w:r>
        <w:rPr>
          <w:rFonts w:ascii="宋体" w:hAnsi="宋体" w:eastAsia="宋体"/>
          <w:b w:val="0"/>
          <w:color w:val="auto"/>
          <w:sz w:val="24"/>
        </w:rPr>
        <w:t>租车统计：按 1-12 月统计每月租车数量。</w:t>
      </w:r>
    </w:p>
    <w:p w14:paraId="3201FE24">
      <w:pPr>
        <w:keepNext w:val="0"/>
        <w:numPr>
          <w:ilvl w:val="0"/>
          <w:numId w:val="20"/>
        </w:numPr>
        <w:spacing w:before="0" w:after="120" w:line="300" w:lineRule="auto"/>
        <w:ind w:left="425" w:leftChars="0" w:hanging="425" w:firstLineChars="0"/>
        <w:jc w:val="both"/>
        <w:rPr>
          <w:color w:val="auto"/>
        </w:rPr>
      </w:pPr>
      <w:r>
        <w:rPr>
          <w:rFonts w:ascii="宋体" w:hAnsi="宋体" w:eastAsia="宋体"/>
          <w:b w:val="0"/>
          <w:color w:val="auto"/>
          <w:sz w:val="24"/>
        </w:rPr>
        <w:t>输出全部信息：一次性展示三张完整表格，每 20 行暂停。</w:t>
      </w:r>
    </w:p>
    <w:p w14:paraId="1014339F">
      <w:pPr>
        <w:keepNext w:val="0"/>
        <w:spacing w:before="120" w:after="60" w:line="300" w:lineRule="auto"/>
        <w:ind w:firstLine="0"/>
        <w:jc w:val="both"/>
        <w:rPr>
          <w:color w:val="auto"/>
        </w:rPr>
      </w:pPr>
      <w:r>
        <w:rPr>
          <w:rFonts w:ascii="宋体" w:hAnsi="宋体" w:eastAsia="宋体"/>
          <w:b/>
          <w:color w:val="auto"/>
          <w:sz w:val="24"/>
        </w:rPr>
        <w:t>■ 技术难点</w:t>
      </w:r>
    </w:p>
    <w:p w14:paraId="4B6CA91C">
      <w:pPr>
        <w:keepNext w:val="0"/>
        <w:numPr>
          <w:ilvl w:val="0"/>
          <w:numId w:val="21"/>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分组统计的去重逻辑需要手动维护 labels 数组，遍历时先线性检索已有标签再决定是否新增。</w:t>
      </w:r>
    </w:p>
    <w:p w14:paraId="0A295D85">
      <w:pPr>
        <w:keepNext w:val="0"/>
        <w:numPr>
          <w:ilvl w:val="0"/>
          <w:numId w:val="21"/>
        </w:numPr>
        <w:spacing w:before="0" w:after="120" w:line="300" w:lineRule="auto"/>
        <w:ind w:left="425" w:leftChars="0" w:hanging="425" w:firstLineChars="0"/>
        <w:jc w:val="both"/>
        <w:rPr>
          <w:rFonts w:ascii="宋体" w:hAnsi="宋体" w:eastAsia="宋体"/>
          <w:b w:val="0"/>
          <w:color w:val="auto"/>
          <w:sz w:val="24"/>
        </w:rPr>
      </w:pPr>
      <w:r>
        <w:rPr>
          <w:rFonts w:ascii="宋体" w:hAnsi="宋体" w:eastAsia="宋体"/>
          <w:b w:val="0"/>
          <w:color w:val="auto"/>
          <w:sz w:val="24"/>
        </w:rPr>
        <w:t>ASCII 柱状图需要处理"所有值为 0"的特殊情况，在 mx &gt; 0 时才做除法。</w:t>
      </w:r>
    </w:p>
    <w:p w14:paraId="317F94AE">
      <w:pPr>
        <w:keepNext w:val="0"/>
        <w:numPr>
          <w:ilvl w:val="0"/>
          <w:numId w:val="21"/>
        </w:numPr>
        <w:spacing w:before="0" w:after="120" w:line="300" w:lineRule="auto"/>
        <w:ind w:left="425" w:leftChars="0" w:hanging="425" w:firstLineChars="0"/>
        <w:jc w:val="both"/>
        <w:rPr>
          <w:rFonts w:hint="eastAsia" w:ascii="宋体" w:hAnsi="宋体" w:eastAsia="宋体"/>
          <w:b w:val="0"/>
          <w:color w:val="auto"/>
          <w:sz w:val="24"/>
          <w:lang w:eastAsia="zh-CN"/>
        </w:rPr>
      </w:pPr>
      <w:r>
        <w:rPr>
          <w:rFonts w:ascii="宋体" w:hAnsi="宋体" w:eastAsia="宋体"/>
          <w:b w:val="0"/>
          <w:color w:val="auto"/>
          <w:sz w:val="24"/>
        </w:rPr>
        <w:t>驾龄分段统计需要将连续数值映射到离散区间，注意边界条件（10 年归入第二段而非第三段）。</w:t>
      </w:r>
    </w:p>
    <w:p w14:paraId="2CF883E3">
      <w:pPr>
        <w:pStyle w:val="5"/>
        <w:widowControl w:val="0"/>
        <w:numPr>
          <w:ilvl w:val="2"/>
          <w:numId w:val="11"/>
        </w:numPr>
        <w:spacing w:before="260" w:after="260" w:line="365" w:lineRule="auto"/>
        <w:ind w:left="720" w:leftChars="0" w:hanging="720" w:firstLineChars="0"/>
        <w:jc w:val="both"/>
        <w:rPr>
          <w:rFonts w:hint="eastAsia" w:ascii="Calibri" w:hAnsi="Calibri" w:eastAsia="宋体" w:cs="Times New Roman"/>
          <w:color w:val="auto"/>
          <w:kern w:val="2"/>
          <w:sz w:val="28"/>
          <w:szCs w:val="32"/>
          <w:lang w:eastAsia="zh-CN"/>
        </w:rPr>
      </w:pPr>
      <w:r>
        <w:rPr>
          <w:rFonts w:hint="eastAsia" w:ascii="Calibri" w:hAnsi="Calibri" w:eastAsia="宋体" w:cs="Times New Roman"/>
          <w:color w:val="auto"/>
          <w:kern w:val="2"/>
          <w:sz w:val="28"/>
          <w:szCs w:val="32"/>
          <w:lang w:eastAsia="zh-CN"/>
        </w:rPr>
        <w:t>系统设置与登录功能</w:t>
      </w:r>
    </w:p>
    <w:p w14:paraId="2D0CEFEE">
      <w:pPr>
        <w:keepNext w:val="0"/>
        <w:spacing w:before="120" w:after="60" w:line="300" w:lineRule="auto"/>
        <w:ind w:firstLine="0"/>
        <w:jc w:val="both"/>
        <w:rPr>
          <w:color w:val="auto"/>
        </w:rPr>
      </w:pPr>
      <w:r>
        <w:rPr>
          <w:rFonts w:ascii="宋体" w:hAnsi="宋体" w:eastAsia="宋体"/>
          <w:b/>
          <w:color w:val="auto"/>
          <w:sz w:val="24"/>
        </w:rPr>
        <w:t>■ 功能描述</w:t>
      </w:r>
    </w:p>
    <w:p w14:paraId="03701FC3">
      <w:pPr>
        <w:keepNext w:val="0"/>
        <w:numPr>
          <w:ilvl w:val="0"/>
          <w:numId w:val="0"/>
        </w:numPr>
        <w:spacing w:before="0" w:after="120" w:line="300" w:lineRule="auto"/>
        <w:ind w:leftChars="0"/>
        <w:jc w:val="both"/>
        <w:rPr>
          <w:color w:val="auto"/>
        </w:rPr>
      </w:pPr>
      <w:r>
        <w:rPr>
          <w:rFonts w:ascii="宋体" w:hAnsi="宋体" w:eastAsia="宋体"/>
          <w:b w:val="0"/>
          <w:color w:val="auto"/>
          <w:sz w:val="24"/>
        </w:rPr>
        <w:t>系统设置模块提供密码修改、报表导出、日志查看和数据清空功能。</w:t>
      </w:r>
    </w:p>
    <w:p w14:paraId="1FE9E628">
      <w:pPr>
        <w:keepNext w:val="0"/>
        <w:numPr>
          <w:ilvl w:val="0"/>
          <w:numId w:val="22"/>
        </w:numPr>
        <w:spacing w:before="0" w:after="120" w:line="300" w:lineRule="auto"/>
        <w:ind w:left="420" w:leftChars="0" w:hanging="420" w:firstLineChars="0"/>
        <w:jc w:val="both"/>
        <w:rPr>
          <w:color w:val="auto"/>
        </w:rPr>
      </w:pPr>
      <w:r>
        <w:rPr>
          <w:rFonts w:ascii="宋体" w:hAnsi="宋体" w:eastAsia="宋体"/>
          <w:b w:val="0"/>
          <w:color w:val="auto"/>
          <w:sz w:val="24"/>
        </w:rPr>
        <w:t>登录功能：首次启动时密码文件不存在或为空，系统自动进入初始化流程，引导用户设置用户名和密码（密码长度 6-16 位），两次输入一致后通过 XOR 加密写入 pwd.dat。之后每次启动均需通过用户名和密码验证，最多三次尝试。</w:t>
      </w:r>
    </w:p>
    <w:p w14:paraId="61FB1368">
      <w:pPr>
        <w:keepNext w:val="0"/>
        <w:numPr>
          <w:ilvl w:val="0"/>
          <w:numId w:val="22"/>
        </w:numPr>
        <w:spacing w:before="0" w:after="120" w:line="300" w:lineRule="auto"/>
        <w:ind w:left="420" w:leftChars="0" w:hanging="420" w:firstLineChars="0"/>
        <w:jc w:val="both"/>
        <w:rPr>
          <w:color w:val="auto"/>
        </w:rPr>
      </w:pPr>
      <w:r>
        <w:rPr>
          <w:rFonts w:ascii="宋体" w:hAnsi="宋体" w:eastAsia="宋体"/>
          <w:b w:val="0"/>
          <w:color w:val="auto"/>
          <w:sz w:val="24"/>
        </w:rPr>
        <w:t>密码修改：验证旧密码 -&gt; 新密码两次输入一致 -&gt; XOR 加密后覆写 pwd.dat。</w:t>
      </w:r>
    </w:p>
    <w:p w14:paraId="7EEF06F8">
      <w:pPr>
        <w:keepNext w:val="0"/>
        <w:numPr>
          <w:ilvl w:val="0"/>
          <w:numId w:val="22"/>
        </w:numPr>
        <w:spacing w:before="0" w:after="120" w:line="300" w:lineRule="auto"/>
        <w:ind w:left="420" w:leftChars="0" w:hanging="420" w:firstLineChars="0"/>
        <w:jc w:val="both"/>
        <w:rPr>
          <w:color w:val="auto"/>
        </w:rPr>
      </w:pPr>
      <w:r>
        <w:rPr>
          <w:rFonts w:ascii="宋体" w:hAnsi="宋体" w:eastAsia="宋体"/>
          <w:b w:val="0"/>
          <w:color w:val="auto"/>
          <w:sz w:val="24"/>
        </w:rPr>
        <w:t>数据清空：确认后遍历三条链表逐个 delete 所有节点，计数器归零，保存空文件覆盖。</w:t>
      </w:r>
    </w:p>
    <w:p w14:paraId="4280FD37">
      <w:pPr>
        <w:keepNext w:val="0"/>
        <w:spacing w:before="120" w:after="60" w:line="300" w:lineRule="auto"/>
        <w:ind w:firstLine="0"/>
        <w:jc w:val="both"/>
        <w:rPr>
          <w:rFonts w:hint="eastAsia" w:eastAsia="宋体"/>
          <w:color w:val="auto"/>
          <w:lang w:eastAsia="zh-CN"/>
        </w:rPr>
      </w:pPr>
      <w:r>
        <w:rPr>
          <w:rFonts w:ascii="宋体" w:hAnsi="宋体" w:eastAsia="宋体"/>
          <w:b/>
          <w:color w:val="auto"/>
          <w:sz w:val="24"/>
        </w:rPr>
        <w:t xml:space="preserve">■ </w:t>
      </w:r>
      <w:r>
        <w:rPr>
          <w:rFonts w:hint="eastAsia"/>
          <w:b/>
          <w:color w:val="auto"/>
          <w:sz w:val="24"/>
          <w:lang w:eastAsia="zh-CN"/>
        </w:rPr>
        <w:t>主要源代码</w:t>
      </w:r>
    </w:p>
    <w:p w14:paraId="65A4B541">
      <w:pPr>
        <w:keepNext w:val="0"/>
        <w:spacing w:before="0" w:after="120" w:line="300" w:lineRule="auto"/>
        <w:ind w:firstLine="0"/>
        <w:jc w:val="both"/>
        <w:rPr>
          <w:color w:val="auto"/>
        </w:rPr>
      </w:pPr>
      <w:r>
        <w:drawing>
          <wp:inline distT="0" distB="0" distL="114300" distR="114300">
            <wp:extent cx="5721350" cy="5923280"/>
            <wp:effectExtent l="0" t="0" r="19050" b="203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0"/>
                    <a:stretch>
                      <a:fillRect/>
                    </a:stretch>
                  </pic:blipFill>
                  <pic:spPr>
                    <a:xfrm>
                      <a:off x="0" y="0"/>
                      <a:ext cx="5721350" cy="5923280"/>
                    </a:xfrm>
                    <a:prstGeom prst="rect">
                      <a:avLst/>
                    </a:prstGeom>
                    <a:noFill/>
                    <a:ln>
                      <a:noFill/>
                    </a:ln>
                  </pic:spPr>
                </pic:pic>
              </a:graphicData>
            </a:graphic>
          </wp:inline>
        </w:drawing>
      </w:r>
    </w:p>
    <w:p w14:paraId="66E0E775">
      <w:pPr>
        <w:keepNext w:val="0"/>
        <w:spacing w:before="120" w:after="60" w:line="300" w:lineRule="auto"/>
        <w:ind w:firstLine="0"/>
        <w:jc w:val="both"/>
        <w:rPr>
          <w:color w:val="auto"/>
        </w:rPr>
      </w:pPr>
      <w:r>
        <w:rPr>
          <w:rFonts w:ascii="宋体" w:hAnsi="宋体" w:eastAsia="宋体"/>
          <w:b/>
          <w:color w:val="auto"/>
          <w:sz w:val="24"/>
        </w:rPr>
        <w:t>■ 使用说明</w:t>
      </w:r>
    </w:p>
    <w:p w14:paraId="543760DA">
      <w:pPr>
        <w:keepNext w:val="0"/>
        <w:numPr>
          <w:ilvl w:val="0"/>
          <w:numId w:val="23"/>
        </w:numPr>
        <w:spacing w:before="0" w:after="120" w:line="300" w:lineRule="auto"/>
        <w:ind w:left="425" w:leftChars="0" w:hanging="425" w:firstLineChars="0"/>
        <w:jc w:val="both"/>
        <w:rPr>
          <w:color w:val="auto"/>
        </w:rPr>
      </w:pPr>
      <w:r>
        <w:rPr>
          <w:rFonts w:ascii="宋体" w:hAnsi="宋体" w:eastAsia="宋体"/>
          <w:b w:val="0"/>
          <w:color w:val="auto"/>
          <w:sz w:val="24"/>
        </w:rPr>
        <w:t>首次运行设置用户名和密码（密码 6-16 位，两次需一致）。</w:t>
      </w:r>
    </w:p>
    <w:p w14:paraId="7ADEC97E">
      <w:pPr>
        <w:keepNext w:val="0"/>
        <w:numPr>
          <w:ilvl w:val="0"/>
          <w:numId w:val="23"/>
        </w:numPr>
        <w:spacing w:before="0" w:after="120" w:line="300" w:lineRule="auto"/>
        <w:ind w:left="425" w:leftChars="0" w:hanging="425" w:firstLineChars="0"/>
        <w:jc w:val="both"/>
        <w:rPr>
          <w:color w:val="auto"/>
        </w:rPr>
      </w:pPr>
      <w:r>
        <w:rPr>
          <w:rFonts w:ascii="宋体" w:hAnsi="宋体" w:eastAsia="宋体"/>
          <w:b w:val="0"/>
          <w:color w:val="auto"/>
          <w:sz w:val="24"/>
        </w:rPr>
        <w:t>后续每次启动需输入用户名+密码，错误超过 3 次自动退出。</w:t>
      </w:r>
    </w:p>
    <w:p w14:paraId="1746BE24">
      <w:pPr>
        <w:keepNext w:val="0"/>
        <w:numPr>
          <w:ilvl w:val="0"/>
          <w:numId w:val="23"/>
        </w:numPr>
        <w:spacing w:before="0" w:after="120" w:line="300" w:lineRule="auto"/>
        <w:ind w:left="425" w:leftChars="0" w:hanging="425" w:firstLineChars="0"/>
        <w:jc w:val="both"/>
        <w:rPr>
          <w:color w:val="auto"/>
        </w:rPr>
      </w:pPr>
      <w:r>
        <w:rPr>
          <w:rFonts w:ascii="宋体" w:hAnsi="宋体" w:eastAsia="宋体"/>
          <w:b w:val="0"/>
          <w:color w:val="auto"/>
          <w:sz w:val="24"/>
        </w:rPr>
        <w:t>修改密码需先验证旧密码。</w:t>
      </w:r>
    </w:p>
    <w:p w14:paraId="2BF04B3E">
      <w:pPr>
        <w:keepNext w:val="0"/>
        <w:numPr>
          <w:ilvl w:val="0"/>
          <w:numId w:val="23"/>
        </w:numPr>
        <w:spacing w:before="0" w:after="120" w:line="300" w:lineRule="auto"/>
        <w:ind w:left="425" w:leftChars="0" w:hanging="425" w:firstLineChars="0"/>
        <w:jc w:val="both"/>
        <w:rPr>
          <w:color w:val="auto"/>
        </w:rPr>
      </w:pPr>
      <w:r>
        <w:rPr>
          <w:rFonts w:ascii="宋体" w:hAnsi="宋体" w:eastAsia="宋体"/>
          <w:b w:val="0"/>
          <w:color w:val="auto"/>
          <w:sz w:val="24"/>
        </w:rPr>
        <w:t>清空数据会释放所有链表节点，操作前有二次确认。</w:t>
      </w:r>
    </w:p>
    <w:p w14:paraId="1C36E7F2">
      <w:pPr>
        <w:keepNext w:val="0"/>
        <w:numPr>
          <w:ilvl w:val="0"/>
          <w:numId w:val="23"/>
        </w:numPr>
        <w:spacing w:before="0" w:after="120" w:line="300" w:lineRule="auto"/>
        <w:ind w:left="425" w:leftChars="0" w:hanging="425" w:firstLineChars="0"/>
        <w:jc w:val="both"/>
        <w:rPr>
          <w:color w:val="auto"/>
        </w:rPr>
      </w:pPr>
      <w:r>
        <w:rPr>
          <w:rFonts w:ascii="宋体" w:hAnsi="宋体" w:eastAsia="宋体"/>
          <w:b w:val="0"/>
          <w:color w:val="auto"/>
          <w:sz w:val="24"/>
        </w:rPr>
        <w:t>报表导出和日志查看为只读操作。</w:t>
      </w:r>
    </w:p>
    <w:p w14:paraId="3ED2BE53">
      <w:pPr>
        <w:keepNext w:val="0"/>
        <w:spacing w:before="120" w:after="60" w:line="300" w:lineRule="auto"/>
        <w:ind w:firstLine="0"/>
        <w:jc w:val="both"/>
        <w:rPr>
          <w:color w:val="auto"/>
        </w:rPr>
      </w:pPr>
      <w:r>
        <w:rPr>
          <w:rFonts w:ascii="宋体" w:hAnsi="宋体" w:eastAsia="宋体"/>
          <w:b/>
          <w:color w:val="auto"/>
          <w:sz w:val="24"/>
        </w:rPr>
        <w:t>■ 技术难点</w:t>
      </w:r>
    </w:p>
    <w:p w14:paraId="77BF18E1">
      <w:pPr>
        <w:keepNext w:val="0"/>
        <w:numPr>
          <w:ilvl w:val="0"/>
          <w:numId w:val="24"/>
        </w:numPr>
        <w:spacing w:before="0" w:after="120" w:line="300" w:lineRule="auto"/>
        <w:ind w:left="425" w:leftChars="0" w:hanging="425" w:firstLineChars="0"/>
        <w:jc w:val="both"/>
        <w:rPr>
          <w:color w:val="auto"/>
        </w:rPr>
      </w:pPr>
      <w:r>
        <w:rPr>
          <w:rFonts w:ascii="宋体" w:hAnsi="宋体" w:eastAsia="宋体"/>
          <w:b w:val="0"/>
          <w:color w:val="auto"/>
          <w:sz w:val="24"/>
        </w:rPr>
        <w:t>XOR 加密使用 0x5A 作为密钥进行逐字节异或，文件以密文存储。</w:t>
      </w:r>
    </w:p>
    <w:p w14:paraId="21F36EDB">
      <w:pPr>
        <w:keepNext w:val="0"/>
        <w:numPr>
          <w:ilvl w:val="0"/>
          <w:numId w:val="24"/>
        </w:numPr>
        <w:spacing w:before="0" w:after="120" w:line="300" w:lineRule="auto"/>
        <w:ind w:left="425" w:leftChars="0" w:hanging="425" w:firstLineChars="0"/>
        <w:jc w:val="both"/>
        <w:rPr>
          <w:color w:val="auto"/>
        </w:rPr>
      </w:pPr>
      <w:r>
        <w:rPr>
          <w:rFonts w:ascii="宋体" w:hAnsi="宋体" w:eastAsia="宋体"/>
          <w:b w:val="0"/>
          <w:color w:val="auto"/>
          <w:sz w:val="24"/>
        </w:rPr>
        <w:t>memcmp 比对加密结果时必须使用常量比较（整个 64 字节数组）。</w:t>
      </w:r>
    </w:p>
    <w:p w14:paraId="2438C641">
      <w:pPr>
        <w:keepNext w:val="0"/>
        <w:numPr>
          <w:ilvl w:val="0"/>
          <w:numId w:val="24"/>
        </w:numPr>
        <w:spacing w:before="0" w:after="120" w:line="300" w:lineRule="auto"/>
        <w:ind w:left="425" w:leftChars="0" w:hanging="425" w:firstLineChars="0"/>
        <w:jc w:val="both"/>
        <w:rPr>
          <w:color w:val="auto"/>
        </w:rPr>
      </w:pPr>
      <w:r>
        <w:rPr>
          <w:rFonts w:ascii="宋体" w:hAnsi="宋体" w:eastAsia="宋体"/>
          <w:b w:val="0"/>
          <w:color w:val="auto"/>
          <w:sz w:val="24"/>
        </w:rPr>
        <w:t>数据清空需要先逐个释放链表节点再清空计数器，顺序不能颠倒，否则导致内存泄漏。</w:t>
      </w:r>
    </w:p>
    <w:p w14:paraId="1600317A">
      <w:pPr>
        <w:rPr>
          <w:color w:val="auto"/>
        </w:rPr>
      </w:pPr>
      <w:r>
        <w:rPr>
          <w:color w:val="auto"/>
        </w:rPr>
        <w:br w:type="page"/>
      </w:r>
    </w:p>
    <w:p w14:paraId="3898F886">
      <w:pPr>
        <w:pStyle w:val="3"/>
        <w:widowControl w:val="0"/>
        <w:numPr>
          <w:ilvl w:val="0"/>
          <w:numId w:val="7"/>
        </w:numPr>
        <w:spacing w:before="312" w:beforeLines="0" w:after="312" w:afterLines="0" w:line="576" w:lineRule="auto"/>
        <w:jc w:val="center"/>
        <w:rPr>
          <w:rFonts w:hint="eastAsia" w:ascii="Times New Roman" w:hAnsi="Times New Roman" w:eastAsia="黑体" w:cs="Times New Roman"/>
          <w:color w:val="auto"/>
          <w:kern w:val="44"/>
          <w:sz w:val="44"/>
          <w:szCs w:val="44"/>
          <w:lang w:eastAsia="zh-CN"/>
        </w:rPr>
      </w:pPr>
      <w:bookmarkStart w:id="6" w:name="_Toc870170442"/>
      <w:r>
        <w:rPr>
          <w:rFonts w:hint="eastAsia" w:ascii="Times New Roman" w:hAnsi="Times New Roman" w:eastAsia="黑体" w:cs="Times New Roman"/>
          <w:color w:val="auto"/>
          <w:kern w:val="44"/>
          <w:sz w:val="44"/>
          <w:szCs w:val="44"/>
          <w:lang w:eastAsia="zh-CN"/>
        </w:rPr>
        <w:t>系统测试和结果分析</w:t>
      </w:r>
      <w:bookmarkEnd w:id="6"/>
    </w:p>
    <w:p w14:paraId="773428F6">
      <w:pPr>
        <w:keepNext w:val="0"/>
        <w:spacing w:before="0" w:after="120" w:line="300" w:lineRule="auto"/>
        <w:ind w:firstLine="420"/>
        <w:jc w:val="both"/>
        <w:rPr>
          <w:color w:val="auto"/>
        </w:rPr>
      </w:pPr>
      <w:r>
        <w:rPr>
          <w:rFonts w:ascii="宋体" w:hAnsi="宋体" w:eastAsia="宋体"/>
          <w:b w:val="0"/>
          <w:color w:val="auto"/>
          <w:sz w:val="24"/>
        </w:rPr>
        <w:t>本章使用代表性测试数据验证系统的核心功能，包括登录安全、重复性检测、租车退车计费、日期校验和查询统计。测试在 macOS 终端环境下使用 g++ -std=c++11 编译产生。</w:t>
      </w:r>
    </w:p>
    <w:p w14:paraId="6D1C6CEA">
      <w:pPr>
        <w:pStyle w:val="4"/>
        <w:widowControl w:val="0"/>
        <w:numPr>
          <w:ilvl w:val="1"/>
          <w:numId w:val="25"/>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7" w:name="_Toc590982624"/>
      <w:r>
        <w:rPr>
          <w:rFonts w:hint="eastAsia" w:ascii="Cambria" w:hAnsi="Cambria" w:eastAsia="黑体" w:cs="Times New Roman"/>
          <w:color w:val="auto"/>
          <w:kern w:val="2"/>
          <w:sz w:val="32"/>
          <w:szCs w:val="32"/>
          <w:lang w:eastAsia="zh-CN"/>
        </w:rPr>
        <w:t>登录安全测试</w:t>
      </w:r>
      <w:bookmarkEnd w:id="7"/>
    </w:p>
    <w:tbl>
      <w:tblPr>
        <w:tblStyle w:val="34"/>
        <w:tblW w:w="9525" w:type="dxa"/>
        <w:jc w:val="center"/>
        <w:tblLayout w:type="fixed"/>
        <w:tblCellMar>
          <w:top w:w="0" w:type="dxa"/>
          <w:left w:w="108" w:type="dxa"/>
          <w:bottom w:w="0" w:type="dxa"/>
          <w:right w:w="108" w:type="dxa"/>
        </w:tblCellMar>
      </w:tblPr>
      <w:tblGrid>
        <w:gridCol w:w="1360"/>
        <w:gridCol w:w="2041"/>
        <w:gridCol w:w="2041"/>
        <w:gridCol w:w="2041"/>
        <w:gridCol w:w="2041"/>
      </w:tblGrid>
      <w:tr w14:paraId="476D6915">
        <w:trPr>
          <w:jc w:val="center"/>
        </w:trPr>
        <w:tc>
          <w:tcPr>
            <w:tcW w:w="1805" w:type="dxa"/>
            <w:tcBorders>
              <w:top w:val="single" w:color="000000" w:sz="12" w:space="0"/>
              <w:left w:val="nil"/>
              <w:bottom w:val="single" w:color="000000" w:sz="4" w:space="0"/>
              <w:right w:val="nil"/>
              <w:tl2br w:val="nil"/>
            </w:tcBorders>
            <w:shd w:val="clear" w:color="auto" w:fill="FFFFFF"/>
            <w:vAlign w:val="center"/>
          </w:tcPr>
          <w:p w14:paraId="3DA5DB61">
            <w:pPr>
              <w:spacing w:before="0" w:after="0" w:line="276" w:lineRule="auto"/>
              <w:ind w:firstLine="0"/>
              <w:jc w:val="center"/>
              <w:rPr>
                <w:b w:val="0"/>
                <w:color w:val="auto"/>
              </w:rPr>
            </w:pPr>
            <w:r>
              <w:rPr>
                <w:rFonts w:ascii="宋体" w:hAnsi="宋体" w:eastAsia="宋体"/>
                <w:b w:val="0"/>
                <w:color w:val="auto"/>
                <w:sz w:val="19"/>
              </w:rPr>
              <w:t>测试项</w:t>
            </w:r>
          </w:p>
        </w:tc>
        <w:tc>
          <w:tcPr>
            <w:tcW w:w="1805" w:type="dxa"/>
            <w:tcBorders>
              <w:top w:val="single" w:color="000000" w:sz="12" w:space="0"/>
              <w:left w:val="nil"/>
              <w:bottom w:val="single" w:color="000000" w:sz="4" w:space="0"/>
              <w:right w:val="nil"/>
            </w:tcBorders>
            <w:shd w:val="clear" w:color="auto" w:fill="FFFFFF"/>
            <w:vAlign w:val="center"/>
          </w:tcPr>
          <w:p w14:paraId="1138BFED">
            <w:pPr>
              <w:spacing w:before="0" w:after="0" w:line="276" w:lineRule="auto"/>
              <w:ind w:firstLine="0"/>
              <w:jc w:val="center"/>
              <w:rPr>
                <w:b w:val="0"/>
                <w:color w:val="auto"/>
              </w:rPr>
            </w:pPr>
            <w:r>
              <w:rPr>
                <w:rFonts w:ascii="宋体" w:hAnsi="宋体" w:eastAsia="宋体"/>
                <w:b w:val="0"/>
                <w:color w:val="auto"/>
                <w:sz w:val="19"/>
              </w:rPr>
              <w:t>输入</w:t>
            </w:r>
          </w:p>
        </w:tc>
        <w:tc>
          <w:tcPr>
            <w:tcW w:w="1805" w:type="dxa"/>
            <w:tcBorders>
              <w:top w:val="single" w:color="000000" w:sz="12" w:space="0"/>
              <w:left w:val="nil"/>
              <w:bottom w:val="single" w:color="000000" w:sz="4" w:space="0"/>
              <w:right w:val="nil"/>
            </w:tcBorders>
            <w:shd w:val="clear" w:color="auto" w:fill="FFFFFF"/>
            <w:vAlign w:val="center"/>
          </w:tcPr>
          <w:p w14:paraId="308AC606">
            <w:pPr>
              <w:spacing w:before="0" w:after="0" w:line="276" w:lineRule="auto"/>
              <w:ind w:firstLine="0"/>
              <w:jc w:val="center"/>
              <w:rPr>
                <w:b w:val="0"/>
                <w:color w:val="auto"/>
              </w:rPr>
            </w:pPr>
            <w:r>
              <w:rPr>
                <w:rFonts w:ascii="宋体" w:hAnsi="宋体" w:eastAsia="宋体"/>
                <w:b w:val="0"/>
                <w:color w:val="auto"/>
                <w:sz w:val="19"/>
              </w:rPr>
              <w:t>预期结果</w:t>
            </w:r>
          </w:p>
        </w:tc>
        <w:tc>
          <w:tcPr>
            <w:tcW w:w="1805" w:type="dxa"/>
            <w:tcBorders>
              <w:top w:val="single" w:color="000000" w:sz="12" w:space="0"/>
              <w:left w:val="nil"/>
              <w:bottom w:val="single" w:color="000000" w:sz="4" w:space="0"/>
              <w:right w:val="nil"/>
            </w:tcBorders>
            <w:shd w:val="clear" w:color="auto" w:fill="FFFFFF"/>
            <w:vAlign w:val="center"/>
          </w:tcPr>
          <w:p w14:paraId="70C63E82">
            <w:pPr>
              <w:spacing w:before="0" w:after="0" w:line="276" w:lineRule="auto"/>
              <w:ind w:firstLine="0"/>
              <w:jc w:val="center"/>
              <w:rPr>
                <w:b w:val="0"/>
                <w:color w:val="auto"/>
              </w:rPr>
            </w:pPr>
            <w:r>
              <w:rPr>
                <w:rFonts w:ascii="宋体" w:hAnsi="宋体" w:eastAsia="宋体"/>
                <w:b w:val="0"/>
                <w:color w:val="auto"/>
                <w:sz w:val="19"/>
              </w:rPr>
              <w:t>实际结果</w:t>
            </w:r>
          </w:p>
        </w:tc>
        <w:tc>
          <w:tcPr>
            <w:tcW w:w="1805" w:type="dxa"/>
            <w:tcBorders>
              <w:top w:val="single" w:color="000000" w:sz="12" w:space="0"/>
              <w:left w:val="nil"/>
              <w:bottom w:val="single" w:color="000000" w:sz="4" w:space="0"/>
              <w:right w:val="nil"/>
            </w:tcBorders>
            <w:shd w:val="clear" w:color="auto" w:fill="FFFFFF"/>
            <w:vAlign w:val="center"/>
          </w:tcPr>
          <w:p w14:paraId="4EFB4B06">
            <w:pPr>
              <w:spacing w:before="0" w:after="0" w:line="276" w:lineRule="auto"/>
              <w:ind w:firstLine="0"/>
              <w:jc w:val="center"/>
              <w:rPr>
                <w:b w:val="0"/>
                <w:color w:val="auto"/>
              </w:rPr>
            </w:pPr>
            <w:r>
              <w:rPr>
                <w:rFonts w:ascii="宋体" w:hAnsi="宋体" w:eastAsia="宋体"/>
                <w:b w:val="0"/>
                <w:color w:val="auto"/>
                <w:sz w:val="19"/>
              </w:rPr>
              <w:t>分析</w:t>
            </w:r>
          </w:p>
        </w:tc>
      </w:tr>
      <w:tr w14:paraId="055C39D3">
        <w:trPr>
          <w:jc w:val="center"/>
        </w:trPr>
        <w:tc>
          <w:tcPr>
            <w:tcW w:w="1805" w:type="dxa"/>
            <w:tcBorders>
              <w:top w:val="single" w:color="000000" w:sz="4" w:space="0"/>
              <w:left w:val="nil"/>
              <w:bottom w:val="nil"/>
              <w:right w:val="nil"/>
            </w:tcBorders>
            <w:shd w:val="clear" w:color="auto" w:fill="FFFFFF"/>
            <w:vAlign w:val="center"/>
          </w:tcPr>
          <w:p w14:paraId="738EC08E">
            <w:pPr>
              <w:spacing w:before="0" w:after="0" w:line="276" w:lineRule="auto"/>
              <w:ind w:firstLine="0"/>
              <w:jc w:val="center"/>
              <w:rPr>
                <w:b w:val="0"/>
                <w:color w:val="auto"/>
              </w:rPr>
            </w:pPr>
            <w:r>
              <w:rPr>
                <w:rFonts w:ascii="宋体" w:hAnsi="宋体" w:eastAsia="宋体"/>
                <w:b w:val="0"/>
                <w:color w:val="auto"/>
                <w:sz w:val="19"/>
              </w:rPr>
              <w:t>首次初始化</w:t>
            </w:r>
          </w:p>
        </w:tc>
        <w:tc>
          <w:tcPr>
            <w:tcW w:w="1805" w:type="dxa"/>
            <w:tcBorders>
              <w:top w:val="single" w:color="000000" w:sz="4" w:space="0"/>
              <w:left w:val="nil"/>
              <w:bottom w:val="nil"/>
              <w:right w:val="nil"/>
            </w:tcBorders>
            <w:shd w:val="clear" w:color="auto" w:fill="FFFFFF"/>
            <w:vAlign w:val="center"/>
          </w:tcPr>
          <w:p w14:paraId="12B544CD">
            <w:pPr>
              <w:spacing w:before="0" w:after="0" w:line="276" w:lineRule="auto"/>
              <w:ind w:firstLine="0"/>
              <w:jc w:val="center"/>
              <w:rPr>
                <w:b w:val="0"/>
                <w:color w:val="auto"/>
              </w:rPr>
            </w:pPr>
            <w:r>
              <w:rPr>
                <w:rFonts w:ascii="宋体" w:hAnsi="宋体" w:eastAsia="宋体"/>
                <w:b w:val="0"/>
                <w:color w:val="auto"/>
                <w:sz w:val="19"/>
              </w:rPr>
              <w:t>用户名=admin,密码=123456</w:t>
            </w:r>
          </w:p>
        </w:tc>
        <w:tc>
          <w:tcPr>
            <w:tcW w:w="1805" w:type="dxa"/>
            <w:tcBorders>
              <w:top w:val="single" w:color="000000" w:sz="4" w:space="0"/>
              <w:left w:val="nil"/>
              <w:bottom w:val="nil"/>
              <w:right w:val="nil"/>
            </w:tcBorders>
            <w:shd w:val="clear" w:color="auto" w:fill="FFFFFF"/>
            <w:vAlign w:val="center"/>
          </w:tcPr>
          <w:p w14:paraId="6A93E9C4">
            <w:pPr>
              <w:spacing w:before="0" w:after="0" w:line="276" w:lineRule="auto"/>
              <w:ind w:firstLine="0"/>
              <w:jc w:val="center"/>
              <w:rPr>
                <w:b w:val="0"/>
                <w:color w:val="auto"/>
              </w:rPr>
            </w:pPr>
            <w:r>
              <w:rPr>
                <w:rFonts w:ascii="宋体" w:hAnsi="宋体" w:eastAsia="宋体"/>
                <w:b w:val="0"/>
                <w:color w:val="auto"/>
                <w:sz w:val="19"/>
              </w:rPr>
              <w:t>提示设置成功，pwd.dat为密文</w:t>
            </w:r>
          </w:p>
        </w:tc>
        <w:tc>
          <w:tcPr>
            <w:tcW w:w="1805" w:type="dxa"/>
            <w:tcBorders>
              <w:top w:val="single" w:color="000000" w:sz="4" w:space="0"/>
              <w:left w:val="nil"/>
              <w:bottom w:val="nil"/>
              <w:right w:val="nil"/>
            </w:tcBorders>
            <w:shd w:val="clear" w:color="auto" w:fill="FFFFFF"/>
            <w:vAlign w:val="center"/>
          </w:tcPr>
          <w:p w14:paraId="0561B9B1">
            <w:pPr>
              <w:spacing w:before="0" w:after="0" w:line="276" w:lineRule="auto"/>
              <w:ind w:firstLine="0"/>
              <w:jc w:val="center"/>
              <w:rPr>
                <w:b w:val="0"/>
                <w:color w:val="auto"/>
              </w:rPr>
            </w:pPr>
            <w:r>
              <w:rPr>
                <w:rFonts w:ascii="宋体" w:hAnsi="宋体" w:eastAsia="宋体"/>
                <w:b w:val="0"/>
                <w:color w:val="auto"/>
                <w:sz w:val="19"/>
              </w:rPr>
              <w:t>成功，pwd.dat生成密文</w:t>
            </w:r>
          </w:p>
        </w:tc>
        <w:tc>
          <w:tcPr>
            <w:tcW w:w="1805" w:type="dxa"/>
            <w:tcBorders>
              <w:top w:val="single" w:color="000000" w:sz="4" w:space="0"/>
              <w:left w:val="nil"/>
              <w:bottom w:val="nil"/>
              <w:right w:val="nil"/>
            </w:tcBorders>
            <w:shd w:val="clear" w:color="auto" w:fill="FFFFFF"/>
            <w:vAlign w:val="center"/>
          </w:tcPr>
          <w:p w14:paraId="13A9E6A5">
            <w:pPr>
              <w:spacing w:before="0" w:after="0" w:line="276" w:lineRule="auto"/>
              <w:ind w:firstLine="0"/>
              <w:jc w:val="left"/>
              <w:rPr>
                <w:b w:val="0"/>
                <w:color w:val="auto"/>
              </w:rPr>
            </w:pPr>
            <w:r>
              <w:rPr>
                <w:rFonts w:ascii="宋体" w:hAnsi="宋体" w:eastAsia="宋体"/>
                <w:b w:val="0"/>
                <w:color w:val="auto"/>
                <w:sz w:val="19"/>
              </w:rPr>
              <w:t>首次启动自动初始化，不支持跳过</w:t>
            </w:r>
          </w:p>
        </w:tc>
      </w:tr>
      <w:tr w14:paraId="026E90AB">
        <w:trPr>
          <w:jc w:val="center"/>
        </w:trPr>
        <w:tc>
          <w:tcPr>
            <w:tcW w:w="1805" w:type="dxa"/>
            <w:tcBorders>
              <w:top w:val="nil"/>
              <w:left w:val="nil"/>
              <w:bottom w:val="nil"/>
              <w:right w:val="nil"/>
            </w:tcBorders>
            <w:shd w:val="clear" w:color="auto" w:fill="FFFFFF"/>
            <w:vAlign w:val="center"/>
          </w:tcPr>
          <w:p w14:paraId="133BB7AE">
            <w:pPr>
              <w:spacing w:before="0" w:after="0" w:line="276" w:lineRule="auto"/>
              <w:ind w:firstLine="0"/>
              <w:jc w:val="center"/>
              <w:rPr>
                <w:b w:val="0"/>
                <w:color w:val="auto"/>
              </w:rPr>
            </w:pPr>
            <w:r>
              <w:rPr>
                <w:rFonts w:ascii="宋体" w:hAnsi="宋体" w:eastAsia="宋体"/>
                <w:b w:val="0"/>
                <w:color w:val="auto"/>
                <w:sz w:val="19"/>
              </w:rPr>
              <w:t>正常登录</w:t>
            </w:r>
          </w:p>
        </w:tc>
        <w:tc>
          <w:tcPr>
            <w:tcW w:w="1805" w:type="dxa"/>
            <w:tcBorders>
              <w:top w:val="nil"/>
              <w:left w:val="nil"/>
              <w:bottom w:val="nil"/>
              <w:right w:val="nil"/>
            </w:tcBorders>
            <w:shd w:val="clear" w:color="auto" w:fill="FFFFFF"/>
            <w:vAlign w:val="center"/>
          </w:tcPr>
          <w:p w14:paraId="15C4ADF4">
            <w:pPr>
              <w:spacing w:before="0" w:after="0" w:line="276" w:lineRule="auto"/>
              <w:ind w:firstLine="0"/>
              <w:jc w:val="center"/>
              <w:rPr>
                <w:b w:val="0"/>
                <w:color w:val="auto"/>
              </w:rPr>
            </w:pPr>
            <w:r>
              <w:rPr>
                <w:rFonts w:ascii="宋体" w:hAnsi="宋体" w:eastAsia="宋体"/>
                <w:b w:val="0"/>
                <w:color w:val="auto"/>
                <w:sz w:val="19"/>
              </w:rPr>
              <w:t>用户名=admin,密码=123456</w:t>
            </w:r>
          </w:p>
        </w:tc>
        <w:tc>
          <w:tcPr>
            <w:tcW w:w="1805" w:type="dxa"/>
            <w:tcBorders>
              <w:top w:val="nil"/>
              <w:left w:val="nil"/>
              <w:bottom w:val="nil"/>
              <w:right w:val="nil"/>
            </w:tcBorders>
            <w:shd w:val="clear" w:color="auto" w:fill="FFFFFF"/>
            <w:vAlign w:val="center"/>
          </w:tcPr>
          <w:p w14:paraId="44E6499D">
            <w:pPr>
              <w:spacing w:before="0" w:after="0" w:line="276" w:lineRule="auto"/>
              <w:ind w:firstLine="0"/>
              <w:jc w:val="center"/>
              <w:rPr>
                <w:b w:val="0"/>
                <w:color w:val="auto"/>
              </w:rPr>
            </w:pPr>
            <w:r>
              <w:rPr>
                <w:rFonts w:ascii="宋体" w:hAnsi="宋体" w:eastAsia="宋体"/>
                <w:b w:val="0"/>
                <w:color w:val="auto"/>
                <w:sz w:val="19"/>
              </w:rPr>
              <w:t>进入主菜单</w:t>
            </w:r>
          </w:p>
        </w:tc>
        <w:tc>
          <w:tcPr>
            <w:tcW w:w="1805" w:type="dxa"/>
            <w:tcBorders>
              <w:top w:val="nil"/>
              <w:left w:val="nil"/>
              <w:bottom w:val="nil"/>
              <w:right w:val="nil"/>
            </w:tcBorders>
            <w:shd w:val="clear" w:color="auto" w:fill="FFFFFF"/>
            <w:vAlign w:val="center"/>
          </w:tcPr>
          <w:p w14:paraId="1DC2EE34">
            <w:pPr>
              <w:spacing w:before="0" w:after="0" w:line="276" w:lineRule="auto"/>
              <w:ind w:firstLine="0"/>
              <w:jc w:val="center"/>
              <w:rPr>
                <w:b w:val="0"/>
                <w:color w:val="auto"/>
              </w:rPr>
            </w:pPr>
            <w:r>
              <w:rPr>
                <w:rFonts w:ascii="宋体" w:hAnsi="宋体" w:eastAsia="宋体"/>
                <w:b w:val="0"/>
                <w:color w:val="auto"/>
                <w:sz w:val="19"/>
              </w:rPr>
              <w:t>成功进入，显示标题栏和时钟</w:t>
            </w:r>
          </w:p>
        </w:tc>
        <w:tc>
          <w:tcPr>
            <w:tcW w:w="1805" w:type="dxa"/>
            <w:tcBorders>
              <w:top w:val="nil"/>
              <w:left w:val="nil"/>
              <w:bottom w:val="nil"/>
              <w:right w:val="nil"/>
            </w:tcBorders>
            <w:shd w:val="clear" w:color="auto" w:fill="FFFFFF"/>
            <w:vAlign w:val="center"/>
          </w:tcPr>
          <w:p w14:paraId="610CE9BA">
            <w:pPr>
              <w:spacing w:before="0" w:after="0" w:line="276" w:lineRule="auto"/>
              <w:ind w:firstLine="0"/>
              <w:jc w:val="left"/>
              <w:rPr>
                <w:b w:val="0"/>
                <w:color w:val="auto"/>
              </w:rPr>
            </w:pPr>
            <w:r>
              <w:rPr>
                <w:rFonts w:ascii="宋体" w:hAnsi="宋体" w:eastAsia="宋体"/>
                <w:b w:val="0"/>
                <w:color w:val="auto"/>
                <w:sz w:val="19"/>
              </w:rPr>
              <w:t>XOR解密比对正确</w:t>
            </w:r>
          </w:p>
        </w:tc>
      </w:tr>
      <w:tr w14:paraId="3BE97552">
        <w:trPr>
          <w:jc w:val="center"/>
        </w:trPr>
        <w:tc>
          <w:tcPr>
            <w:tcW w:w="1805" w:type="dxa"/>
            <w:tcBorders>
              <w:top w:val="nil"/>
              <w:left w:val="nil"/>
              <w:bottom w:val="nil"/>
              <w:right w:val="nil"/>
            </w:tcBorders>
            <w:shd w:val="clear" w:color="auto" w:fill="FFFFFF"/>
            <w:vAlign w:val="center"/>
          </w:tcPr>
          <w:p w14:paraId="1EC5D119">
            <w:pPr>
              <w:spacing w:before="0" w:after="0" w:line="276" w:lineRule="auto"/>
              <w:ind w:firstLine="0"/>
              <w:jc w:val="center"/>
              <w:rPr>
                <w:b w:val="0"/>
                <w:color w:val="auto"/>
              </w:rPr>
            </w:pPr>
            <w:r>
              <w:rPr>
                <w:rFonts w:ascii="宋体" w:hAnsi="宋体" w:eastAsia="宋体"/>
                <w:b w:val="0"/>
                <w:color w:val="auto"/>
                <w:sz w:val="19"/>
              </w:rPr>
              <w:t>密码错误</w:t>
            </w:r>
          </w:p>
        </w:tc>
        <w:tc>
          <w:tcPr>
            <w:tcW w:w="1805" w:type="dxa"/>
            <w:tcBorders>
              <w:top w:val="nil"/>
              <w:left w:val="nil"/>
              <w:bottom w:val="nil"/>
              <w:right w:val="nil"/>
            </w:tcBorders>
            <w:shd w:val="clear" w:color="auto" w:fill="FFFFFF"/>
            <w:vAlign w:val="center"/>
          </w:tcPr>
          <w:p w14:paraId="11797A96">
            <w:pPr>
              <w:spacing w:before="0" w:after="0" w:line="276" w:lineRule="auto"/>
              <w:ind w:firstLine="0"/>
              <w:jc w:val="center"/>
              <w:rPr>
                <w:b w:val="0"/>
                <w:color w:val="auto"/>
              </w:rPr>
            </w:pPr>
            <w:r>
              <w:rPr>
                <w:rFonts w:ascii="宋体" w:hAnsi="宋体" w:eastAsia="宋体"/>
                <w:b w:val="0"/>
                <w:color w:val="auto"/>
                <w:sz w:val="19"/>
              </w:rPr>
              <w:t>用户名=admin,密码=000000</w:t>
            </w:r>
          </w:p>
        </w:tc>
        <w:tc>
          <w:tcPr>
            <w:tcW w:w="1805" w:type="dxa"/>
            <w:tcBorders>
              <w:top w:val="nil"/>
              <w:left w:val="nil"/>
              <w:bottom w:val="nil"/>
              <w:right w:val="nil"/>
            </w:tcBorders>
            <w:shd w:val="clear" w:color="auto" w:fill="FFFFFF"/>
            <w:vAlign w:val="center"/>
          </w:tcPr>
          <w:p w14:paraId="03EED6B7">
            <w:pPr>
              <w:spacing w:before="0" w:after="0" w:line="276" w:lineRule="auto"/>
              <w:ind w:firstLine="0"/>
              <w:jc w:val="center"/>
              <w:rPr>
                <w:b w:val="0"/>
                <w:color w:val="auto"/>
              </w:rPr>
            </w:pPr>
            <w:r>
              <w:rPr>
                <w:rFonts w:ascii="宋体" w:hAnsi="宋体" w:eastAsia="宋体"/>
                <w:b w:val="0"/>
                <w:color w:val="auto"/>
                <w:sz w:val="19"/>
              </w:rPr>
              <w:t>提示错误，剩余2次</w:t>
            </w:r>
          </w:p>
        </w:tc>
        <w:tc>
          <w:tcPr>
            <w:tcW w:w="1805" w:type="dxa"/>
            <w:tcBorders>
              <w:top w:val="nil"/>
              <w:left w:val="nil"/>
              <w:bottom w:val="nil"/>
              <w:right w:val="nil"/>
            </w:tcBorders>
            <w:shd w:val="clear" w:color="auto" w:fill="FFFFFF"/>
            <w:vAlign w:val="center"/>
          </w:tcPr>
          <w:p w14:paraId="4B9FDD81">
            <w:pPr>
              <w:spacing w:before="0" w:after="0" w:line="276" w:lineRule="auto"/>
              <w:ind w:firstLine="0"/>
              <w:jc w:val="center"/>
              <w:rPr>
                <w:b w:val="0"/>
                <w:color w:val="auto"/>
              </w:rPr>
            </w:pPr>
            <w:r>
              <w:rPr>
                <w:rFonts w:ascii="宋体" w:hAnsi="宋体" w:eastAsia="宋体"/>
                <w:b w:val="0"/>
                <w:color w:val="auto"/>
                <w:sz w:val="19"/>
              </w:rPr>
              <w:t>提示用户名或密码错误</w:t>
            </w:r>
          </w:p>
        </w:tc>
        <w:tc>
          <w:tcPr>
            <w:tcW w:w="1805" w:type="dxa"/>
            <w:tcBorders>
              <w:top w:val="nil"/>
              <w:left w:val="nil"/>
              <w:bottom w:val="nil"/>
              <w:right w:val="nil"/>
            </w:tcBorders>
            <w:shd w:val="clear" w:color="auto" w:fill="FFFFFF"/>
            <w:vAlign w:val="center"/>
          </w:tcPr>
          <w:p w14:paraId="7CB257C1">
            <w:pPr>
              <w:spacing w:before="0" w:after="0" w:line="276" w:lineRule="auto"/>
              <w:ind w:firstLine="0"/>
              <w:jc w:val="left"/>
              <w:rPr>
                <w:b w:val="0"/>
                <w:color w:val="auto"/>
              </w:rPr>
            </w:pPr>
            <w:r>
              <w:rPr>
                <w:rFonts w:ascii="宋体" w:hAnsi="宋体" w:eastAsia="宋体"/>
                <w:b w:val="0"/>
                <w:color w:val="auto"/>
                <w:sz w:val="19"/>
              </w:rPr>
              <w:t>错误计数正常递减</w:t>
            </w:r>
          </w:p>
        </w:tc>
      </w:tr>
      <w:tr w14:paraId="5F8F89B5">
        <w:trPr>
          <w:jc w:val="center"/>
        </w:trPr>
        <w:tc>
          <w:tcPr>
            <w:tcW w:w="1805" w:type="dxa"/>
            <w:tcBorders>
              <w:top w:val="nil"/>
              <w:left w:val="nil"/>
              <w:bottom w:val="single" w:color="000000" w:sz="12" w:space="0"/>
              <w:right w:val="nil"/>
            </w:tcBorders>
            <w:shd w:val="clear" w:color="auto" w:fill="FFFFFF"/>
            <w:vAlign w:val="center"/>
          </w:tcPr>
          <w:p w14:paraId="12EDE040">
            <w:pPr>
              <w:spacing w:before="0" w:after="0" w:line="276" w:lineRule="auto"/>
              <w:ind w:firstLine="0"/>
              <w:jc w:val="center"/>
              <w:rPr>
                <w:b w:val="0"/>
                <w:color w:val="auto"/>
              </w:rPr>
            </w:pPr>
            <w:r>
              <w:rPr>
                <w:rFonts w:ascii="宋体" w:hAnsi="宋体" w:eastAsia="宋体"/>
                <w:b w:val="0"/>
                <w:color w:val="auto"/>
                <w:sz w:val="19"/>
              </w:rPr>
              <w:t>三次错误退出</w:t>
            </w:r>
          </w:p>
        </w:tc>
        <w:tc>
          <w:tcPr>
            <w:tcW w:w="1805" w:type="dxa"/>
            <w:tcBorders>
              <w:top w:val="nil"/>
              <w:left w:val="nil"/>
              <w:bottom w:val="single" w:color="000000" w:sz="12" w:space="0"/>
              <w:right w:val="nil"/>
            </w:tcBorders>
            <w:shd w:val="clear" w:color="auto" w:fill="FFFFFF"/>
            <w:vAlign w:val="center"/>
          </w:tcPr>
          <w:p w14:paraId="2E321DCB">
            <w:pPr>
              <w:spacing w:before="0" w:after="0" w:line="276" w:lineRule="auto"/>
              <w:ind w:firstLine="0"/>
              <w:jc w:val="center"/>
              <w:rPr>
                <w:b w:val="0"/>
                <w:color w:val="auto"/>
              </w:rPr>
            </w:pPr>
            <w:r>
              <w:rPr>
                <w:rFonts w:ascii="宋体" w:hAnsi="宋体" w:eastAsia="宋体"/>
                <w:b w:val="0"/>
                <w:color w:val="auto"/>
                <w:sz w:val="19"/>
              </w:rPr>
              <w:t>连续三次错误密码</w:t>
            </w:r>
          </w:p>
        </w:tc>
        <w:tc>
          <w:tcPr>
            <w:tcW w:w="1805" w:type="dxa"/>
            <w:tcBorders>
              <w:top w:val="nil"/>
              <w:left w:val="nil"/>
              <w:bottom w:val="single" w:color="000000" w:sz="12" w:space="0"/>
              <w:right w:val="nil"/>
            </w:tcBorders>
            <w:shd w:val="clear" w:color="auto" w:fill="FFFFFF"/>
            <w:vAlign w:val="center"/>
          </w:tcPr>
          <w:p w14:paraId="7F6D9C3A">
            <w:pPr>
              <w:spacing w:before="0" w:after="0" w:line="276" w:lineRule="auto"/>
              <w:ind w:firstLine="0"/>
              <w:jc w:val="center"/>
              <w:rPr>
                <w:b w:val="0"/>
                <w:color w:val="auto"/>
              </w:rPr>
            </w:pPr>
            <w:r>
              <w:rPr>
                <w:rFonts w:ascii="宋体" w:hAnsi="宋体" w:eastAsia="宋体"/>
                <w:b w:val="0"/>
                <w:color w:val="auto"/>
                <w:sz w:val="19"/>
              </w:rPr>
              <w:t>程序退出</w:t>
            </w:r>
          </w:p>
        </w:tc>
        <w:tc>
          <w:tcPr>
            <w:tcW w:w="1805" w:type="dxa"/>
            <w:tcBorders>
              <w:top w:val="nil"/>
              <w:left w:val="nil"/>
              <w:bottom w:val="single" w:color="000000" w:sz="12" w:space="0"/>
              <w:right w:val="nil"/>
            </w:tcBorders>
            <w:shd w:val="clear" w:color="auto" w:fill="FFFFFF"/>
            <w:vAlign w:val="center"/>
          </w:tcPr>
          <w:p w14:paraId="58079EDE">
            <w:pPr>
              <w:spacing w:before="0" w:after="0" w:line="276" w:lineRule="auto"/>
              <w:ind w:firstLine="0"/>
              <w:jc w:val="center"/>
              <w:rPr>
                <w:b w:val="0"/>
                <w:color w:val="auto"/>
              </w:rPr>
            </w:pPr>
            <w:r>
              <w:rPr>
                <w:rFonts w:ascii="宋体" w:hAnsi="宋体" w:eastAsia="宋体"/>
                <w:b w:val="0"/>
                <w:color w:val="auto"/>
                <w:sz w:val="19"/>
              </w:rPr>
              <w:t>第三次后login返回false</w:t>
            </w:r>
          </w:p>
        </w:tc>
        <w:tc>
          <w:tcPr>
            <w:tcW w:w="1805" w:type="dxa"/>
            <w:tcBorders>
              <w:top w:val="nil"/>
              <w:left w:val="nil"/>
              <w:bottom w:val="single" w:color="000000" w:sz="12" w:space="0"/>
              <w:right w:val="nil"/>
            </w:tcBorders>
            <w:shd w:val="clear" w:color="auto" w:fill="FFFFFF"/>
            <w:vAlign w:val="center"/>
          </w:tcPr>
          <w:p w14:paraId="3FB87E8F">
            <w:pPr>
              <w:spacing w:before="0" w:after="0" w:line="276" w:lineRule="auto"/>
              <w:ind w:firstLine="0"/>
              <w:jc w:val="left"/>
              <w:rPr>
                <w:b w:val="0"/>
                <w:color w:val="auto"/>
              </w:rPr>
            </w:pPr>
            <w:r>
              <w:rPr>
                <w:rFonts w:ascii="宋体" w:hAnsi="宋体" w:eastAsia="宋体"/>
                <w:b w:val="0"/>
                <w:color w:val="auto"/>
                <w:sz w:val="19"/>
              </w:rPr>
              <w:t>防止暴力破解</w:t>
            </w:r>
          </w:p>
        </w:tc>
      </w:tr>
    </w:tbl>
    <w:p w14:paraId="6E3D259D">
      <w:pPr>
        <w:keepNext w:val="0"/>
        <w:spacing w:before="0" w:after="120" w:line="300" w:lineRule="auto"/>
        <w:ind w:firstLine="420"/>
        <w:jc w:val="both"/>
        <w:rPr>
          <w:rFonts w:ascii="宋体" w:hAnsi="宋体" w:eastAsia="宋体"/>
          <w:b w:val="0"/>
          <w:color w:val="auto"/>
          <w:sz w:val="24"/>
        </w:rPr>
      </w:pPr>
    </w:p>
    <w:p w14:paraId="0D932E89">
      <w:pPr>
        <w:keepNext w:val="0"/>
        <w:spacing w:before="0" w:after="120" w:line="300" w:lineRule="auto"/>
        <w:ind w:firstLine="420"/>
        <w:jc w:val="both"/>
        <w:rPr>
          <w:color w:val="auto"/>
        </w:rPr>
      </w:pPr>
      <w:r>
        <w:rPr>
          <w:rFonts w:ascii="宋体" w:hAnsi="宋体" w:eastAsia="宋体"/>
          <w:b w:val="0"/>
          <w:color w:val="auto"/>
          <w:sz w:val="24"/>
        </w:rPr>
        <w:t>登录模块能区分首次初始化和正常登录两种状态。密码写入 pwd.dat 前经过 XOR 0x5A 加密，直接用 cat 命令查看时仅显示乱码。</w:t>
      </w:r>
    </w:p>
    <w:p w14:paraId="48903FE6">
      <w:pPr>
        <w:pStyle w:val="4"/>
        <w:widowControl w:val="0"/>
        <w:numPr>
          <w:ilvl w:val="1"/>
          <w:numId w:val="25"/>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8" w:name="_Toc533094193"/>
      <w:r>
        <w:rPr>
          <w:rFonts w:hint="eastAsia" w:ascii="Cambria" w:hAnsi="Cambria" w:eastAsia="黑体" w:cs="Times New Roman"/>
          <w:color w:val="auto"/>
          <w:kern w:val="2"/>
          <w:sz w:val="32"/>
          <w:szCs w:val="32"/>
          <w:lang w:eastAsia="zh-CN"/>
        </w:rPr>
        <w:t>输入校验与重复检查测试</w:t>
      </w:r>
      <w:bookmarkEnd w:id="8"/>
    </w:p>
    <w:tbl>
      <w:tblPr>
        <w:tblStyle w:val="34"/>
        <w:tblW w:w="9525" w:type="dxa"/>
        <w:jc w:val="center"/>
        <w:tblLayout w:type="fixed"/>
        <w:tblCellMar>
          <w:top w:w="0" w:type="dxa"/>
          <w:left w:w="108" w:type="dxa"/>
          <w:bottom w:w="0" w:type="dxa"/>
          <w:right w:w="108" w:type="dxa"/>
        </w:tblCellMar>
      </w:tblPr>
      <w:tblGrid>
        <w:gridCol w:w="1360"/>
        <w:gridCol w:w="1814"/>
        <w:gridCol w:w="2268"/>
        <w:gridCol w:w="2041"/>
        <w:gridCol w:w="2041"/>
      </w:tblGrid>
      <w:tr w14:paraId="46F85613">
        <w:trPr>
          <w:jc w:val="center"/>
        </w:trPr>
        <w:tc>
          <w:tcPr>
            <w:tcW w:w="1805" w:type="dxa"/>
            <w:tcBorders>
              <w:top w:val="single" w:color="000000" w:sz="12" w:space="0"/>
              <w:left w:val="nil"/>
              <w:bottom w:val="single" w:color="000000" w:sz="4" w:space="0"/>
              <w:right w:val="nil"/>
              <w:tl2br w:val="nil"/>
            </w:tcBorders>
            <w:shd w:val="clear" w:color="auto" w:fill="FFFFFF"/>
            <w:vAlign w:val="center"/>
          </w:tcPr>
          <w:p w14:paraId="18F40D5A">
            <w:pPr>
              <w:spacing w:before="0" w:after="0" w:line="276" w:lineRule="auto"/>
              <w:ind w:firstLine="0"/>
              <w:jc w:val="center"/>
              <w:rPr>
                <w:b w:val="0"/>
                <w:color w:val="auto"/>
              </w:rPr>
            </w:pPr>
            <w:r>
              <w:rPr>
                <w:rFonts w:ascii="宋体" w:hAnsi="宋体" w:eastAsia="宋体"/>
                <w:b w:val="0"/>
                <w:color w:val="auto"/>
                <w:sz w:val="19"/>
              </w:rPr>
              <w:t>测试项</w:t>
            </w:r>
          </w:p>
        </w:tc>
        <w:tc>
          <w:tcPr>
            <w:tcW w:w="1805" w:type="dxa"/>
            <w:tcBorders>
              <w:top w:val="single" w:color="000000" w:sz="12" w:space="0"/>
              <w:left w:val="nil"/>
              <w:bottom w:val="single" w:color="000000" w:sz="4" w:space="0"/>
              <w:right w:val="nil"/>
            </w:tcBorders>
            <w:shd w:val="clear" w:color="auto" w:fill="FFFFFF"/>
            <w:vAlign w:val="center"/>
          </w:tcPr>
          <w:p w14:paraId="4AD6DD0C">
            <w:pPr>
              <w:spacing w:before="0" w:after="0" w:line="276" w:lineRule="auto"/>
              <w:ind w:firstLine="0"/>
              <w:jc w:val="center"/>
              <w:rPr>
                <w:b w:val="0"/>
                <w:color w:val="auto"/>
              </w:rPr>
            </w:pPr>
            <w:r>
              <w:rPr>
                <w:rFonts w:ascii="宋体" w:hAnsi="宋体" w:eastAsia="宋体"/>
                <w:b w:val="0"/>
                <w:color w:val="auto"/>
                <w:sz w:val="19"/>
              </w:rPr>
              <w:t>输入</w:t>
            </w:r>
          </w:p>
        </w:tc>
        <w:tc>
          <w:tcPr>
            <w:tcW w:w="1805" w:type="dxa"/>
            <w:tcBorders>
              <w:top w:val="single" w:color="000000" w:sz="12" w:space="0"/>
              <w:left w:val="nil"/>
              <w:bottom w:val="single" w:color="000000" w:sz="4" w:space="0"/>
              <w:right w:val="nil"/>
            </w:tcBorders>
            <w:shd w:val="clear" w:color="auto" w:fill="FFFFFF"/>
            <w:vAlign w:val="center"/>
          </w:tcPr>
          <w:p w14:paraId="5144D71C">
            <w:pPr>
              <w:spacing w:before="0" w:after="0" w:line="276" w:lineRule="auto"/>
              <w:ind w:firstLine="0"/>
              <w:jc w:val="center"/>
              <w:rPr>
                <w:b w:val="0"/>
                <w:color w:val="auto"/>
              </w:rPr>
            </w:pPr>
            <w:r>
              <w:rPr>
                <w:rFonts w:ascii="宋体" w:hAnsi="宋体" w:eastAsia="宋体"/>
                <w:b w:val="0"/>
                <w:color w:val="auto"/>
                <w:sz w:val="19"/>
              </w:rPr>
              <w:t>预期结果</w:t>
            </w:r>
          </w:p>
        </w:tc>
        <w:tc>
          <w:tcPr>
            <w:tcW w:w="1805" w:type="dxa"/>
            <w:tcBorders>
              <w:top w:val="single" w:color="000000" w:sz="12" w:space="0"/>
              <w:left w:val="nil"/>
              <w:bottom w:val="single" w:color="000000" w:sz="4" w:space="0"/>
              <w:right w:val="nil"/>
            </w:tcBorders>
            <w:shd w:val="clear" w:color="auto" w:fill="FFFFFF"/>
            <w:vAlign w:val="center"/>
          </w:tcPr>
          <w:p w14:paraId="6E964256">
            <w:pPr>
              <w:spacing w:before="0" w:after="0" w:line="276" w:lineRule="auto"/>
              <w:ind w:firstLine="0"/>
              <w:jc w:val="center"/>
              <w:rPr>
                <w:b w:val="0"/>
                <w:color w:val="auto"/>
              </w:rPr>
            </w:pPr>
            <w:r>
              <w:rPr>
                <w:rFonts w:ascii="宋体" w:hAnsi="宋体" w:eastAsia="宋体"/>
                <w:b w:val="0"/>
                <w:color w:val="auto"/>
                <w:sz w:val="19"/>
              </w:rPr>
              <w:t>实际结果</w:t>
            </w:r>
          </w:p>
        </w:tc>
        <w:tc>
          <w:tcPr>
            <w:tcW w:w="1805" w:type="dxa"/>
            <w:tcBorders>
              <w:top w:val="single" w:color="000000" w:sz="12" w:space="0"/>
              <w:left w:val="nil"/>
              <w:bottom w:val="single" w:color="000000" w:sz="4" w:space="0"/>
              <w:right w:val="nil"/>
            </w:tcBorders>
            <w:shd w:val="clear" w:color="auto" w:fill="FFFFFF"/>
            <w:vAlign w:val="center"/>
          </w:tcPr>
          <w:p w14:paraId="4A446C5F">
            <w:pPr>
              <w:spacing w:before="0" w:after="0" w:line="276" w:lineRule="auto"/>
              <w:ind w:firstLine="0"/>
              <w:jc w:val="center"/>
              <w:rPr>
                <w:b w:val="0"/>
                <w:color w:val="auto"/>
              </w:rPr>
            </w:pPr>
            <w:r>
              <w:rPr>
                <w:rFonts w:ascii="宋体" w:hAnsi="宋体" w:eastAsia="宋体"/>
                <w:b w:val="0"/>
                <w:color w:val="auto"/>
                <w:sz w:val="19"/>
              </w:rPr>
              <w:t>分析</w:t>
            </w:r>
          </w:p>
        </w:tc>
      </w:tr>
      <w:tr w14:paraId="62C10A0E">
        <w:trPr>
          <w:jc w:val="center"/>
        </w:trPr>
        <w:tc>
          <w:tcPr>
            <w:tcW w:w="1805" w:type="dxa"/>
            <w:tcBorders>
              <w:top w:val="single" w:color="000000" w:sz="4" w:space="0"/>
              <w:left w:val="nil"/>
              <w:bottom w:val="nil"/>
              <w:right w:val="nil"/>
            </w:tcBorders>
            <w:shd w:val="clear" w:color="auto" w:fill="FFFFFF"/>
            <w:vAlign w:val="center"/>
          </w:tcPr>
          <w:p w14:paraId="72B60E13">
            <w:pPr>
              <w:spacing w:before="0" w:after="0" w:line="276" w:lineRule="auto"/>
              <w:ind w:firstLine="0"/>
              <w:jc w:val="center"/>
              <w:rPr>
                <w:b w:val="0"/>
                <w:color w:val="auto"/>
              </w:rPr>
            </w:pPr>
            <w:r>
              <w:rPr>
                <w:rFonts w:ascii="宋体" w:hAnsi="宋体" w:eastAsia="宋体"/>
                <w:b w:val="0"/>
                <w:color w:val="auto"/>
                <w:sz w:val="19"/>
              </w:rPr>
              <w:t>车牌号重复</w:t>
            </w:r>
          </w:p>
        </w:tc>
        <w:tc>
          <w:tcPr>
            <w:tcW w:w="1805" w:type="dxa"/>
            <w:tcBorders>
              <w:top w:val="single" w:color="000000" w:sz="4" w:space="0"/>
              <w:left w:val="nil"/>
              <w:bottom w:val="nil"/>
              <w:right w:val="nil"/>
            </w:tcBorders>
            <w:shd w:val="clear" w:color="auto" w:fill="FFFFFF"/>
            <w:vAlign w:val="center"/>
          </w:tcPr>
          <w:p w14:paraId="35730521">
            <w:pPr>
              <w:spacing w:before="0" w:after="0" w:line="276" w:lineRule="auto"/>
              <w:ind w:firstLine="0"/>
              <w:jc w:val="center"/>
              <w:rPr>
                <w:b w:val="0"/>
                <w:color w:val="auto"/>
              </w:rPr>
            </w:pPr>
            <w:r>
              <w:rPr>
                <w:rFonts w:ascii="宋体" w:hAnsi="宋体" w:eastAsia="宋体"/>
                <w:b w:val="0"/>
                <w:color w:val="auto"/>
                <w:sz w:val="19"/>
              </w:rPr>
              <w:t>添加已有车牌</w:t>
            </w:r>
          </w:p>
        </w:tc>
        <w:tc>
          <w:tcPr>
            <w:tcW w:w="1805" w:type="dxa"/>
            <w:tcBorders>
              <w:top w:val="single" w:color="000000" w:sz="4" w:space="0"/>
              <w:left w:val="nil"/>
              <w:bottom w:val="nil"/>
              <w:right w:val="nil"/>
            </w:tcBorders>
            <w:shd w:val="clear" w:color="auto" w:fill="FFFFFF"/>
            <w:vAlign w:val="center"/>
          </w:tcPr>
          <w:p w14:paraId="0F1B3A69">
            <w:pPr>
              <w:spacing w:before="0" w:after="0" w:line="276" w:lineRule="auto"/>
              <w:ind w:firstLine="0"/>
              <w:jc w:val="center"/>
              <w:rPr>
                <w:b w:val="0"/>
                <w:color w:val="auto"/>
              </w:rPr>
            </w:pPr>
            <w:r>
              <w:rPr>
                <w:rFonts w:ascii="宋体" w:hAnsi="宋体" w:eastAsia="宋体"/>
                <w:b w:val="0"/>
                <w:color w:val="auto"/>
                <w:sz w:val="19"/>
              </w:rPr>
              <w:t>提示车牌号已存在，重新输入</w:t>
            </w:r>
          </w:p>
        </w:tc>
        <w:tc>
          <w:tcPr>
            <w:tcW w:w="1805" w:type="dxa"/>
            <w:tcBorders>
              <w:top w:val="single" w:color="000000" w:sz="4" w:space="0"/>
              <w:left w:val="nil"/>
              <w:bottom w:val="nil"/>
              <w:right w:val="nil"/>
            </w:tcBorders>
            <w:shd w:val="clear" w:color="auto" w:fill="FFFFFF"/>
            <w:vAlign w:val="center"/>
          </w:tcPr>
          <w:p w14:paraId="1F4DE772">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single" w:color="000000" w:sz="4" w:space="0"/>
              <w:left w:val="nil"/>
              <w:bottom w:val="nil"/>
              <w:right w:val="nil"/>
            </w:tcBorders>
            <w:shd w:val="clear" w:color="auto" w:fill="FFFFFF"/>
            <w:vAlign w:val="center"/>
          </w:tcPr>
          <w:p w14:paraId="2151EE49">
            <w:pPr>
              <w:spacing w:before="0" w:after="0" w:line="276" w:lineRule="auto"/>
              <w:ind w:firstLine="0"/>
              <w:jc w:val="left"/>
              <w:rPr>
                <w:b w:val="0"/>
                <w:color w:val="auto"/>
              </w:rPr>
            </w:pPr>
            <w:r>
              <w:rPr>
                <w:rFonts w:ascii="宋体" w:hAnsi="宋体" w:eastAsia="宋体"/>
                <w:b w:val="0"/>
                <w:color w:val="auto"/>
                <w:sz w:val="19"/>
              </w:rPr>
              <w:t>isPlateNoDuplicate遍历链表返回true</w:t>
            </w:r>
          </w:p>
        </w:tc>
      </w:tr>
      <w:tr w14:paraId="1EBB2848">
        <w:trPr>
          <w:jc w:val="center"/>
        </w:trPr>
        <w:tc>
          <w:tcPr>
            <w:tcW w:w="1805" w:type="dxa"/>
            <w:tcBorders>
              <w:top w:val="nil"/>
              <w:left w:val="nil"/>
              <w:bottom w:val="nil"/>
              <w:right w:val="nil"/>
            </w:tcBorders>
            <w:shd w:val="clear" w:color="auto" w:fill="FFFFFF"/>
            <w:vAlign w:val="center"/>
          </w:tcPr>
          <w:p w14:paraId="6456E03C">
            <w:pPr>
              <w:spacing w:before="0" w:after="0" w:line="276" w:lineRule="auto"/>
              <w:ind w:firstLine="0"/>
              <w:jc w:val="center"/>
              <w:rPr>
                <w:b w:val="0"/>
                <w:color w:val="auto"/>
              </w:rPr>
            </w:pPr>
            <w:r>
              <w:rPr>
                <w:rFonts w:ascii="宋体" w:hAnsi="宋体" w:eastAsia="宋体"/>
                <w:b w:val="0"/>
                <w:color w:val="auto"/>
                <w:sz w:val="19"/>
              </w:rPr>
              <w:t>驾照号重复</w:t>
            </w:r>
          </w:p>
        </w:tc>
        <w:tc>
          <w:tcPr>
            <w:tcW w:w="1805" w:type="dxa"/>
            <w:tcBorders>
              <w:top w:val="nil"/>
              <w:left w:val="nil"/>
              <w:bottom w:val="nil"/>
              <w:right w:val="nil"/>
            </w:tcBorders>
            <w:shd w:val="clear" w:color="auto" w:fill="FFFFFF"/>
            <w:vAlign w:val="center"/>
          </w:tcPr>
          <w:p w14:paraId="1350721F">
            <w:pPr>
              <w:spacing w:before="0" w:after="0" w:line="276" w:lineRule="auto"/>
              <w:ind w:firstLine="0"/>
              <w:jc w:val="center"/>
              <w:rPr>
                <w:b w:val="0"/>
                <w:color w:val="auto"/>
              </w:rPr>
            </w:pPr>
            <w:r>
              <w:rPr>
                <w:rFonts w:ascii="宋体" w:hAnsi="宋体" w:eastAsia="宋体"/>
                <w:b w:val="0"/>
                <w:color w:val="auto"/>
                <w:sz w:val="19"/>
              </w:rPr>
              <w:t>添加已有驾照号</w:t>
            </w:r>
          </w:p>
        </w:tc>
        <w:tc>
          <w:tcPr>
            <w:tcW w:w="1805" w:type="dxa"/>
            <w:tcBorders>
              <w:top w:val="nil"/>
              <w:left w:val="nil"/>
              <w:bottom w:val="nil"/>
              <w:right w:val="nil"/>
            </w:tcBorders>
            <w:shd w:val="clear" w:color="auto" w:fill="FFFFFF"/>
            <w:vAlign w:val="center"/>
          </w:tcPr>
          <w:p w14:paraId="29FB637B">
            <w:pPr>
              <w:spacing w:before="0" w:after="0" w:line="276" w:lineRule="auto"/>
              <w:ind w:firstLine="0"/>
              <w:jc w:val="center"/>
              <w:rPr>
                <w:b w:val="0"/>
                <w:color w:val="auto"/>
              </w:rPr>
            </w:pPr>
            <w:r>
              <w:rPr>
                <w:rFonts w:ascii="宋体" w:hAnsi="宋体" w:eastAsia="宋体"/>
                <w:b w:val="0"/>
                <w:color w:val="auto"/>
                <w:sz w:val="19"/>
              </w:rPr>
              <w:t>提示驾照号已存在</w:t>
            </w:r>
          </w:p>
        </w:tc>
        <w:tc>
          <w:tcPr>
            <w:tcW w:w="1805" w:type="dxa"/>
            <w:tcBorders>
              <w:top w:val="nil"/>
              <w:left w:val="nil"/>
              <w:bottom w:val="nil"/>
              <w:right w:val="nil"/>
            </w:tcBorders>
            <w:shd w:val="clear" w:color="auto" w:fill="FFFFFF"/>
            <w:vAlign w:val="center"/>
          </w:tcPr>
          <w:p w14:paraId="7F37CC9C">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2F14F2B7">
            <w:pPr>
              <w:spacing w:before="0" w:after="0" w:line="276" w:lineRule="auto"/>
              <w:ind w:firstLine="0"/>
              <w:jc w:val="left"/>
              <w:rPr>
                <w:b w:val="0"/>
                <w:color w:val="auto"/>
              </w:rPr>
            </w:pPr>
            <w:r>
              <w:rPr>
                <w:rFonts w:ascii="宋体" w:hAnsi="宋体" w:eastAsia="宋体"/>
                <w:b w:val="0"/>
                <w:color w:val="auto"/>
                <w:sz w:val="19"/>
              </w:rPr>
              <w:t>isLicenseNoDuplicate返回true</w:t>
            </w:r>
          </w:p>
        </w:tc>
      </w:tr>
      <w:tr w14:paraId="25557638">
        <w:trPr>
          <w:jc w:val="center"/>
        </w:trPr>
        <w:tc>
          <w:tcPr>
            <w:tcW w:w="1805" w:type="dxa"/>
            <w:tcBorders>
              <w:top w:val="nil"/>
              <w:left w:val="nil"/>
              <w:bottom w:val="nil"/>
              <w:right w:val="nil"/>
            </w:tcBorders>
            <w:shd w:val="clear" w:color="auto" w:fill="FFFFFF"/>
            <w:vAlign w:val="center"/>
          </w:tcPr>
          <w:p w14:paraId="758BB39B">
            <w:pPr>
              <w:spacing w:before="0" w:after="0" w:line="276" w:lineRule="auto"/>
              <w:ind w:firstLine="0"/>
              <w:jc w:val="center"/>
              <w:rPr>
                <w:b w:val="0"/>
                <w:color w:val="auto"/>
              </w:rPr>
            </w:pPr>
            <w:r>
              <w:rPr>
                <w:rFonts w:ascii="宋体" w:hAnsi="宋体" w:eastAsia="宋体"/>
                <w:b w:val="0"/>
                <w:color w:val="auto"/>
                <w:sz w:val="19"/>
              </w:rPr>
              <w:t>身份证号重复</w:t>
            </w:r>
          </w:p>
        </w:tc>
        <w:tc>
          <w:tcPr>
            <w:tcW w:w="1805" w:type="dxa"/>
            <w:tcBorders>
              <w:top w:val="nil"/>
              <w:left w:val="nil"/>
              <w:bottom w:val="nil"/>
              <w:right w:val="nil"/>
            </w:tcBorders>
            <w:shd w:val="clear" w:color="auto" w:fill="FFFFFF"/>
            <w:vAlign w:val="center"/>
          </w:tcPr>
          <w:p w14:paraId="10A682E0">
            <w:pPr>
              <w:spacing w:before="0" w:after="0" w:line="276" w:lineRule="auto"/>
              <w:ind w:firstLine="0"/>
              <w:jc w:val="center"/>
              <w:rPr>
                <w:b w:val="0"/>
                <w:color w:val="auto"/>
              </w:rPr>
            </w:pPr>
            <w:r>
              <w:rPr>
                <w:rFonts w:ascii="宋体" w:hAnsi="宋体" w:eastAsia="宋体"/>
                <w:b w:val="0"/>
                <w:color w:val="auto"/>
                <w:sz w:val="19"/>
              </w:rPr>
              <w:t>添加已有身份证号</w:t>
            </w:r>
          </w:p>
        </w:tc>
        <w:tc>
          <w:tcPr>
            <w:tcW w:w="1805" w:type="dxa"/>
            <w:tcBorders>
              <w:top w:val="nil"/>
              <w:left w:val="nil"/>
              <w:bottom w:val="nil"/>
              <w:right w:val="nil"/>
            </w:tcBorders>
            <w:shd w:val="clear" w:color="auto" w:fill="FFFFFF"/>
            <w:vAlign w:val="center"/>
          </w:tcPr>
          <w:p w14:paraId="2F8EC49E">
            <w:pPr>
              <w:spacing w:before="0" w:after="0" w:line="276" w:lineRule="auto"/>
              <w:ind w:firstLine="0"/>
              <w:jc w:val="center"/>
              <w:rPr>
                <w:b w:val="0"/>
                <w:color w:val="auto"/>
              </w:rPr>
            </w:pPr>
            <w:r>
              <w:rPr>
                <w:rFonts w:ascii="宋体" w:hAnsi="宋体" w:eastAsia="宋体"/>
                <w:b w:val="0"/>
                <w:color w:val="auto"/>
                <w:sz w:val="19"/>
              </w:rPr>
              <w:t>提示身份证号已存在</w:t>
            </w:r>
          </w:p>
        </w:tc>
        <w:tc>
          <w:tcPr>
            <w:tcW w:w="1805" w:type="dxa"/>
            <w:tcBorders>
              <w:top w:val="nil"/>
              <w:left w:val="nil"/>
              <w:bottom w:val="nil"/>
              <w:right w:val="nil"/>
            </w:tcBorders>
            <w:shd w:val="clear" w:color="auto" w:fill="FFFFFF"/>
            <w:vAlign w:val="center"/>
          </w:tcPr>
          <w:p w14:paraId="634DD58A">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0BAFA794">
            <w:pPr>
              <w:spacing w:before="0" w:after="0" w:line="276" w:lineRule="auto"/>
              <w:ind w:firstLine="0"/>
              <w:jc w:val="left"/>
              <w:rPr>
                <w:b w:val="0"/>
                <w:color w:val="auto"/>
              </w:rPr>
            </w:pPr>
            <w:r>
              <w:rPr>
                <w:rFonts w:ascii="宋体" w:hAnsi="宋体" w:eastAsia="宋体"/>
                <w:b w:val="0"/>
                <w:color w:val="auto"/>
                <w:sz w:val="19"/>
              </w:rPr>
              <w:t>isIdCardDuplicate返回true</w:t>
            </w:r>
          </w:p>
        </w:tc>
      </w:tr>
      <w:tr w14:paraId="58C4DF09">
        <w:trPr>
          <w:jc w:val="center"/>
        </w:trPr>
        <w:tc>
          <w:tcPr>
            <w:tcW w:w="1805" w:type="dxa"/>
            <w:tcBorders>
              <w:top w:val="nil"/>
              <w:left w:val="nil"/>
              <w:bottom w:val="nil"/>
              <w:right w:val="nil"/>
            </w:tcBorders>
            <w:shd w:val="clear" w:color="auto" w:fill="FFFFFF"/>
            <w:vAlign w:val="center"/>
          </w:tcPr>
          <w:p w14:paraId="100E340A">
            <w:pPr>
              <w:spacing w:before="0" w:after="0" w:line="276" w:lineRule="auto"/>
              <w:ind w:firstLine="0"/>
              <w:jc w:val="center"/>
              <w:rPr>
                <w:b w:val="0"/>
                <w:color w:val="auto"/>
              </w:rPr>
            </w:pPr>
            <w:r>
              <w:rPr>
                <w:rFonts w:ascii="宋体" w:hAnsi="宋体" w:eastAsia="宋体"/>
                <w:b w:val="0"/>
                <w:color w:val="auto"/>
                <w:sz w:val="19"/>
              </w:rPr>
              <w:t>空输入</w:t>
            </w:r>
          </w:p>
        </w:tc>
        <w:tc>
          <w:tcPr>
            <w:tcW w:w="1805" w:type="dxa"/>
            <w:tcBorders>
              <w:top w:val="nil"/>
              <w:left w:val="nil"/>
              <w:bottom w:val="nil"/>
              <w:right w:val="nil"/>
            </w:tcBorders>
            <w:shd w:val="clear" w:color="auto" w:fill="FFFFFF"/>
            <w:vAlign w:val="center"/>
          </w:tcPr>
          <w:p w14:paraId="32F1BEC1">
            <w:pPr>
              <w:spacing w:before="0" w:after="0" w:line="276" w:lineRule="auto"/>
              <w:ind w:firstLine="0"/>
              <w:jc w:val="center"/>
              <w:rPr>
                <w:b w:val="0"/>
                <w:color w:val="auto"/>
              </w:rPr>
            </w:pPr>
            <w:r>
              <w:rPr>
                <w:rFonts w:ascii="宋体" w:hAnsi="宋体" w:eastAsia="宋体"/>
                <w:b w:val="0"/>
                <w:color w:val="auto"/>
                <w:sz w:val="19"/>
              </w:rPr>
              <w:t>整数输入直接回车</w:t>
            </w:r>
          </w:p>
        </w:tc>
        <w:tc>
          <w:tcPr>
            <w:tcW w:w="1805" w:type="dxa"/>
            <w:tcBorders>
              <w:top w:val="nil"/>
              <w:left w:val="nil"/>
              <w:bottom w:val="nil"/>
              <w:right w:val="nil"/>
            </w:tcBorders>
            <w:shd w:val="clear" w:color="auto" w:fill="FFFFFF"/>
            <w:vAlign w:val="center"/>
          </w:tcPr>
          <w:p w14:paraId="1AFFEF07">
            <w:pPr>
              <w:spacing w:before="0" w:after="0" w:line="276" w:lineRule="auto"/>
              <w:ind w:firstLine="0"/>
              <w:jc w:val="center"/>
              <w:rPr>
                <w:b w:val="0"/>
                <w:color w:val="auto"/>
              </w:rPr>
            </w:pPr>
            <w:r>
              <w:rPr>
                <w:rFonts w:ascii="宋体" w:hAnsi="宋体" w:eastAsia="宋体"/>
                <w:b w:val="0"/>
                <w:color w:val="auto"/>
                <w:sz w:val="19"/>
              </w:rPr>
              <w:t>提示输入不能为空</w:t>
            </w:r>
          </w:p>
        </w:tc>
        <w:tc>
          <w:tcPr>
            <w:tcW w:w="1805" w:type="dxa"/>
            <w:tcBorders>
              <w:top w:val="nil"/>
              <w:left w:val="nil"/>
              <w:bottom w:val="nil"/>
              <w:right w:val="nil"/>
            </w:tcBorders>
            <w:shd w:val="clear" w:color="auto" w:fill="FFFFFF"/>
            <w:vAlign w:val="center"/>
          </w:tcPr>
          <w:p w14:paraId="7B5A2BC6">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780B647D">
            <w:pPr>
              <w:spacing w:before="0" w:after="0" w:line="276" w:lineRule="auto"/>
              <w:ind w:firstLine="0"/>
              <w:jc w:val="left"/>
              <w:rPr>
                <w:b w:val="0"/>
                <w:color w:val="auto"/>
              </w:rPr>
            </w:pPr>
            <w:r>
              <w:rPr>
                <w:rFonts w:ascii="宋体" w:hAnsi="宋体" w:eastAsia="宋体"/>
                <w:b w:val="0"/>
                <w:color w:val="auto"/>
                <w:sz w:val="19"/>
              </w:rPr>
              <w:t>line[0]==chr(0)判断生效</w:t>
            </w:r>
          </w:p>
        </w:tc>
      </w:tr>
      <w:tr w14:paraId="553C74CC">
        <w:trPr>
          <w:jc w:val="center"/>
        </w:trPr>
        <w:tc>
          <w:tcPr>
            <w:tcW w:w="1805" w:type="dxa"/>
            <w:tcBorders>
              <w:top w:val="nil"/>
              <w:left w:val="nil"/>
              <w:bottom w:val="nil"/>
              <w:right w:val="nil"/>
            </w:tcBorders>
            <w:shd w:val="clear" w:color="auto" w:fill="FFFFFF"/>
            <w:vAlign w:val="center"/>
          </w:tcPr>
          <w:p w14:paraId="5E7D4ADA">
            <w:pPr>
              <w:spacing w:before="0" w:after="0" w:line="276" w:lineRule="auto"/>
              <w:ind w:firstLine="0"/>
              <w:jc w:val="center"/>
              <w:rPr>
                <w:b w:val="0"/>
                <w:color w:val="auto"/>
              </w:rPr>
            </w:pPr>
            <w:r>
              <w:rPr>
                <w:rFonts w:ascii="宋体" w:hAnsi="宋体" w:eastAsia="宋体"/>
                <w:b w:val="0"/>
                <w:color w:val="auto"/>
                <w:sz w:val="19"/>
              </w:rPr>
              <w:t>非法字符</w:t>
            </w:r>
          </w:p>
        </w:tc>
        <w:tc>
          <w:tcPr>
            <w:tcW w:w="1805" w:type="dxa"/>
            <w:tcBorders>
              <w:top w:val="nil"/>
              <w:left w:val="nil"/>
              <w:bottom w:val="nil"/>
              <w:right w:val="nil"/>
            </w:tcBorders>
            <w:shd w:val="clear" w:color="auto" w:fill="FFFFFF"/>
            <w:vAlign w:val="center"/>
          </w:tcPr>
          <w:p w14:paraId="0D52647D">
            <w:pPr>
              <w:spacing w:before="0" w:after="0" w:line="276" w:lineRule="auto"/>
              <w:ind w:firstLine="0"/>
              <w:jc w:val="center"/>
              <w:rPr>
                <w:b w:val="0"/>
                <w:color w:val="auto"/>
              </w:rPr>
            </w:pPr>
            <w:r>
              <w:rPr>
                <w:rFonts w:ascii="宋体" w:hAnsi="宋体" w:eastAsia="宋体"/>
                <w:b w:val="0"/>
                <w:color w:val="auto"/>
                <w:sz w:val="19"/>
              </w:rPr>
              <w:t>整数输入hello</w:t>
            </w:r>
          </w:p>
        </w:tc>
        <w:tc>
          <w:tcPr>
            <w:tcW w:w="1805" w:type="dxa"/>
            <w:tcBorders>
              <w:top w:val="nil"/>
              <w:left w:val="nil"/>
              <w:bottom w:val="nil"/>
              <w:right w:val="nil"/>
            </w:tcBorders>
            <w:shd w:val="clear" w:color="auto" w:fill="FFFFFF"/>
            <w:vAlign w:val="center"/>
          </w:tcPr>
          <w:p w14:paraId="3C780FBD">
            <w:pPr>
              <w:spacing w:before="0" w:after="0" w:line="276" w:lineRule="auto"/>
              <w:ind w:firstLine="0"/>
              <w:jc w:val="center"/>
              <w:rPr>
                <w:b w:val="0"/>
                <w:color w:val="auto"/>
              </w:rPr>
            </w:pPr>
            <w:r>
              <w:rPr>
                <w:rFonts w:ascii="宋体" w:hAnsi="宋体" w:eastAsia="宋体"/>
                <w:b w:val="0"/>
                <w:color w:val="auto"/>
                <w:sz w:val="19"/>
              </w:rPr>
              <w:t>提示请输入有效的整数</w:t>
            </w:r>
          </w:p>
        </w:tc>
        <w:tc>
          <w:tcPr>
            <w:tcW w:w="1805" w:type="dxa"/>
            <w:tcBorders>
              <w:top w:val="nil"/>
              <w:left w:val="nil"/>
              <w:bottom w:val="nil"/>
              <w:right w:val="nil"/>
            </w:tcBorders>
            <w:shd w:val="clear" w:color="auto" w:fill="FFFFFF"/>
            <w:vAlign w:val="center"/>
          </w:tcPr>
          <w:p w14:paraId="773C22DE">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398FD709">
            <w:pPr>
              <w:spacing w:before="0" w:after="0" w:line="276" w:lineRule="auto"/>
              <w:ind w:firstLine="0"/>
              <w:jc w:val="left"/>
              <w:rPr>
                <w:b w:val="0"/>
                <w:color w:val="auto"/>
              </w:rPr>
            </w:pPr>
            <w:r>
              <w:rPr>
                <w:rFonts w:ascii="宋体" w:hAnsi="宋体" w:eastAsia="宋体"/>
                <w:b w:val="0"/>
                <w:color w:val="auto"/>
                <w:sz w:val="19"/>
              </w:rPr>
              <w:t>strtol检测*end非ch(0)后拒绝</w:t>
            </w:r>
          </w:p>
        </w:tc>
      </w:tr>
      <w:tr w14:paraId="1743D5BF">
        <w:trPr>
          <w:jc w:val="center"/>
        </w:trPr>
        <w:tc>
          <w:tcPr>
            <w:tcW w:w="1805" w:type="dxa"/>
            <w:tcBorders>
              <w:top w:val="nil"/>
              <w:left w:val="nil"/>
              <w:bottom w:val="single" w:color="000000" w:sz="12" w:space="0"/>
              <w:right w:val="nil"/>
            </w:tcBorders>
            <w:shd w:val="clear" w:color="auto" w:fill="FFFFFF"/>
            <w:vAlign w:val="center"/>
          </w:tcPr>
          <w:p w14:paraId="608A9386">
            <w:pPr>
              <w:spacing w:before="0" w:after="0" w:line="276" w:lineRule="auto"/>
              <w:ind w:firstLine="0"/>
              <w:jc w:val="center"/>
              <w:rPr>
                <w:b w:val="0"/>
                <w:color w:val="auto"/>
              </w:rPr>
            </w:pPr>
            <w:r>
              <w:rPr>
                <w:rFonts w:ascii="宋体" w:hAnsi="宋体" w:eastAsia="宋体"/>
                <w:b w:val="0"/>
                <w:color w:val="auto"/>
                <w:sz w:val="19"/>
              </w:rPr>
              <w:t>日期格式错误</w:t>
            </w:r>
          </w:p>
        </w:tc>
        <w:tc>
          <w:tcPr>
            <w:tcW w:w="1805" w:type="dxa"/>
            <w:tcBorders>
              <w:top w:val="nil"/>
              <w:left w:val="nil"/>
              <w:bottom w:val="single" w:color="000000" w:sz="12" w:space="0"/>
              <w:right w:val="nil"/>
            </w:tcBorders>
            <w:shd w:val="clear" w:color="auto" w:fill="FFFFFF"/>
            <w:vAlign w:val="center"/>
          </w:tcPr>
          <w:p w14:paraId="31BD8D6C">
            <w:pPr>
              <w:spacing w:before="0" w:after="0" w:line="276" w:lineRule="auto"/>
              <w:ind w:firstLine="0"/>
              <w:jc w:val="center"/>
              <w:rPr>
                <w:b w:val="0"/>
                <w:color w:val="auto"/>
              </w:rPr>
            </w:pPr>
            <w:r>
              <w:rPr>
                <w:rFonts w:ascii="宋体" w:hAnsi="宋体" w:eastAsia="宋体"/>
                <w:b w:val="0"/>
                <w:color w:val="auto"/>
                <w:sz w:val="19"/>
              </w:rPr>
              <w:t>输入2026-02-30</w:t>
            </w:r>
          </w:p>
        </w:tc>
        <w:tc>
          <w:tcPr>
            <w:tcW w:w="1805" w:type="dxa"/>
            <w:tcBorders>
              <w:top w:val="nil"/>
              <w:left w:val="nil"/>
              <w:bottom w:val="single" w:color="000000" w:sz="12" w:space="0"/>
              <w:right w:val="nil"/>
            </w:tcBorders>
            <w:shd w:val="clear" w:color="auto" w:fill="FFFFFF"/>
            <w:vAlign w:val="center"/>
          </w:tcPr>
          <w:p w14:paraId="6FDF8A6A">
            <w:pPr>
              <w:spacing w:before="0" w:after="0" w:line="276" w:lineRule="auto"/>
              <w:ind w:firstLine="0"/>
              <w:jc w:val="center"/>
              <w:rPr>
                <w:b w:val="0"/>
                <w:color w:val="auto"/>
              </w:rPr>
            </w:pPr>
            <w:r>
              <w:rPr>
                <w:rFonts w:ascii="宋体" w:hAnsi="宋体" w:eastAsia="宋体"/>
                <w:b w:val="0"/>
                <w:color w:val="auto"/>
                <w:sz w:val="19"/>
              </w:rPr>
              <w:t>提示日期格式错误</w:t>
            </w:r>
          </w:p>
        </w:tc>
        <w:tc>
          <w:tcPr>
            <w:tcW w:w="1805" w:type="dxa"/>
            <w:tcBorders>
              <w:top w:val="nil"/>
              <w:left w:val="nil"/>
              <w:bottom w:val="single" w:color="000000" w:sz="12" w:space="0"/>
              <w:right w:val="nil"/>
            </w:tcBorders>
            <w:shd w:val="clear" w:color="auto" w:fill="FFFFFF"/>
            <w:vAlign w:val="center"/>
          </w:tcPr>
          <w:p w14:paraId="6D4E4FEE">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single" w:color="000000" w:sz="12" w:space="0"/>
              <w:right w:val="nil"/>
            </w:tcBorders>
            <w:shd w:val="clear" w:color="auto" w:fill="FFFFFF"/>
            <w:vAlign w:val="center"/>
          </w:tcPr>
          <w:p w14:paraId="03CE44AE">
            <w:pPr>
              <w:spacing w:before="0" w:after="0" w:line="276" w:lineRule="auto"/>
              <w:ind w:firstLine="0"/>
              <w:jc w:val="left"/>
              <w:rPr>
                <w:b w:val="0"/>
                <w:color w:val="auto"/>
              </w:rPr>
            </w:pPr>
            <w:r>
              <w:rPr>
                <w:rFonts w:ascii="宋体" w:hAnsi="宋体" w:eastAsia="宋体"/>
                <w:b w:val="0"/>
                <w:color w:val="auto"/>
                <w:sz w:val="19"/>
              </w:rPr>
              <w:t>isValidDate验证2月最多29天</w:t>
            </w:r>
          </w:p>
        </w:tc>
      </w:tr>
    </w:tbl>
    <w:p w14:paraId="15C4CF28">
      <w:pPr>
        <w:keepNext w:val="0"/>
        <w:spacing w:before="0" w:after="120" w:line="300" w:lineRule="auto"/>
        <w:ind w:firstLine="420"/>
        <w:jc w:val="both"/>
        <w:rPr>
          <w:rFonts w:ascii="宋体" w:hAnsi="宋体" w:eastAsia="宋体"/>
          <w:b w:val="0"/>
          <w:color w:val="auto"/>
          <w:sz w:val="24"/>
        </w:rPr>
      </w:pPr>
    </w:p>
    <w:p w14:paraId="4BFB9A2E">
      <w:pPr>
        <w:keepNext w:val="0"/>
        <w:spacing w:before="0" w:after="120" w:line="300" w:lineRule="auto"/>
        <w:ind w:firstLine="420"/>
        <w:jc w:val="both"/>
        <w:rPr>
          <w:color w:val="auto"/>
        </w:rPr>
      </w:pPr>
      <w:r>
        <w:rPr>
          <w:rFonts w:ascii="宋体" w:hAnsi="宋体" w:eastAsia="宋体"/>
          <w:b w:val="0"/>
          <w:color w:val="auto"/>
          <w:sz w:val="24"/>
        </w:rPr>
        <w:t>输入模块的 inputInt/inputDouble/inputChar 对所有交互输入进行规范化处理。空输入、非数字输入、超范围输入分别对应三种提示信息。</w:t>
      </w:r>
    </w:p>
    <w:p w14:paraId="3517FB02">
      <w:pPr>
        <w:pStyle w:val="4"/>
        <w:widowControl w:val="0"/>
        <w:numPr>
          <w:ilvl w:val="1"/>
          <w:numId w:val="25"/>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9" w:name="_Toc412326467"/>
      <w:r>
        <w:rPr>
          <w:rFonts w:hint="eastAsia" w:ascii="Cambria" w:hAnsi="Cambria" w:eastAsia="黑体" w:cs="Times New Roman"/>
          <w:color w:val="auto"/>
          <w:kern w:val="2"/>
          <w:sz w:val="32"/>
          <w:szCs w:val="32"/>
          <w:lang w:eastAsia="zh-CN"/>
        </w:rPr>
        <w:t>租车与退车计费测试</w:t>
      </w:r>
      <w:bookmarkEnd w:id="9"/>
    </w:p>
    <w:tbl>
      <w:tblPr>
        <w:tblStyle w:val="34"/>
        <w:tblW w:w="9525" w:type="dxa"/>
        <w:jc w:val="center"/>
        <w:tblLayout w:type="fixed"/>
        <w:tblCellMar>
          <w:top w:w="0" w:type="dxa"/>
          <w:left w:w="108" w:type="dxa"/>
          <w:bottom w:w="0" w:type="dxa"/>
          <w:right w:w="108" w:type="dxa"/>
        </w:tblCellMar>
      </w:tblPr>
      <w:tblGrid>
        <w:gridCol w:w="1360"/>
        <w:gridCol w:w="2268"/>
        <w:gridCol w:w="2268"/>
        <w:gridCol w:w="2041"/>
        <w:gridCol w:w="1587"/>
      </w:tblGrid>
      <w:tr w14:paraId="0416B86E">
        <w:trPr>
          <w:jc w:val="center"/>
        </w:trPr>
        <w:tc>
          <w:tcPr>
            <w:tcW w:w="1805" w:type="dxa"/>
            <w:tcBorders>
              <w:top w:val="single" w:color="000000" w:sz="12" w:space="0"/>
              <w:left w:val="nil"/>
              <w:bottom w:val="single" w:color="000000" w:sz="4" w:space="0"/>
              <w:right w:val="nil"/>
              <w:tl2br w:val="nil"/>
            </w:tcBorders>
            <w:shd w:val="clear" w:color="auto" w:fill="FFFFFF"/>
            <w:vAlign w:val="center"/>
          </w:tcPr>
          <w:p w14:paraId="08BED7B5">
            <w:pPr>
              <w:spacing w:before="0" w:after="0" w:line="276" w:lineRule="auto"/>
              <w:ind w:firstLine="0"/>
              <w:jc w:val="center"/>
              <w:rPr>
                <w:b w:val="0"/>
                <w:color w:val="auto"/>
              </w:rPr>
            </w:pPr>
            <w:r>
              <w:rPr>
                <w:rFonts w:ascii="宋体" w:hAnsi="宋体" w:eastAsia="宋体"/>
                <w:b w:val="0"/>
                <w:color w:val="auto"/>
                <w:sz w:val="19"/>
              </w:rPr>
              <w:t>测试项</w:t>
            </w:r>
          </w:p>
        </w:tc>
        <w:tc>
          <w:tcPr>
            <w:tcW w:w="1805" w:type="dxa"/>
            <w:tcBorders>
              <w:top w:val="single" w:color="000000" w:sz="12" w:space="0"/>
              <w:left w:val="nil"/>
              <w:bottom w:val="single" w:color="000000" w:sz="4" w:space="0"/>
              <w:right w:val="nil"/>
            </w:tcBorders>
            <w:shd w:val="clear" w:color="auto" w:fill="FFFFFF"/>
            <w:vAlign w:val="center"/>
          </w:tcPr>
          <w:p w14:paraId="6CDD541E">
            <w:pPr>
              <w:spacing w:before="0" w:after="0" w:line="276" w:lineRule="auto"/>
              <w:ind w:firstLine="0"/>
              <w:jc w:val="center"/>
              <w:rPr>
                <w:b w:val="0"/>
                <w:color w:val="auto"/>
              </w:rPr>
            </w:pPr>
            <w:r>
              <w:rPr>
                <w:rFonts w:ascii="宋体" w:hAnsi="宋体" w:eastAsia="宋体"/>
                <w:b w:val="0"/>
                <w:color w:val="auto"/>
                <w:sz w:val="19"/>
              </w:rPr>
              <w:t>输入</w:t>
            </w:r>
          </w:p>
        </w:tc>
        <w:tc>
          <w:tcPr>
            <w:tcW w:w="1805" w:type="dxa"/>
            <w:tcBorders>
              <w:top w:val="single" w:color="000000" w:sz="12" w:space="0"/>
              <w:left w:val="nil"/>
              <w:bottom w:val="single" w:color="000000" w:sz="4" w:space="0"/>
              <w:right w:val="nil"/>
            </w:tcBorders>
            <w:shd w:val="clear" w:color="auto" w:fill="FFFFFF"/>
            <w:vAlign w:val="center"/>
          </w:tcPr>
          <w:p w14:paraId="0D19D4BA">
            <w:pPr>
              <w:spacing w:before="0" w:after="0" w:line="276" w:lineRule="auto"/>
              <w:ind w:firstLine="0"/>
              <w:jc w:val="center"/>
              <w:rPr>
                <w:b w:val="0"/>
                <w:color w:val="auto"/>
              </w:rPr>
            </w:pPr>
            <w:r>
              <w:rPr>
                <w:rFonts w:ascii="宋体" w:hAnsi="宋体" w:eastAsia="宋体"/>
                <w:b w:val="0"/>
                <w:color w:val="auto"/>
                <w:sz w:val="19"/>
              </w:rPr>
              <w:t>预期结果</w:t>
            </w:r>
          </w:p>
        </w:tc>
        <w:tc>
          <w:tcPr>
            <w:tcW w:w="1805" w:type="dxa"/>
            <w:tcBorders>
              <w:top w:val="single" w:color="000000" w:sz="12" w:space="0"/>
              <w:left w:val="nil"/>
              <w:bottom w:val="single" w:color="000000" w:sz="4" w:space="0"/>
              <w:right w:val="nil"/>
            </w:tcBorders>
            <w:shd w:val="clear" w:color="auto" w:fill="FFFFFF"/>
            <w:vAlign w:val="center"/>
          </w:tcPr>
          <w:p w14:paraId="633495ED">
            <w:pPr>
              <w:spacing w:before="0" w:after="0" w:line="276" w:lineRule="auto"/>
              <w:ind w:firstLine="0"/>
              <w:jc w:val="center"/>
              <w:rPr>
                <w:b w:val="0"/>
                <w:color w:val="auto"/>
              </w:rPr>
            </w:pPr>
            <w:r>
              <w:rPr>
                <w:rFonts w:ascii="宋体" w:hAnsi="宋体" w:eastAsia="宋体"/>
                <w:b w:val="0"/>
                <w:color w:val="auto"/>
                <w:sz w:val="19"/>
              </w:rPr>
              <w:t>实际结果</w:t>
            </w:r>
          </w:p>
        </w:tc>
        <w:tc>
          <w:tcPr>
            <w:tcW w:w="1805" w:type="dxa"/>
            <w:tcBorders>
              <w:top w:val="single" w:color="000000" w:sz="12" w:space="0"/>
              <w:left w:val="nil"/>
              <w:bottom w:val="single" w:color="000000" w:sz="4" w:space="0"/>
              <w:right w:val="nil"/>
            </w:tcBorders>
            <w:shd w:val="clear" w:color="auto" w:fill="FFFFFF"/>
            <w:vAlign w:val="center"/>
          </w:tcPr>
          <w:p w14:paraId="58B17F5D">
            <w:pPr>
              <w:spacing w:before="0" w:after="0" w:line="276" w:lineRule="auto"/>
              <w:ind w:firstLine="0"/>
              <w:jc w:val="center"/>
              <w:rPr>
                <w:b w:val="0"/>
                <w:color w:val="auto"/>
              </w:rPr>
            </w:pPr>
            <w:r>
              <w:rPr>
                <w:rFonts w:ascii="宋体" w:hAnsi="宋体" w:eastAsia="宋体"/>
                <w:b w:val="0"/>
                <w:color w:val="auto"/>
                <w:sz w:val="19"/>
              </w:rPr>
              <w:t>分析</w:t>
            </w:r>
          </w:p>
        </w:tc>
      </w:tr>
      <w:tr w14:paraId="4AC05BB4">
        <w:trPr>
          <w:jc w:val="center"/>
        </w:trPr>
        <w:tc>
          <w:tcPr>
            <w:tcW w:w="1805" w:type="dxa"/>
            <w:tcBorders>
              <w:top w:val="single" w:color="000000" w:sz="4" w:space="0"/>
              <w:left w:val="nil"/>
              <w:bottom w:val="nil"/>
              <w:right w:val="nil"/>
            </w:tcBorders>
            <w:shd w:val="clear" w:color="auto" w:fill="FFFFFF"/>
            <w:vAlign w:val="center"/>
          </w:tcPr>
          <w:p w14:paraId="1A72D92F">
            <w:pPr>
              <w:spacing w:before="0" w:after="0" w:line="276" w:lineRule="auto"/>
              <w:ind w:firstLine="0"/>
              <w:jc w:val="center"/>
              <w:rPr>
                <w:b w:val="0"/>
                <w:color w:val="auto"/>
              </w:rPr>
            </w:pPr>
            <w:r>
              <w:rPr>
                <w:rFonts w:ascii="宋体" w:hAnsi="宋体" w:eastAsia="宋体"/>
                <w:b w:val="0"/>
                <w:color w:val="auto"/>
                <w:sz w:val="19"/>
              </w:rPr>
              <w:t>正常租车</w:t>
            </w:r>
          </w:p>
        </w:tc>
        <w:tc>
          <w:tcPr>
            <w:tcW w:w="1805" w:type="dxa"/>
            <w:tcBorders>
              <w:top w:val="single" w:color="000000" w:sz="4" w:space="0"/>
              <w:left w:val="nil"/>
              <w:bottom w:val="nil"/>
              <w:right w:val="nil"/>
            </w:tcBorders>
            <w:shd w:val="clear" w:color="auto" w:fill="FFFFFF"/>
            <w:vAlign w:val="center"/>
          </w:tcPr>
          <w:p w14:paraId="7AEC4732">
            <w:pPr>
              <w:spacing w:before="0" w:after="0" w:line="276" w:lineRule="auto"/>
              <w:ind w:firstLine="0"/>
              <w:jc w:val="center"/>
              <w:rPr>
                <w:b w:val="0"/>
                <w:color w:val="auto"/>
              </w:rPr>
            </w:pPr>
            <w:r>
              <w:rPr>
                <w:rFonts w:ascii="宋体" w:hAnsi="宋体" w:eastAsia="宋体"/>
                <w:b w:val="0"/>
                <w:color w:val="auto"/>
                <w:sz w:val="19"/>
              </w:rPr>
              <w:t>车1,人1,租07-10,还07-13</w:t>
            </w:r>
          </w:p>
        </w:tc>
        <w:tc>
          <w:tcPr>
            <w:tcW w:w="1805" w:type="dxa"/>
            <w:tcBorders>
              <w:top w:val="single" w:color="000000" w:sz="4" w:space="0"/>
              <w:left w:val="nil"/>
              <w:bottom w:val="nil"/>
              <w:right w:val="nil"/>
            </w:tcBorders>
            <w:shd w:val="clear" w:color="auto" w:fill="FFFFFF"/>
            <w:vAlign w:val="center"/>
          </w:tcPr>
          <w:p w14:paraId="5627630A">
            <w:pPr>
              <w:spacing w:before="0" w:after="0" w:line="276" w:lineRule="auto"/>
              <w:ind w:firstLine="0"/>
              <w:jc w:val="center"/>
              <w:rPr>
                <w:b w:val="0"/>
                <w:color w:val="auto"/>
              </w:rPr>
            </w:pPr>
            <w:r>
              <w:rPr>
                <w:rFonts w:ascii="宋体" w:hAnsi="宋体" w:eastAsia="宋体"/>
                <w:b w:val="0"/>
                <w:color w:val="auto"/>
                <w:sz w:val="19"/>
              </w:rPr>
              <w:t>票据显示押金=日租金x3</w:t>
            </w:r>
          </w:p>
        </w:tc>
        <w:tc>
          <w:tcPr>
            <w:tcW w:w="1805" w:type="dxa"/>
            <w:tcBorders>
              <w:top w:val="single" w:color="000000" w:sz="4" w:space="0"/>
              <w:left w:val="nil"/>
              <w:bottom w:val="nil"/>
              <w:right w:val="nil"/>
            </w:tcBorders>
            <w:shd w:val="clear" w:color="auto" w:fill="FFFFFF"/>
            <w:vAlign w:val="center"/>
          </w:tcPr>
          <w:p w14:paraId="7EDF9375">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single" w:color="000000" w:sz="4" w:space="0"/>
              <w:left w:val="nil"/>
              <w:bottom w:val="nil"/>
              <w:right w:val="nil"/>
            </w:tcBorders>
            <w:shd w:val="clear" w:color="auto" w:fill="FFFFFF"/>
            <w:vAlign w:val="center"/>
          </w:tcPr>
          <w:p w14:paraId="070EB34D">
            <w:pPr>
              <w:spacing w:before="0" w:after="0" w:line="276" w:lineRule="auto"/>
              <w:ind w:firstLine="0"/>
              <w:jc w:val="left"/>
              <w:rPr>
                <w:b w:val="0"/>
                <w:color w:val="auto"/>
              </w:rPr>
            </w:pPr>
            <w:r>
              <w:rPr>
                <w:rFonts w:ascii="宋体" w:hAnsi="宋体" w:eastAsia="宋体"/>
                <w:b w:val="0"/>
                <w:color w:val="auto"/>
                <w:sz w:val="19"/>
              </w:rPr>
              <w:t>addRentRecord正确处理</w:t>
            </w:r>
          </w:p>
        </w:tc>
      </w:tr>
      <w:tr w14:paraId="5CEBCB02">
        <w:trPr>
          <w:jc w:val="center"/>
        </w:trPr>
        <w:tc>
          <w:tcPr>
            <w:tcW w:w="1805" w:type="dxa"/>
            <w:tcBorders>
              <w:top w:val="nil"/>
              <w:left w:val="nil"/>
              <w:bottom w:val="nil"/>
              <w:right w:val="nil"/>
            </w:tcBorders>
            <w:shd w:val="clear" w:color="auto" w:fill="FFFFFF"/>
            <w:vAlign w:val="center"/>
          </w:tcPr>
          <w:p w14:paraId="31D7BE0B">
            <w:pPr>
              <w:spacing w:before="0" w:after="0" w:line="276" w:lineRule="auto"/>
              <w:ind w:firstLine="0"/>
              <w:jc w:val="center"/>
              <w:rPr>
                <w:b w:val="0"/>
                <w:color w:val="auto"/>
              </w:rPr>
            </w:pPr>
            <w:r>
              <w:rPr>
                <w:rFonts w:ascii="宋体" w:hAnsi="宋体" w:eastAsia="宋体"/>
                <w:b w:val="0"/>
                <w:color w:val="auto"/>
                <w:sz w:val="19"/>
              </w:rPr>
              <w:t>无可用车</w:t>
            </w:r>
          </w:p>
        </w:tc>
        <w:tc>
          <w:tcPr>
            <w:tcW w:w="1805" w:type="dxa"/>
            <w:tcBorders>
              <w:top w:val="nil"/>
              <w:left w:val="nil"/>
              <w:bottom w:val="nil"/>
              <w:right w:val="nil"/>
            </w:tcBorders>
            <w:shd w:val="clear" w:color="auto" w:fill="FFFFFF"/>
            <w:vAlign w:val="center"/>
          </w:tcPr>
          <w:p w14:paraId="0B536554">
            <w:pPr>
              <w:spacing w:before="0" w:after="0" w:line="276" w:lineRule="auto"/>
              <w:ind w:firstLine="0"/>
              <w:jc w:val="center"/>
              <w:rPr>
                <w:b w:val="0"/>
                <w:color w:val="auto"/>
              </w:rPr>
            </w:pPr>
            <w:r>
              <w:rPr>
                <w:rFonts w:ascii="宋体" w:hAnsi="宋体" w:eastAsia="宋体"/>
                <w:b w:val="0"/>
                <w:color w:val="auto"/>
                <w:sz w:val="19"/>
              </w:rPr>
              <w:t>车辆全部已租时选3</w:t>
            </w:r>
          </w:p>
        </w:tc>
        <w:tc>
          <w:tcPr>
            <w:tcW w:w="1805" w:type="dxa"/>
            <w:tcBorders>
              <w:top w:val="nil"/>
              <w:left w:val="nil"/>
              <w:bottom w:val="nil"/>
              <w:right w:val="nil"/>
            </w:tcBorders>
            <w:shd w:val="clear" w:color="auto" w:fill="FFFFFF"/>
            <w:vAlign w:val="center"/>
          </w:tcPr>
          <w:p w14:paraId="5835A2E6">
            <w:pPr>
              <w:spacing w:before="0" w:after="0" w:line="276" w:lineRule="auto"/>
              <w:ind w:firstLine="0"/>
              <w:jc w:val="center"/>
              <w:rPr>
                <w:b w:val="0"/>
                <w:color w:val="auto"/>
              </w:rPr>
            </w:pPr>
            <w:r>
              <w:rPr>
                <w:rFonts w:ascii="宋体" w:hAnsi="宋体" w:eastAsia="宋体"/>
                <w:b w:val="0"/>
                <w:color w:val="auto"/>
                <w:sz w:val="19"/>
              </w:rPr>
              <w:t>提示没有剩余车辆</w:t>
            </w:r>
          </w:p>
        </w:tc>
        <w:tc>
          <w:tcPr>
            <w:tcW w:w="1805" w:type="dxa"/>
            <w:tcBorders>
              <w:top w:val="nil"/>
              <w:left w:val="nil"/>
              <w:bottom w:val="nil"/>
              <w:right w:val="nil"/>
            </w:tcBorders>
            <w:shd w:val="clear" w:color="auto" w:fill="FFFFFF"/>
            <w:vAlign w:val="center"/>
          </w:tcPr>
          <w:p w14:paraId="311F3DB5">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13A093AD">
            <w:pPr>
              <w:spacing w:before="0" w:after="0" w:line="276" w:lineRule="auto"/>
              <w:ind w:firstLine="0"/>
              <w:jc w:val="left"/>
              <w:rPr>
                <w:b w:val="0"/>
                <w:color w:val="auto"/>
              </w:rPr>
            </w:pPr>
            <w:r>
              <w:rPr>
                <w:rFonts w:ascii="宋体" w:hAnsi="宋体" w:eastAsia="宋体"/>
                <w:b w:val="0"/>
                <w:color w:val="auto"/>
                <w:sz w:val="19"/>
              </w:rPr>
              <w:t>countAvailableVehicles返回0</w:t>
            </w:r>
          </w:p>
        </w:tc>
      </w:tr>
      <w:tr w14:paraId="5879912F">
        <w:trPr>
          <w:jc w:val="center"/>
        </w:trPr>
        <w:tc>
          <w:tcPr>
            <w:tcW w:w="1805" w:type="dxa"/>
            <w:tcBorders>
              <w:top w:val="nil"/>
              <w:left w:val="nil"/>
              <w:bottom w:val="nil"/>
              <w:right w:val="nil"/>
            </w:tcBorders>
            <w:shd w:val="clear" w:color="auto" w:fill="FFFFFF"/>
            <w:vAlign w:val="center"/>
          </w:tcPr>
          <w:p w14:paraId="1BF0DB48">
            <w:pPr>
              <w:spacing w:before="0" w:after="0" w:line="276" w:lineRule="auto"/>
              <w:ind w:firstLine="0"/>
              <w:jc w:val="center"/>
              <w:rPr>
                <w:b w:val="0"/>
                <w:color w:val="auto"/>
              </w:rPr>
            </w:pPr>
            <w:r>
              <w:rPr>
                <w:rFonts w:ascii="宋体" w:hAnsi="宋体" w:eastAsia="宋体"/>
                <w:b w:val="0"/>
                <w:color w:val="auto"/>
                <w:sz w:val="19"/>
              </w:rPr>
              <w:t>正常退车</w:t>
            </w:r>
          </w:p>
        </w:tc>
        <w:tc>
          <w:tcPr>
            <w:tcW w:w="1805" w:type="dxa"/>
            <w:tcBorders>
              <w:top w:val="nil"/>
              <w:left w:val="nil"/>
              <w:bottom w:val="nil"/>
              <w:right w:val="nil"/>
            </w:tcBorders>
            <w:shd w:val="clear" w:color="auto" w:fill="FFFFFF"/>
            <w:vAlign w:val="center"/>
          </w:tcPr>
          <w:p w14:paraId="0F531A0C">
            <w:pPr>
              <w:spacing w:before="0" w:after="0" w:line="276" w:lineRule="auto"/>
              <w:ind w:firstLine="0"/>
              <w:jc w:val="center"/>
              <w:rPr>
                <w:b w:val="0"/>
                <w:color w:val="auto"/>
              </w:rPr>
            </w:pPr>
            <w:r>
              <w:rPr>
                <w:rFonts w:ascii="宋体" w:hAnsi="宋体" w:eastAsia="宋体"/>
                <w:b w:val="0"/>
                <w:color w:val="auto"/>
                <w:sz w:val="19"/>
              </w:rPr>
              <w:t>记录1,归还07-13</w:t>
            </w:r>
          </w:p>
        </w:tc>
        <w:tc>
          <w:tcPr>
            <w:tcW w:w="1805" w:type="dxa"/>
            <w:tcBorders>
              <w:top w:val="nil"/>
              <w:left w:val="nil"/>
              <w:bottom w:val="nil"/>
              <w:right w:val="nil"/>
            </w:tcBorders>
            <w:shd w:val="clear" w:color="auto" w:fill="FFFFFF"/>
            <w:vAlign w:val="center"/>
          </w:tcPr>
          <w:p w14:paraId="7A41F819">
            <w:pPr>
              <w:spacing w:before="0" w:after="0" w:line="276" w:lineRule="auto"/>
              <w:ind w:firstLine="0"/>
              <w:jc w:val="center"/>
              <w:rPr>
                <w:b w:val="0"/>
                <w:color w:val="auto"/>
              </w:rPr>
            </w:pPr>
            <w:r>
              <w:rPr>
                <w:rFonts w:ascii="宋体" w:hAnsi="宋体" w:eastAsia="宋体"/>
                <w:b w:val="0"/>
                <w:color w:val="auto"/>
                <w:sz w:val="19"/>
              </w:rPr>
              <w:t>3天x日租金=总费用,退款=押金-总费用</w:t>
            </w:r>
          </w:p>
        </w:tc>
        <w:tc>
          <w:tcPr>
            <w:tcW w:w="1805" w:type="dxa"/>
            <w:tcBorders>
              <w:top w:val="nil"/>
              <w:left w:val="nil"/>
              <w:bottom w:val="nil"/>
              <w:right w:val="nil"/>
            </w:tcBorders>
            <w:shd w:val="clear" w:color="auto" w:fill="FFFFFF"/>
            <w:vAlign w:val="center"/>
          </w:tcPr>
          <w:p w14:paraId="68BB1593">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2576F237">
            <w:pPr>
              <w:spacing w:before="0" w:after="0" w:line="276" w:lineRule="auto"/>
              <w:ind w:firstLine="0"/>
              <w:jc w:val="left"/>
              <w:rPr>
                <w:b w:val="0"/>
                <w:color w:val="auto"/>
              </w:rPr>
            </w:pPr>
            <w:r>
              <w:rPr>
                <w:rFonts w:ascii="宋体" w:hAnsi="宋体" w:eastAsia="宋体"/>
                <w:b w:val="0"/>
                <w:color w:val="auto"/>
                <w:sz w:val="19"/>
              </w:rPr>
              <w:t>calcDateDiff计算为3天</w:t>
            </w:r>
          </w:p>
        </w:tc>
      </w:tr>
      <w:tr w14:paraId="5FC19E1B">
        <w:trPr>
          <w:jc w:val="center"/>
        </w:trPr>
        <w:tc>
          <w:tcPr>
            <w:tcW w:w="1805" w:type="dxa"/>
            <w:tcBorders>
              <w:top w:val="nil"/>
              <w:left w:val="nil"/>
              <w:bottom w:val="nil"/>
              <w:right w:val="nil"/>
            </w:tcBorders>
            <w:shd w:val="clear" w:color="auto" w:fill="FFFFFF"/>
            <w:vAlign w:val="center"/>
          </w:tcPr>
          <w:p w14:paraId="1CA770D3">
            <w:pPr>
              <w:spacing w:before="0" w:after="0" w:line="276" w:lineRule="auto"/>
              <w:ind w:firstLine="0"/>
              <w:jc w:val="center"/>
              <w:rPr>
                <w:b w:val="0"/>
                <w:color w:val="auto"/>
              </w:rPr>
            </w:pPr>
            <w:r>
              <w:rPr>
                <w:rFonts w:ascii="宋体" w:hAnsi="宋体" w:eastAsia="宋体"/>
                <w:b w:val="0"/>
                <w:color w:val="auto"/>
                <w:sz w:val="19"/>
              </w:rPr>
              <w:t>同日退车</w:t>
            </w:r>
          </w:p>
        </w:tc>
        <w:tc>
          <w:tcPr>
            <w:tcW w:w="1805" w:type="dxa"/>
            <w:tcBorders>
              <w:top w:val="nil"/>
              <w:left w:val="nil"/>
              <w:bottom w:val="nil"/>
              <w:right w:val="nil"/>
            </w:tcBorders>
            <w:shd w:val="clear" w:color="auto" w:fill="FFFFFF"/>
            <w:vAlign w:val="center"/>
          </w:tcPr>
          <w:p w14:paraId="0F3F9D65">
            <w:pPr>
              <w:spacing w:before="0" w:after="0" w:line="276" w:lineRule="auto"/>
              <w:ind w:firstLine="0"/>
              <w:jc w:val="center"/>
              <w:rPr>
                <w:b w:val="0"/>
                <w:color w:val="auto"/>
              </w:rPr>
            </w:pPr>
            <w:r>
              <w:rPr>
                <w:rFonts w:ascii="宋体" w:hAnsi="宋体" w:eastAsia="宋体"/>
                <w:b w:val="0"/>
                <w:color w:val="auto"/>
                <w:sz w:val="19"/>
              </w:rPr>
              <w:t>租车与归还日期相同</w:t>
            </w:r>
          </w:p>
        </w:tc>
        <w:tc>
          <w:tcPr>
            <w:tcW w:w="1805" w:type="dxa"/>
            <w:tcBorders>
              <w:top w:val="nil"/>
              <w:left w:val="nil"/>
              <w:bottom w:val="nil"/>
              <w:right w:val="nil"/>
            </w:tcBorders>
            <w:shd w:val="clear" w:color="auto" w:fill="FFFFFF"/>
            <w:vAlign w:val="center"/>
          </w:tcPr>
          <w:p w14:paraId="053E2B1A">
            <w:pPr>
              <w:spacing w:before="0" w:after="0" w:line="276" w:lineRule="auto"/>
              <w:ind w:firstLine="0"/>
              <w:jc w:val="center"/>
              <w:rPr>
                <w:b w:val="0"/>
                <w:color w:val="auto"/>
              </w:rPr>
            </w:pPr>
            <w:r>
              <w:rPr>
                <w:rFonts w:ascii="宋体" w:hAnsi="宋体" w:eastAsia="宋体"/>
                <w:b w:val="0"/>
                <w:color w:val="auto"/>
                <w:sz w:val="19"/>
              </w:rPr>
              <w:t>最少按1天计费</w:t>
            </w:r>
          </w:p>
        </w:tc>
        <w:tc>
          <w:tcPr>
            <w:tcW w:w="1805" w:type="dxa"/>
            <w:tcBorders>
              <w:top w:val="nil"/>
              <w:left w:val="nil"/>
              <w:bottom w:val="nil"/>
              <w:right w:val="nil"/>
            </w:tcBorders>
            <w:shd w:val="clear" w:color="auto" w:fill="FFFFFF"/>
            <w:vAlign w:val="center"/>
          </w:tcPr>
          <w:p w14:paraId="7ED1A8B2">
            <w:pPr>
              <w:spacing w:before="0" w:after="0" w:line="276" w:lineRule="auto"/>
              <w:ind w:firstLine="0"/>
              <w:jc w:val="center"/>
              <w:rPr>
                <w:b w:val="0"/>
                <w:color w:val="auto"/>
              </w:rPr>
            </w:pPr>
            <w:r>
              <w:rPr>
                <w:rFonts w:ascii="宋体" w:hAnsi="宋体" w:eastAsia="宋体"/>
                <w:b w:val="0"/>
                <w:color w:val="auto"/>
                <w:sz w:val="19"/>
              </w:rPr>
              <w:t>费用=1x日租金</w:t>
            </w:r>
          </w:p>
        </w:tc>
        <w:tc>
          <w:tcPr>
            <w:tcW w:w="1805" w:type="dxa"/>
            <w:tcBorders>
              <w:top w:val="nil"/>
              <w:left w:val="nil"/>
              <w:bottom w:val="nil"/>
              <w:right w:val="nil"/>
            </w:tcBorders>
            <w:shd w:val="clear" w:color="auto" w:fill="FFFFFF"/>
            <w:vAlign w:val="center"/>
          </w:tcPr>
          <w:p w14:paraId="0BB5E936">
            <w:pPr>
              <w:spacing w:before="0" w:after="0" w:line="276" w:lineRule="auto"/>
              <w:ind w:firstLine="0"/>
              <w:jc w:val="left"/>
              <w:rPr>
                <w:b w:val="0"/>
                <w:color w:val="auto"/>
              </w:rPr>
            </w:pPr>
            <w:r>
              <w:rPr>
                <w:rFonts w:ascii="宋体" w:hAnsi="宋体" w:eastAsia="宋体"/>
                <w:b w:val="0"/>
                <w:color w:val="auto"/>
                <w:sz w:val="19"/>
              </w:rPr>
              <w:t>days&lt;1则days=1逻辑生效</w:t>
            </w:r>
          </w:p>
        </w:tc>
      </w:tr>
      <w:tr w14:paraId="1D0024FD">
        <w:trPr>
          <w:jc w:val="center"/>
        </w:trPr>
        <w:tc>
          <w:tcPr>
            <w:tcW w:w="1805" w:type="dxa"/>
            <w:tcBorders>
              <w:top w:val="nil"/>
              <w:left w:val="nil"/>
              <w:bottom w:val="single" w:color="000000" w:sz="12" w:space="0"/>
              <w:right w:val="nil"/>
            </w:tcBorders>
            <w:shd w:val="clear" w:color="auto" w:fill="FFFFFF"/>
            <w:vAlign w:val="center"/>
          </w:tcPr>
          <w:p w14:paraId="229596C6">
            <w:pPr>
              <w:spacing w:before="0" w:after="0" w:line="276" w:lineRule="auto"/>
              <w:ind w:firstLine="0"/>
              <w:jc w:val="center"/>
              <w:rPr>
                <w:b w:val="0"/>
                <w:color w:val="auto"/>
              </w:rPr>
            </w:pPr>
            <w:r>
              <w:rPr>
                <w:rFonts w:ascii="宋体" w:hAnsi="宋体" w:eastAsia="宋体"/>
                <w:b w:val="0"/>
                <w:color w:val="auto"/>
                <w:sz w:val="19"/>
              </w:rPr>
              <w:t>超期退车</w:t>
            </w:r>
          </w:p>
        </w:tc>
        <w:tc>
          <w:tcPr>
            <w:tcW w:w="1805" w:type="dxa"/>
            <w:tcBorders>
              <w:top w:val="nil"/>
              <w:left w:val="nil"/>
              <w:bottom w:val="single" w:color="000000" w:sz="12" w:space="0"/>
              <w:right w:val="nil"/>
            </w:tcBorders>
            <w:shd w:val="clear" w:color="auto" w:fill="FFFFFF"/>
            <w:vAlign w:val="center"/>
          </w:tcPr>
          <w:p w14:paraId="03DA9876">
            <w:pPr>
              <w:spacing w:before="0" w:after="0" w:line="276" w:lineRule="auto"/>
              <w:ind w:firstLine="0"/>
              <w:jc w:val="center"/>
              <w:rPr>
                <w:b w:val="0"/>
                <w:color w:val="auto"/>
              </w:rPr>
            </w:pPr>
            <w:r>
              <w:rPr>
                <w:rFonts w:ascii="宋体" w:hAnsi="宋体" w:eastAsia="宋体"/>
                <w:b w:val="0"/>
                <w:color w:val="auto"/>
                <w:sz w:val="19"/>
              </w:rPr>
              <w:t>实际天数远超预计</w:t>
            </w:r>
          </w:p>
        </w:tc>
        <w:tc>
          <w:tcPr>
            <w:tcW w:w="1805" w:type="dxa"/>
            <w:tcBorders>
              <w:top w:val="nil"/>
              <w:left w:val="nil"/>
              <w:bottom w:val="single" w:color="000000" w:sz="12" w:space="0"/>
              <w:right w:val="nil"/>
            </w:tcBorders>
            <w:shd w:val="clear" w:color="auto" w:fill="FFFFFF"/>
            <w:vAlign w:val="center"/>
          </w:tcPr>
          <w:p w14:paraId="7895937D">
            <w:pPr>
              <w:spacing w:before="0" w:after="0" w:line="276" w:lineRule="auto"/>
              <w:ind w:firstLine="0"/>
              <w:jc w:val="center"/>
              <w:rPr>
                <w:b w:val="0"/>
                <w:color w:val="auto"/>
              </w:rPr>
            </w:pPr>
            <w:r>
              <w:rPr>
                <w:rFonts w:ascii="宋体" w:hAnsi="宋体" w:eastAsia="宋体"/>
                <w:b w:val="0"/>
                <w:color w:val="auto"/>
                <w:sz w:val="19"/>
              </w:rPr>
              <w:t>费用可能超押金,退款截断为0</w:t>
            </w:r>
          </w:p>
        </w:tc>
        <w:tc>
          <w:tcPr>
            <w:tcW w:w="1805" w:type="dxa"/>
            <w:tcBorders>
              <w:top w:val="nil"/>
              <w:left w:val="nil"/>
              <w:bottom w:val="single" w:color="000000" w:sz="12" w:space="0"/>
              <w:right w:val="nil"/>
            </w:tcBorders>
            <w:shd w:val="clear" w:color="auto" w:fill="FFFFFF"/>
            <w:vAlign w:val="center"/>
          </w:tcPr>
          <w:p w14:paraId="1389DF38">
            <w:pPr>
              <w:spacing w:before="0" w:after="0" w:line="276" w:lineRule="auto"/>
              <w:ind w:firstLine="0"/>
              <w:jc w:val="center"/>
              <w:rPr>
                <w:b w:val="0"/>
                <w:color w:val="auto"/>
              </w:rPr>
            </w:pPr>
            <w:r>
              <w:rPr>
                <w:rFonts w:ascii="宋体" w:hAnsi="宋体" w:eastAsia="宋体"/>
                <w:b w:val="0"/>
                <w:color w:val="auto"/>
                <w:sz w:val="19"/>
              </w:rPr>
              <w:t>退款为0.00</w:t>
            </w:r>
          </w:p>
        </w:tc>
        <w:tc>
          <w:tcPr>
            <w:tcW w:w="1805" w:type="dxa"/>
            <w:tcBorders>
              <w:top w:val="nil"/>
              <w:left w:val="nil"/>
              <w:bottom w:val="single" w:color="000000" w:sz="12" w:space="0"/>
              <w:right w:val="nil"/>
            </w:tcBorders>
            <w:shd w:val="clear" w:color="auto" w:fill="FFFFFF"/>
            <w:vAlign w:val="center"/>
          </w:tcPr>
          <w:p w14:paraId="00751F36">
            <w:pPr>
              <w:spacing w:before="0" w:after="0" w:line="276" w:lineRule="auto"/>
              <w:ind w:firstLine="0"/>
              <w:jc w:val="left"/>
              <w:rPr>
                <w:b w:val="0"/>
                <w:color w:val="auto"/>
              </w:rPr>
            </w:pPr>
            <w:r>
              <w:rPr>
                <w:rFonts w:ascii="宋体" w:hAnsi="宋体" w:eastAsia="宋体"/>
                <w:b w:val="0"/>
                <w:color w:val="auto"/>
                <w:sz w:val="19"/>
              </w:rPr>
              <w:t>refund&lt;0则refund=0生效</w:t>
            </w:r>
          </w:p>
        </w:tc>
      </w:tr>
    </w:tbl>
    <w:p w14:paraId="30E376A9">
      <w:pPr>
        <w:keepNext w:val="0"/>
        <w:spacing w:before="0" w:after="120" w:line="300" w:lineRule="auto"/>
        <w:ind w:firstLine="420"/>
        <w:jc w:val="both"/>
        <w:rPr>
          <w:rFonts w:ascii="宋体" w:hAnsi="宋体" w:eastAsia="宋体"/>
          <w:b w:val="0"/>
          <w:color w:val="auto"/>
          <w:sz w:val="24"/>
        </w:rPr>
      </w:pPr>
    </w:p>
    <w:p w14:paraId="23210ACC">
      <w:pPr>
        <w:keepNext w:val="0"/>
        <w:spacing w:before="0" w:after="120" w:line="300" w:lineRule="auto"/>
        <w:ind w:firstLine="420"/>
        <w:jc w:val="both"/>
        <w:rPr>
          <w:color w:val="auto"/>
        </w:rPr>
      </w:pPr>
      <w:r>
        <w:rPr>
          <w:rFonts w:ascii="宋体" w:hAnsi="宋体" w:eastAsia="宋体"/>
          <w:b w:val="0"/>
          <w:color w:val="auto"/>
          <w:sz w:val="24"/>
        </w:rPr>
        <w:t>租车退车计费逻辑经过多组边界测试全部正确。同日租退场景按最低 1 天计费；超期使用场景通过退款截断保护公司财务安全。</w:t>
      </w:r>
    </w:p>
    <w:p w14:paraId="124AD42C">
      <w:pPr>
        <w:pStyle w:val="4"/>
        <w:widowControl w:val="0"/>
        <w:numPr>
          <w:ilvl w:val="1"/>
          <w:numId w:val="25"/>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10" w:name="_Toc41202000"/>
      <w:r>
        <w:rPr>
          <w:rFonts w:hint="eastAsia" w:ascii="Cambria" w:hAnsi="Cambria" w:eastAsia="黑体" w:cs="Times New Roman"/>
          <w:color w:val="auto"/>
          <w:kern w:val="2"/>
          <w:sz w:val="32"/>
          <w:szCs w:val="32"/>
          <w:lang w:eastAsia="zh-CN"/>
        </w:rPr>
        <w:t>查询与统计测试</w:t>
      </w:r>
      <w:bookmarkEnd w:id="10"/>
    </w:p>
    <w:tbl>
      <w:tblPr>
        <w:tblStyle w:val="34"/>
        <w:tblW w:w="9525" w:type="dxa"/>
        <w:jc w:val="center"/>
        <w:tblLayout w:type="fixed"/>
        <w:tblCellMar>
          <w:top w:w="0" w:type="dxa"/>
          <w:left w:w="108" w:type="dxa"/>
          <w:bottom w:w="0" w:type="dxa"/>
          <w:right w:w="108" w:type="dxa"/>
        </w:tblCellMar>
      </w:tblPr>
      <w:tblGrid>
        <w:gridCol w:w="1360"/>
        <w:gridCol w:w="2381"/>
        <w:gridCol w:w="2041"/>
        <w:gridCol w:w="2041"/>
        <w:gridCol w:w="1701"/>
      </w:tblGrid>
      <w:tr w14:paraId="2C201719">
        <w:trPr>
          <w:jc w:val="center"/>
        </w:trPr>
        <w:tc>
          <w:tcPr>
            <w:tcW w:w="1805" w:type="dxa"/>
            <w:tcBorders>
              <w:top w:val="single" w:color="000000" w:sz="12" w:space="0"/>
              <w:left w:val="nil"/>
              <w:bottom w:val="single" w:color="000000" w:sz="4" w:space="0"/>
              <w:right w:val="nil"/>
              <w:tl2br w:val="nil"/>
            </w:tcBorders>
            <w:shd w:val="clear" w:color="auto" w:fill="FFFFFF"/>
            <w:vAlign w:val="center"/>
          </w:tcPr>
          <w:p w14:paraId="4F21D9CE">
            <w:pPr>
              <w:spacing w:before="0" w:after="0" w:line="276" w:lineRule="auto"/>
              <w:ind w:firstLine="0"/>
              <w:jc w:val="center"/>
              <w:rPr>
                <w:b w:val="0"/>
                <w:color w:val="auto"/>
              </w:rPr>
            </w:pPr>
            <w:r>
              <w:rPr>
                <w:rFonts w:ascii="宋体" w:hAnsi="宋体" w:eastAsia="宋体"/>
                <w:b w:val="0"/>
                <w:color w:val="auto"/>
                <w:sz w:val="19"/>
              </w:rPr>
              <w:t>测试项</w:t>
            </w:r>
          </w:p>
        </w:tc>
        <w:tc>
          <w:tcPr>
            <w:tcW w:w="1805" w:type="dxa"/>
            <w:tcBorders>
              <w:top w:val="single" w:color="000000" w:sz="12" w:space="0"/>
              <w:left w:val="nil"/>
              <w:bottom w:val="single" w:color="000000" w:sz="4" w:space="0"/>
              <w:right w:val="nil"/>
            </w:tcBorders>
            <w:shd w:val="clear" w:color="auto" w:fill="FFFFFF"/>
            <w:vAlign w:val="center"/>
          </w:tcPr>
          <w:p w14:paraId="3C539CB6">
            <w:pPr>
              <w:spacing w:before="0" w:after="0" w:line="276" w:lineRule="auto"/>
              <w:ind w:firstLine="0"/>
              <w:jc w:val="center"/>
              <w:rPr>
                <w:b w:val="0"/>
                <w:color w:val="auto"/>
              </w:rPr>
            </w:pPr>
            <w:r>
              <w:rPr>
                <w:rFonts w:ascii="宋体" w:hAnsi="宋体" w:eastAsia="宋体"/>
                <w:b w:val="0"/>
                <w:color w:val="auto"/>
                <w:sz w:val="19"/>
              </w:rPr>
              <w:t>输入</w:t>
            </w:r>
          </w:p>
        </w:tc>
        <w:tc>
          <w:tcPr>
            <w:tcW w:w="1805" w:type="dxa"/>
            <w:tcBorders>
              <w:top w:val="single" w:color="000000" w:sz="12" w:space="0"/>
              <w:left w:val="nil"/>
              <w:bottom w:val="single" w:color="000000" w:sz="4" w:space="0"/>
              <w:right w:val="nil"/>
            </w:tcBorders>
            <w:shd w:val="clear" w:color="auto" w:fill="FFFFFF"/>
            <w:vAlign w:val="center"/>
          </w:tcPr>
          <w:p w14:paraId="40B8CC53">
            <w:pPr>
              <w:spacing w:before="0" w:after="0" w:line="276" w:lineRule="auto"/>
              <w:ind w:firstLine="0"/>
              <w:jc w:val="center"/>
              <w:rPr>
                <w:b w:val="0"/>
                <w:color w:val="auto"/>
              </w:rPr>
            </w:pPr>
            <w:r>
              <w:rPr>
                <w:rFonts w:ascii="宋体" w:hAnsi="宋体" w:eastAsia="宋体"/>
                <w:b w:val="0"/>
                <w:color w:val="auto"/>
                <w:sz w:val="19"/>
              </w:rPr>
              <w:t>预期结果</w:t>
            </w:r>
          </w:p>
        </w:tc>
        <w:tc>
          <w:tcPr>
            <w:tcW w:w="1805" w:type="dxa"/>
            <w:tcBorders>
              <w:top w:val="single" w:color="000000" w:sz="12" w:space="0"/>
              <w:left w:val="nil"/>
              <w:bottom w:val="single" w:color="000000" w:sz="4" w:space="0"/>
              <w:right w:val="nil"/>
            </w:tcBorders>
            <w:shd w:val="clear" w:color="auto" w:fill="FFFFFF"/>
            <w:vAlign w:val="center"/>
          </w:tcPr>
          <w:p w14:paraId="1D74F5BD">
            <w:pPr>
              <w:spacing w:before="0" w:after="0" w:line="276" w:lineRule="auto"/>
              <w:ind w:firstLine="0"/>
              <w:jc w:val="center"/>
              <w:rPr>
                <w:b w:val="0"/>
                <w:color w:val="auto"/>
              </w:rPr>
            </w:pPr>
            <w:r>
              <w:rPr>
                <w:rFonts w:ascii="宋体" w:hAnsi="宋体" w:eastAsia="宋体"/>
                <w:b w:val="0"/>
                <w:color w:val="auto"/>
                <w:sz w:val="19"/>
              </w:rPr>
              <w:t>实际结果</w:t>
            </w:r>
          </w:p>
        </w:tc>
        <w:tc>
          <w:tcPr>
            <w:tcW w:w="1805" w:type="dxa"/>
            <w:tcBorders>
              <w:top w:val="single" w:color="000000" w:sz="12" w:space="0"/>
              <w:left w:val="nil"/>
              <w:bottom w:val="single" w:color="000000" w:sz="4" w:space="0"/>
              <w:right w:val="nil"/>
            </w:tcBorders>
            <w:shd w:val="clear" w:color="auto" w:fill="FFFFFF"/>
            <w:vAlign w:val="center"/>
          </w:tcPr>
          <w:p w14:paraId="2DC117F1">
            <w:pPr>
              <w:spacing w:before="0" w:after="0" w:line="276" w:lineRule="auto"/>
              <w:ind w:firstLine="0"/>
              <w:jc w:val="center"/>
              <w:rPr>
                <w:b w:val="0"/>
                <w:color w:val="auto"/>
              </w:rPr>
            </w:pPr>
            <w:r>
              <w:rPr>
                <w:rFonts w:ascii="宋体" w:hAnsi="宋体" w:eastAsia="宋体"/>
                <w:b w:val="0"/>
                <w:color w:val="auto"/>
                <w:sz w:val="19"/>
              </w:rPr>
              <w:t>分析</w:t>
            </w:r>
          </w:p>
        </w:tc>
      </w:tr>
      <w:tr w14:paraId="31E72A10">
        <w:trPr>
          <w:jc w:val="center"/>
        </w:trPr>
        <w:tc>
          <w:tcPr>
            <w:tcW w:w="1805" w:type="dxa"/>
            <w:tcBorders>
              <w:top w:val="single" w:color="000000" w:sz="4" w:space="0"/>
              <w:left w:val="nil"/>
              <w:bottom w:val="nil"/>
              <w:right w:val="nil"/>
            </w:tcBorders>
            <w:shd w:val="clear" w:color="auto" w:fill="FFFFFF"/>
            <w:vAlign w:val="center"/>
          </w:tcPr>
          <w:p w14:paraId="1DA9999B">
            <w:pPr>
              <w:spacing w:before="0" w:after="0" w:line="276" w:lineRule="auto"/>
              <w:ind w:firstLine="0"/>
              <w:jc w:val="center"/>
              <w:rPr>
                <w:b w:val="0"/>
                <w:color w:val="auto"/>
              </w:rPr>
            </w:pPr>
            <w:r>
              <w:rPr>
                <w:rFonts w:ascii="宋体" w:hAnsi="宋体" w:eastAsia="宋体"/>
                <w:b w:val="0"/>
                <w:color w:val="auto"/>
                <w:sz w:val="19"/>
              </w:rPr>
              <w:t>按品牌查车</w:t>
            </w:r>
          </w:p>
        </w:tc>
        <w:tc>
          <w:tcPr>
            <w:tcW w:w="1805" w:type="dxa"/>
            <w:tcBorders>
              <w:top w:val="single" w:color="000000" w:sz="4" w:space="0"/>
              <w:left w:val="nil"/>
              <w:bottom w:val="nil"/>
              <w:right w:val="nil"/>
            </w:tcBorders>
            <w:shd w:val="clear" w:color="auto" w:fill="FFFFFF"/>
            <w:vAlign w:val="center"/>
          </w:tcPr>
          <w:p w14:paraId="6B0B6618">
            <w:pPr>
              <w:spacing w:before="0" w:after="0" w:line="276" w:lineRule="auto"/>
              <w:ind w:firstLine="0"/>
              <w:jc w:val="center"/>
              <w:rPr>
                <w:b w:val="0"/>
                <w:color w:val="auto"/>
              </w:rPr>
            </w:pPr>
            <w:r>
              <w:rPr>
                <w:rFonts w:ascii="宋体" w:hAnsi="宋体" w:eastAsia="宋体"/>
                <w:b w:val="0"/>
                <w:color w:val="auto"/>
                <w:sz w:val="19"/>
              </w:rPr>
              <w:t>关键词=丰田</w:t>
            </w:r>
          </w:p>
        </w:tc>
        <w:tc>
          <w:tcPr>
            <w:tcW w:w="1805" w:type="dxa"/>
            <w:tcBorders>
              <w:top w:val="single" w:color="000000" w:sz="4" w:space="0"/>
              <w:left w:val="nil"/>
              <w:bottom w:val="nil"/>
              <w:right w:val="nil"/>
            </w:tcBorders>
            <w:shd w:val="clear" w:color="auto" w:fill="FFFFFF"/>
            <w:vAlign w:val="center"/>
          </w:tcPr>
          <w:p w14:paraId="3E538D3B">
            <w:pPr>
              <w:spacing w:before="0" w:after="0" w:line="276" w:lineRule="auto"/>
              <w:ind w:firstLine="0"/>
              <w:jc w:val="center"/>
              <w:rPr>
                <w:b w:val="0"/>
                <w:color w:val="auto"/>
              </w:rPr>
            </w:pPr>
            <w:r>
              <w:rPr>
                <w:rFonts w:ascii="宋体" w:hAnsi="宋体" w:eastAsia="宋体"/>
                <w:b w:val="0"/>
                <w:color w:val="auto"/>
                <w:sz w:val="19"/>
              </w:rPr>
              <w:t>输出含丰田品牌的车辆</w:t>
            </w:r>
          </w:p>
        </w:tc>
        <w:tc>
          <w:tcPr>
            <w:tcW w:w="1805" w:type="dxa"/>
            <w:tcBorders>
              <w:top w:val="single" w:color="000000" w:sz="4" w:space="0"/>
              <w:left w:val="nil"/>
              <w:bottom w:val="nil"/>
              <w:right w:val="nil"/>
            </w:tcBorders>
            <w:shd w:val="clear" w:color="auto" w:fill="FFFFFF"/>
            <w:vAlign w:val="center"/>
          </w:tcPr>
          <w:p w14:paraId="62A7BE76">
            <w:pPr>
              <w:spacing w:before="0" w:after="0" w:line="276" w:lineRule="auto"/>
              <w:ind w:firstLine="0"/>
              <w:jc w:val="center"/>
              <w:rPr>
                <w:b w:val="0"/>
                <w:color w:val="auto"/>
              </w:rPr>
            </w:pPr>
            <w:r>
              <w:rPr>
                <w:rFonts w:ascii="宋体" w:hAnsi="宋体" w:eastAsia="宋体"/>
                <w:b w:val="0"/>
                <w:color w:val="auto"/>
                <w:sz w:val="19"/>
              </w:rPr>
              <w:t>符合预期，1条命中</w:t>
            </w:r>
          </w:p>
        </w:tc>
        <w:tc>
          <w:tcPr>
            <w:tcW w:w="1805" w:type="dxa"/>
            <w:tcBorders>
              <w:top w:val="single" w:color="000000" w:sz="4" w:space="0"/>
              <w:left w:val="nil"/>
              <w:bottom w:val="nil"/>
              <w:right w:val="nil"/>
            </w:tcBorders>
            <w:shd w:val="clear" w:color="auto" w:fill="FFFFFF"/>
            <w:vAlign w:val="center"/>
          </w:tcPr>
          <w:p w14:paraId="5B080594">
            <w:pPr>
              <w:spacing w:before="0" w:after="0" w:line="276" w:lineRule="auto"/>
              <w:ind w:firstLine="0"/>
              <w:jc w:val="left"/>
              <w:rPr>
                <w:b w:val="0"/>
                <w:color w:val="auto"/>
              </w:rPr>
            </w:pPr>
            <w:r>
              <w:rPr>
                <w:rFonts w:ascii="宋体" w:hAnsi="宋体" w:eastAsia="宋体"/>
                <w:b w:val="0"/>
                <w:color w:val="auto"/>
                <w:sz w:val="19"/>
              </w:rPr>
              <w:t>strstr子串匹配</w:t>
            </w:r>
          </w:p>
        </w:tc>
      </w:tr>
      <w:tr w14:paraId="03242B11">
        <w:trPr>
          <w:jc w:val="center"/>
        </w:trPr>
        <w:tc>
          <w:tcPr>
            <w:tcW w:w="1805" w:type="dxa"/>
            <w:tcBorders>
              <w:top w:val="nil"/>
              <w:left w:val="nil"/>
              <w:bottom w:val="nil"/>
              <w:right w:val="nil"/>
            </w:tcBorders>
            <w:shd w:val="clear" w:color="auto" w:fill="FFFFFF"/>
            <w:vAlign w:val="center"/>
          </w:tcPr>
          <w:p w14:paraId="587B98CA">
            <w:pPr>
              <w:spacing w:before="0" w:after="0" w:line="276" w:lineRule="auto"/>
              <w:ind w:firstLine="0"/>
              <w:jc w:val="center"/>
              <w:rPr>
                <w:b w:val="0"/>
                <w:color w:val="auto"/>
              </w:rPr>
            </w:pPr>
            <w:r>
              <w:rPr>
                <w:rFonts w:ascii="宋体" w:hAnsi="宋体" w:eastAsia="宋体"/>
                <w:b w:val="0"/>
                <w:color w:val="auto"/>
                <w:sz w:val="19"/>
              </w:rPr>
              <w:t>模糊搜索</w:t>
            </w:r>
          </w:p>
        </w:tc>
        <w:tc>
          <w:tcPr>
            <w:tcW w:w="1805" w:type="dxa"/>
            <w:tcBorders>
              <w:top w:val="nil"/>
              <w:left w:val="nil"/>
              <w:bottom w:val="nil"/>
              <w:right w:val="nil"/>
            </w:tcBorders>
            <w:shd w:val="clear" w:color="auto" w:fill="FFFFFF"/>
            <w:vAlign w:val="center"/>
          </w:tcPr>
          <w:p w14:paraId="53147DCE">
            <w:pPr>
              <w:spacing w:before="0" w:after="0" w:line="276" w:lineRule="auto"/>
              <w:ind w:firstLine="0"/>
              <w:jc w:val="center"/>
              <w:rPr>
                <w:b w:val="0"/>
                <w:color w:val="auto"/>
              </w:rPr>
            </w:pPr>
            <w:r>
              <w:rPr>
                <w:rFonts w:ascii="宋体" w:hAnsi="宋体" w:eastAsia="宋体"/>
                <w:b w:val="0"/>
                <w:color w:val="auto"/>
                <w:sz w:val="19"/>
              </w:rPr>
              <w:t>关键词=A</w:t>
            </w:r>
          </w:p>
        </w:tc>
        <w:tc>
          <w:tcPr>
            <w:tcW w:w="1805" w:type="dxa"/>
            <w:tcBorders>
              <w:top w:val="nil"/>
              <w:left w:val="nil"/>
              <w:bottom w:val="nil"/>
              <w:right w:val="nil"/>
            </w:tcBorders>
            <w:shd w:val="clear" w:color="auto" w:fill="FFFFFF"/>
            <w:vAlign w:val="center"/>
          </w:tcPr>
          <w:p w14:paraId="52E558A5">
            <w:pPr>
              <w:spacing w:before="0" w:after="0" w:line="276" w:lineRule="auto"/>
              <w:ind w:firstLine="0"/>
              <w:jc w:val="center"/>
              <w:rPr>
                <w:b w:val="0"/>
                <w:color w:val="auto"/>
              </w:rPr>
            </w:pPr>
            <w:r>
              <w:rPr>
                <w:rFonts w:ascii="宋体" w:hAnsi="宋体" w:eastAsia="宋体"/>
                <w:b w:val="0"/>
                <w:color w:val="auto"/>
                <w:sz w:val="19"/>
              </w:rPr>
              <w:t>车辆品牌/车牌+用户名/驾照命中</w:t>
            </w:r>
          </w:p>
        </w:tc>
        <w:tc>
          <w:tcPr>
            <w:tcW w:w="1805" w:type="dxa"/>
            <w:tcBorders>
              <w:top w:val="nil"/>
              <w:left w:val="nil"/>
              <w:bottom w:val="nil"/>
              <w:right w:val="nil"/>
            </w:tcBorders>
            <w:shd w:val="clear" w:color="auto" w:fill="FFFFFF"/>
            <w:vAlign w:val="center"/>
          </w:tcPr>
          <w:p w14:paraId="7BAC1C54">
            <w:pPr>
              <w:spacing w:before="0" w:after="0" w:line="276" w:lineRule="auto"/>
              <w:ind w:firstLine="0"/>
              <w:jc w:val="center"/>
              <w:rPr>
                <w:b w:val="0"/>
                <w:color w:val="auto"/>
              </w:rPr>
            </w:pPr>
            <w:r>
              <w:rPr>
                <w:rFonts w:ascii="宋体" w:hAnsi="宋体" w:eastAsia="宋体"/>
                <w:b w:val="0"/>
                <w:color w:val="auto"/>
                <w:sz w:val="19"/>
              </w:rPr>
              <w:t>2条车辆+1条用户</w:t>
            </w:r>
          </w:p>
        </w:tc>
        <w:tc>
          <w:tcPr>
            <w:tcW w:w="1805" w:type="dxa"/>
            <w:tcBorders>
              <w:top w:val="nil"/>
              <w:left w:val="nil"/>
              <w:bottom w:val="nil"/>
              <w:right w:val="nil"/>
            </w:tcBorders>
            <w:shd w:val="clear" w:color="auto" w:fill="FFFFFF"/>
            <w:vAlign w:val="center"/>
          </w:tcPr>
          <w:p w14:paraId="0C23420E">
            <w:pPr>
              <w:spacing w:before="0" w:after="0" w:line="276" w:lineRule="auto"/>
              <w:ind w:firstLine="0"/>
              <w:jc w:val="left"/>
              <w:rPr>
                <w:b w:val="0"/>
                <w:color w:val="auto"/>
              </w:rPr>
            </w:pPr>
            <w:r>
              <w:rPr>
                <w:rFonts w:ascii="宋体" w:hAnsi="宋体" w:eastAsia="宋体"/>
                <w:b w:val="0"/>
                <w:color w:val="auto"/>
                <w:sz w:val="19"/>
              </w:rPr>
              <w:t>跨实体搜索有效</w:t>
            </w:r>
          </w:p>
        </w:tc>
      </w:tr>
      <w:tr w14:paraId="20B42481">
        <w:trPr>
          <w:jc w:val="center"/>
        </w:trPr>
        <w:tc>
          <w:tcPr>
            <w:tcW w:w="1805" w:type="dxa"/>
            <w:tcBorders>
              <w:top w:val="nil"/>
              <w:left w:val="nil"/>
              <w:bottom w:val="nil"/>
              <w:right w:val="nil"/>
            </w:tcBorders>
            <w:shd w:val="clear" w:color="auto" w:fill="FFFFFF"/>
            <w:vAlign w:val="center"/>
          </w:tcPr>
          <w:p w14:paraId="3EE6E73C">
            <w:pPr>
              <w:spacing w:before="0" w:after="0" w:line="276" w:lineRule="auto"/>
              <w:ind w:firstLine="0"/>
              <w:jc w:val="center"/>
              <w:rPr>
                <w:b w:val="0"/>
                <w:color w:val="auto"/>
              </w:rPr>
            </w:pPr>
            <w:r>
              <w:rPr>
                <w:rFonts w:ascii="宋体" w:hAnsi="宋体" w:eastAsia="宋体"/>
                <w:b w:val="0"/>
                <w:color w:val="auto"/>
                <w:sz w:val="19"/>
              </w:rPr>
              <w:t>日期区间查询</w:t>
            </w:r>
          </w:p>
        </w:tc>
        <w:tc>
          <w:tcPr>
            <w:tcW w:w="1805" w:type="dxa"/>
            <w:tcBorders>
              <w:top w:val="nil"/>
              <w:left w:val="nil"/>
              <w:bottom w:val="nil"/>
              <w:right w:val="nil"/>
            </w:tcBorders>
            <w:shd w:val="clear" w:color="auto" w:fill="FFFFFF"/>
            <w:vAlign w:val="center"/>
          </w:tcPr>
          <w:p w14:paraId="08FB2375">
            <w:pPr>
              <w:spacing w:before="0" w:after="0" w:line="276" w:lineRule="auto"/>
              <w:ind w:firstLine="0"/>
              <w:jc w:val="center"/>
              <w:rPr>
                <w:b w:val="0"/>
                <w:color w:val="auto"/>
              </w:rPr>
            </w:pPr>
            <w:r>
              <w:rPr>
                <w:rFonts w:ascii="宋体" w:hAnsi="宋体" w:eastAsia="宋体"/>
                <w:b w:val="0"/>
                <w:color w:val="auto"/>
                <w:sz w:val="19"/>
              </w:rPr>
              <w:t>起始=07-01,结束=07-31</w:t>
            </w:r>
          </w:p>
        </w:tc>
        <w:tc>
          <w:tcPr>
            <w:tcW w:w="1805" w:type="dxa"/>
            <w:tcBorders>
              <w:top w:val="nil"/>
              <w:left w:val="nil"/>
              <w:bottom w:val="nil"/>
              <w:right w:val="nil"/>
            </w:tcBorders>
            <w:shd w:val="clear" w:color="auto" w:fill="FFFFFF"/>
            <w:vAlign w:val="center"/>
          </w:tcPr>
          <w:p w14:paraId="6219FF99">
            <w:pPr>
              <w:spacing w:before="0" w:after="0" w:line="276" w:lineRule="auto"/>
              <w:ind w:firstLine="0"/>
              <w:jc w:val="center"/>
              <w:rPr>
                <w:b w:val="0"/>
                <w:color w:val="auto"/>
              </w:rPr>
            </w:pPr>
            <w:r>
              <w:rPr>
                <w:rFonts w:ascii="宋体" w:hAnsi="宋体" w:eastAsia="宋体"/>
                <w:b w:val="0"/>
                <w:color w:val="auto"/>
                <w:sz w:val="19"/>
              </w:rPr>
              <w:t>仅输出该月租车记录</w:t>
            </w:r>
          </w:p>
        </w:tc>
        <w:tc>
          <w:tcPr>
            <w:tcW w:w="1805" w:type="dxa"/>
            <w:tcBorders>
              <w:top w:val="nil"/>
              <w:left w:val="nil"/>
              <w:bottom w:val="nil"/>
              <w:right w:val="nil"/>
            </w:tcBorders>
            <w:shd w:val="clear" w:color="auto" w:fill="FFFFFF"/>
            <w:vAlign w:val="center"/>
          </w:tcPr>
          <w:p w14:paraId="001C24B7">
            <w:pPr>
              <w:spacing w:before="0" w:after="0" w:line="276" w:lineRule="auto"/>
              <w:ind w:firstLine="0"/>
              <w:jc w:val="center"/>
              <w:rPr>
                <w:b w:val="0"/>
                <w:color w:val="auto"/>
              </w:rPr>
            </w:pPr>
            <w:r>
              <w:rPr>
                <w:rFonts w:ascii="宋体" w:hAnsi="宋体" w:eastAsia="宋体"/>
                <w:b w:val="0"/>
                <w:color w:val="auto"/>
                <w:sz w:val="19"/>
              </w:rPr>
              <w:t>符合预期</w:t>
            </w:r>
          </w:p>
        </w:tc>
        <w:tc>
          <w:tcPr>
            <w:tcW w:w="1805" w:type="dxa"/>
            <w:tcBorders>
              <w:top w:val="nil"/>
              <w:left w:val="nil"/>
              <w:bottom w:val="nil"/>
              <w:right w:val="nil"/>
            </w:tcBorders>
            <w:shd w:val="clear" w:color="auto" w:fill="FFFFFF"/>
            <w:vAlign w:val="center"/>
          </w:tcPr>
          <w:p w14:paraId="43395CD0">
            <w:pPr>
              <w:spacing w:before="0" w:after="0" w:line="276" w:lineRule="auto"/>
              <w:ind w:firstLine="0"/>
              <w:jc w:val="left"/>
              <w:rPr>
                <w:b w:val="0"/>
                <w:color w:val="auto"/>
              </w:rPr>
            </w:pPr>
            <w:r>
              <w:rPr>
                <w:rFonts w:ascii="宋体" w:hAnsi="宋体" w:eastAsia="宋体"/>
                <w:b w:val="0"/>
                <w:color w:val="auto"/>
                <w:sz w:val="19"/>
              </w:rPr>
              <w:t>dateToDays归一化后范围筛选</w:t>
            </w:r>
          </w:p>
        </w:tc>
      </w:tr>
      <w:tr w14:paraId="30FB9F0A">
        <w:trPr>
          <w:jc w:val="center"/>
        </w:trPr>
        <w:tc>
          <w:tcPr>
            <w:tcW w:w="1805" w:type="dxa"/>
            <w:tcBorders>
              <w:top w:val="nil"/>
              <w:left w:val="nil"/>
              <w:bottom w:val="nil"/>
              <w:right w:val="nil"/>
            </w:tcBorders>
            <w:shd w:val="clear" w:color="auto" w:fill="FFFFFF"/>
            <w:vAlign w:val="center"/>
          </w:tcPr>
          <w:p w14:paraId="2C09A02A">
            <w:pPr>
              <w:spacing w:before="0" w:after="0" w:line="276" w:lineRule="auto"/>
              <w:ind w:firstLine="0"/>
              <w:jc w:val="center"/>
              <w:rPr>
                <w:b w:val="0"/>
                <w:color w:val="auto"/>
              </w:rPr>
            </w:pPr>
            <w:r>
              <w:rPr>
                <w:rFonts w:ascii="宋体" w:hAnsi="宋体" w:eastAsia="宋体"/>
                <w:b w:val="0"/>
                <w:color w:val="auto"/>
                <w:sz w:val="19"/>
              </w:rPr>
              <w:t>性别统计</w:t>
            </w:r>
          </w:p>
        </w:tc>
        <w:tc>
          <w:tcPr>
            <w:tcW w:w="1805" w:type="dxa"/>
            <w:tcBorders>
              <w:top w:val="nil"/>
              <w:left w:val="nil"/>
              <w:bottom w:val="nil"/>
              <w:right w:val="nil"/>
            </w:tcBorders>
            <w:shd w:val="clear" w:color="auto" w:fill="FFFFFF"/>
            <w:vAlign w:val="center"/>
          </w:tcPr>
          <w:p w14:paraId="77E6EE1A">
            <w:pPr>
              <w:spacing w:before="0" w:after="0" w:line="276" w:lineRule="auto"/>
              <w:ind w:firstLine="0"/>
              <w:jc w:val="center"/>
              <w:rPr>
                <w:b w:val="0"/>
                <w:color w:val="auto"/>
              </w:rPr>
            </w:pPr>
            <w:r>
              <w:rPr>
                <w:rFonts w:ascii="宋体" w:hAnsi="宋体" w:eastAsia="宋体"/>
                <w:b w:val="0"/>
                <w:color w:val="auto"/>
                <w:sz w:val="19"/>
              </w:rPr>
              <w:t>用户统计-&gt;性别</w:t>
            </w:r>
          </w:p>
        </w:tc>
        <w:tc>
          <w:tcPr>
            <w:tcW w:w="1805" w:type="dxa"/>
            <w:tcBorders>
              <w:top w:val="nil"/>
              <w:left w:val="nil"/>
              <w:bottom w:val="nil"/>
              <w:right w:val="nil"/>
            </w:tcBorders>
            <w:shd w:val="clear" w:color="auto" w:fill="FFFFFF"/>
            <w:vAlign w:val="center"/>
          </w:tcPr>
          <w:p w14:paraId="6ECC3F3F">
            <w:pPr>
              <w:spacing w:before="0" w:after="0" w:line="276" w:lineRule="auto"/>
              <w:ind w:firstLine="0"/>
              <w:jc w:val="center"/>
              <w:rPr>
                <w:b w:val="0"/>
                <w:color w:val="auto"/>
              </w:rPr>
            </w:pPr>
            <w:r>
              <w:rPr>
                <w:rFonts w:ascii="宋体" w:hAnsi="宋体" w:eastAsia="宋体"/>
                <w:b w:val="0"/>
                <w:color w:val="auto"/>
                <w:sz w:val="19"/>
              </w:rPr>
              <w:t>柱状图输出M和F数量</w:t>
            </w:r>
          </w:p>
        </w:tc>
        <w:tc>
          <w:tcPr>
            <w:tcW w:w="1805" w:type="dxa"/>
            <w:tcBorders>
              <w:top w:val="nil"/>
              <w:left w:val="nil"/>
              <w:bottom w:val="nil"/>
              <w:right w:val="nil"/>
            </w:tcBorders>
            <w:shd w:val="clear" w:color="auto" w:fill="FFFFFF"/>
            <w:vAlign w:val="center"/>
          </w:tcPr>
          <w:p w14:paraId="5289E008">
            <w:pPr>
              <w:spacing w:before="0" w:after="0" w:line="276" w:lineRule="auto"/>
              <w:ind w:firstLine="0"/>
              <w:jc w:val="center"/>
              <w:rPr>
                <w:b w:val="0"/>
                <w:color w:val="auto"/>
              </w:rPr>
            </w:pPr>
            <w:r>
              <w:rPr>
                <w:rFonts w:ascii="宋体" w:hAnsi="宋体" w:eastAsia="宋体"/>
                <w:b w:val="0"/>
                <w:color w:val="auto"/>
                <w:sz w:val="19"/>
              </w:rPr>
              <w:t>图形正常，数值正确</w:t>
            </w:r>
          </w:p>
        </w:tc>
        <w:tc>
          <w:tcPr>
            <w:tcW w:w="1805" w:type="dxa"/>
            <w:tcBorders>
              <w:top w:val="nil"/>
              <w:left w:val="nil"/>
              <w:bottom w:val="nil"/>
              <w:right w:val="nil"/>
            </w:tcBorders>
            <w:shd w:val="clear" w:color="auto" w:fill="FFFFFF"/>
            <w:vAlign w:val="center"/>
          </w:tcPr>
          <w:p w14:paraId="214E01F7">
            <w:pPr>
              <w:spacing w:before="0" w:after="0" w:line="276" w:lineRule="auto"/>
              <w:ind w:firstLine="0"/>
              <w:jc w:val="left"/>
              <w:rPr>
                <w:b w:val="0"/>
                <w:color w:val="auto"/>
              </w:rPr>
            </w:pPr>
            <w:r>
              <w:rPr>
                <w:rFonts w:ascii="宋体" w:hAnsi="宋体" w:eastAsia="宋体"/>
                <w:b w:val="0"/>
                <w:color w:val="auto"/>
                <w:sz w:val="19"/>
              </w:rPr>
              <w:t>countRentersByGender遍历</w:t>
            </w:r>
          </w:p>
        </w:tc>
      </w:tr>
      <w:tr w14:paraId="27BF29E8">
        <w:trPr>
          <w:jc w:val="center"/>
        </w:trPr>
        <w:tc>
          <w:tcPr>
            <w:tcW w:w="1805" w:type="dxa"/>
            <w:tcBorders>
              <w:top w:val="nil"/>
              <w:left w:val="nil"/>
              <w:bottom w:val="single" w:color="000000" w:sz="12" w:space="0"/>
              <w:right w:val="nil"/>
            </w:tcBorders>
            <w:shd w:val="clear" w:color="auto" w:fill="FFFFFF"/>
            <w:vAlign w:val="center"/>
          </w:tcPr>
          <w:p w14:paraId="62E3AD10">
            <w:pPr>
              <w:spacing w:before="0" w:after="0" w:line="276" w:lineRule="auto"/>
              <w:ind w:firstLine="0"/>
              <w:jc w:val="center"/>
              <w:rPr>
                <w:b w:val="0"/>
                <w:color w:val="auto"/>
              </w:rPr>
            </w:pPr>
            <w:r>
              <w:rPr>
                <w:rFonts w:ascii="宋体" w:hAnsi="宋体" w:eastAsia="宋体"/>
                <w:b w:val="0"/>
                <w:color w:val="auto"/>
                <w:sz w:val="19"/>
              </w:rPr>
              <w:t>驾龄分段统计</w:t>
            </w:r>
          </w:p>
        </w:tc>
        <w:tc>
          <w:tcPr>
            <w:tcW w:w="1805" w:type="dxa"/>
            <w:tcBorders>
              <w:top w:val="nil"/>
              <w:left w:val="nil"/>
              <w:bottom w:val="single" w:color="000000" w:sz="12" w:space="0"/>
              <w:right w:val="nil"/>
            </w:tcBorders>
            <w:shd w:val="clear" w:color="auto" w:fill="FFFFFF"/>
            <w:vAlign w:val="center"/>
          </w:tcPr>
          <w:p w14:paraId="5ACF33BB">
            <w:pPr>
              <w:spacing w:before="0" w:after="0" w:line="276" w:lineRule="auto"/>
              <w:ind w:firstLine="0"/>
              <w:jc w:val="center"/>
              <w:rPr>
                <w:b w:val="0"/>
                <w:color w:val="auto"/>
              </w:rPr>
            </w:pPr>
            <w:r>
              <w:rPr>
                <w:rFonts w:ascii="宋体" w:hAnsi="宋体" w:eastAsia="宋体"/>
                <w:b w:val="0"/>
                <w:color w:val="auto"/>
                <w:sz w:val="19"/>
              </w:rPr>
              <w:t>0-3/4-10/10+</w:t>
            </w:r>
          </w:p>
        </w:tc>
        <w:tc>
          <w:tcPr>
            <w:tcW w:w="1805" w:type="dxa"/>
            <w:tcBorders>
              <w:top w:val="nil"/>
              <w:left w:val="nil"/>
              <w:bottom w:val="single" w:color="000000" w:sz="12" w:space="0"/>
              <w:right w:val="nil"/>
            </w:tcBorders>
            <w:shd w:val="clear" w:color="auto" w:fill="FFFFFF"/>
            <w:vAlign w:val="center"/>
          </w:tcPr>
          <w:p w14:paraId="15B71935">
            <w:pPr>
              <w:spacing w:before="0" w:after="0" w:line="276" w:lineRule="auto"/>
              <w:ind w:firstLine="0"/>
              <w:jc w:val="center"/>
              <w:rPr>
                <w:b w:val="0"/>
                <w:color w:val="auto"/>
              </w:rPr>
            </w:pPr>
            <w:r>
              <w:rPr>
                <w:rFonts w:ascii="宋体" w:hAnsi="宋体" w:eastAsia="宋体"/>
                <w:b w:val="0"/>
                <w:color w:val="auto"/>
                <w:sz w:val="19"/>
              </w:rPr>
              <w:t>三段分别计数</w:t>
            </w:r>
          </w:p>
        </w:tc>
        <w:tc>
          <w:tcPr>
            <w:tcW w:w="1805" w:type="dxa"/>
            <w:tcBorders>
              <w:top w:val="nil"/>
              <w:left w:val="nil"/>
              <w:bottom w:val="single" w:color="000000" w:sz="12" w:space="0"/>
              <w:right w:val="nil"/>
            </w:tcBorders>
            <w:shd w:val="clear" w:color="auto" w:fill="FFFFFF"/>
            <w:vAlign w:val="center"/>
          </w:tcPr>
          <w:p w14:paraId="185DE9CA">
            <w:pPr>
              <w:spacing w:before="0" w:after="0" w:line="276" w:lineRule="auto"/>
              <w:ind w:firstLine="0"/>
              <w:jc w:val="center"/>
              <w:rPr>
                <w:b w:val="0"/>
                <w:color w:val="auto"/>
              </w:rPr>
            </w:pPr>
            <w:r>
              <w:rPr>
                <w:rFonts w:ascii="宋体" w:hAnsi="宋体" w:eastAsia="宋体"/>
                <w:b w:val="0"/>
                <w:color w:val="auto"/>
                <w:sz w:val="19"/>
              </w:rPr>
              <w:t>与原始数据一致</w:t>
            </w:r>
          </w:p>
        </w:tc>
        <w:tc>
          <w:tcPr>
            <w:tcW w:w="1805" w:type="dxa"/>
            <w:tcBorders>
              <w:top w:val="nil"/>
              <w:left w:val="nil"/>
              <w:bottom w:val="single" w:color="000000" w:sz="12" w:space="0"/>
              <w:right w:val="nil"/>
            </w:tcBorders>
            <w:shd w:val="clear" w:color="auto" w:fill="FFFFFF"/>
            <w:vAlign w:val="center"/>
          </w:tcPr>
          <w:p w14:paraId="399047DC">
            <w:pPr>
              <w:spacing w:before="0" w:after="0" w:line="276" w:lineRule="auto"/>
              <w:ind w:firstLine="0"/>
              <w:jc w:val="left"/>
              <w:rPr>
                <w:b w:val="0"/>
                <w:color w:val="auto"/>
              </w:rPr>
            </w:pPr>
            <w:r>
              <w:rPr>
                <w:rFonts w:ascii="宋体" w:hAnsi="宋体" w:eastAsia="宋体"/>
                <w:b w:val="0"/>
                <w:color w:val="auto"/>
                <w:sz w:val="19"/>
              </w:rPr>
              <w:t>if-else分段正确</w:t>
            </w:r>
          </w:p>
        </w:tc>
      </w:tr>
    </w:tbl>
    <w:p w14:paraId="5DBF6457">
      <w:pPr>
        <w:keepNext w:val="0"/>
        <w:spacing w:before="0" w:after="120" w:line="300" w:lineRule="auto"/>
        <w:ind w:firstLine="420"/>
        <w:jc w:val="both"/>
        <w:rPr>
          <w:rFonts w:ascii="宋体" w:hAnsi="宋体" w:eastAsia="宋体"/>
          <w:b w:val="0"/>
          <w:color w:val="auto"/>
          <w:sz w:val="24"/>
        </w:rPr>
      </w:pPr>
    </w:p>
    <w:p w14:paraId="20A960A0">
      <w:pPr>
        <w:keepNext w:val="0"/>
        <w:spacing w:before="0" w:after="120" w:line="300" w:lineRule="auto"/>
        <w:ind w:firstLine="420"/>
        <w:jc w:val="both"/>
        <w:rPr>
          <w:color w:val="auto"/>
        </w:rPr>
      </w:pPr>
      <w:r>
        <w:rPr>
          <w:rFonts w:ascii="宋体" w:hAnsi="宋体" w:eastAsia="宋体"/>
          <w:b w:val="0"/>
          <w:color w:val="auto"/>
          <w:sz w:val="24"/>
        </w:rPr>
        <w:t>查询模块的多种筛选条件均能正确工作。模糊搜索功能能在不输入完整关键词的情况下通过子串匹配找到目标记录。统计模块的 ASCII 柱状图直观展示数据分布。</w:t>
      </w:r>
    </w:p>
    <w:p w14:paraId="4277547E">
      <w:pPr>
        <w:rPr>
          <w:color w:val="auto"/>
        </w:rPr>
      </w:pPr>
      <w:r>
        <w:rPr>
          <w:color w:val="auto"/>
        </w:rPr>
        <w:br w:type="page"/>
      </w:r>
    </w:p>
    <w:p w14:paraId="15C3B39C">
      <w:pPr>
        <w:pStyle w:val="3"/>
        <w:widowControl w:val="0"/>
        <w:numPr>
          <w:ilvl w:val="0"/>
          <w:numId w:val="7"/>
        </w:numPr>
        <w:spacing w:before="312" w:beforeLines="0" w:after="312" w:afterLines="0" w:line="576" w:lineRule="auto"/>
        <w:jc w:val="center"/>
        <w:rPr>
          <w:rFonts w:hint="eastAsia" w:ascii="Times New Roman" w:hAnsi="Times New Roman" w:eastAsia="黑体" w:cs="Times New Roman"/>
          <w:color w:val="auto"/>
          <w:kern w:val="44"/>
          <w:sz w:val="44"/>
          <w:szCs w:val="44"/>
          <w:lang w:eastAsia="zh-CN"/>
        </w:rPr>
      </w:pPr>
      <w:bookmarkStart w:id="11" w:name="_Toc992279666"/>
      <w:r>
        <w:rPr>
          <w:rFonts w:hint="eastAsia" w:ascii="Times New Roman" w:hAnsi="Times New Roman" w:eastAsia="黑体" w:cs="Times New Roman"/>
          <w:color w:val="auto"/>
          <w:kern w:val="44"/>
          <w:sz w:val="44"/>
          <w:szCs w:val="44"/>
          <w:lang w:eastAsia="zh-CN"/>
        </w:rPr>
        <w:t>课题收获与总结</w:t>
      </w:r>
      <w:bookmarkEnd w:id="11"/>
    </w:p>
    <w:p w14:paraId="46A598EF">
      <w:pPr>
        <w:pStyle w:val="4"/>
        <w:widowControl w:val="0"/>
        <w:numPr>
          <w:ilvl w:val="1"/>
          <w:numId w:val="26"/>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12" w:name="_Toc2033827507"/>
      <w:r>
        <w:rPr>
          <w:rFonts w:hint="eastAsia" w:ascii="Cambria" w:hAnsi="Cambria" w:eastAsia="黑体" w:cs="Times New Roman"/>
          <w:color w:val="auto"/>
          <w:kern w:val="2"/>
          <w:sz w:val="32"/>
          <w:szCs w:val="32"/>
          <w:lang w:eastAsia="zh-CN"/>
        </w:rPr>
        <w:t>理论知识应用体会</w:t>
      </w:r>
      <w:bookmarkEnd w:id="12"/>
    </w:p>
    <w:p w14:paraId="5C64A6AA">
      <w:pPr>
        <w:keepNext w:val="0"/>
        <w:spacing w:before="0" w:after="120" w:line="300" w:lineRule="auto"/>
        <w:ind w:firstLine="420"/>
        <w:jc w:val="both"/>
        <w:rPr>
          <w:color w:val="auto"/>
        </w:rPr>
      </w:pPr>
      <w:r>
        <w:rPr>
          <w:rFonts w:ascii="宋体" w:hAnsi="宋体" w:eastAsia="宋体"/>
          <w:b w:val="0"/>
          <w:color w:val="auto"/>
          <w:sz w:val="24"/>
        </w:rPr>
        <w:t>通过本次课程设计，我对 C/C++ 语言的链表、结构体、文件读写和字符串处理有了更深入的理解。与课堂上单独写算法不同，完整系统的开发需要把数据结构设计、输入校验、业务流程组织和异常处理整合在一起，任何一个环节的疏忽都可能导致系统行为不稳定甚至崩溃。</w:t>
      </w:r>
    </w:p>
    <w:p w14:paraId="260C561B">
      <w:pPr>
        <w:keepNext w:val="0"/>
        <w:spacing w:before="0" w:after="120" w:line="300" w:lineRule="auto"/>
        <w:ind w:firstLine="420"/>
        <w:jc w:val="both"/>
        <w:rPr>
          <w:color w:val="auto"/>
        </w:rPr>
      </w:pPr>
      <w:r>
        <w:rPr>
          <w:rFonts w:ascii="宋体" w:hAnsi="宋体" w:eastAsia="宋体"/>
          <w:b w:val="0"/>
          <w:color w:val="auto"/>
          <w:sz w:val="24"/>
        </w:rPr>
        <w:t>尤其是在租车和退车的状态联动设计中，我更加深刻地体会到数据一致性的重要性。一个看似简单的状态切换，实际上涉及 Vehicle、Renter 和 RentRecord 三个结构体的同步更新——车辆状态从可租变为已租再变回可租，用户的租车次数递增，租车记录从租用中变为已归还。这种多实体的联动设计思维，对后续学习数据库和业务系统开发具有重要的参考价值。</w:t>
      </w:r>
    </w:p>
    <w:p w14:paraId="3BA9836F">
      <w:pPr>
        <w:keepNext w:val="0"/>
        <w:spacing w:before="0" w:after="120" w:line="300" w:lineRule="auto"/>
        <w:ind w:firstLine="420"/>
        <w:jc w:val="both"/>
        <w:rPr>
          <w:color w:val="auto"/>
        </w:rPr>
      </w:pPr>
      <w:r>
        <w:rPr>
          <w:rFonts w:ascii="宋体" w:hAnsi="宋体" w:eastAsia="宋体"/>
          <w:b w:val="0"/>
          <w:color w:val="auto"/>
          <w:sz w:val="24"/>
        </w:rPr>
        <w:t>同时，项目的规范和注释要求在编码过程中帮助我养成了良好的开发习惯。函数命名采用动宾结构（如 addVehicle、findRenter、calcDateDiff），常量使用 constexpr，字符串转换使用 strtol/strtod，这些细节显著提高了代码的可维护性和可读性。</w:t>
      </w:r>
    </w:p>
    <w:p w14:paraId="0341F9D0">
      <w:pPr>
        <w:pStyle w:val="4"/>
        <w:widowControl w:val="0"/>
        <w:numPr>
          <w:ilvl w:val="1"/>
          <w:numId w:val="26"/>
        </w:numPr>
        <w:spacing w:before="260" w:after="260" w:line="415" w:lineRule="auto"/>
        <w:ind w:left="720" w:leftChars="0" w:hanging="720" w:firstLineChars="0"/>
        <w:jc w:val="both"/>
        <w:rPr>
          <w:rFonts w:hint="eastAsia" w:ascii="Cambria" w:hAnsi="Cambria" w:eastAsia="黑体" w:cs="Times New Roman"/>
          <w:color w:val="auto"/>
          <w:kern w:val="2"/>
          <w:sz w:val="32"/>
          <w:szCs w:val="32"/>
          <w:lang w:eastAsia="zh-CN"/>
        </w:rPr>
      </w:pPr>
      <w:bookmarkStart w:id="13" w:name="_Toc1041700850"/>
      <w:r>
        <w:rPr>
          <w:rFonts w:hint="eastAsia" w:ascii="Cambria" w:hAnsi="Cambria" w:eastAsia="黑体" w:cs="Times New Roman"/>
          <w:color w:val="auto"/>
          <w:kern w:val="2"/>
          <w:sz w:val="32"/>
          <w:szCs w:val="32"/>
          <w:lang w:eastAsia="zh-CN"/>
        </w:rPr>
        <w:t>课题应用软件环境的体会</w:t>
      </w:r>
      <w:bookmarkEnd w:id="13"/>
    </w:p>
    <w:p w14:paraId="55F901F4">
      <w:pPr>
        <w:keepNext w:val="0"/>
        <w:spacing w:before="0" w:after="120" w:line="300" w:lineRule="auto"/>
        <w:ind w:firstLine="420"/>
        <w:jc w:val="both"/>
        <w:rPr>
          <w:color w:val="auto"/>
        </w:rPr>
      </w:pPr>
      <w:r>
        <w:rPr>
          <w:rFonts w:ascii="宋体" w:hAnsi="宋体" w:eastAsia="宋体"/>
          <w:b w:val="0"/>
          <w:color w:val="auto"/>
          <w:sz w:val="24"/>
        </w:rPr>
        <w:t>本项目采用命令行环境完成开发和测试。在开发过程中，CMake 和 Make 的使用帮助我理解了工程化构建的意义——随着源文件逐步拆分为核心文件加七个菜单模块，项目结构变得更加清晰，后期维护和调试也方便了很多。</w:t>
      </w:r>
    </w:p>
    <w:p w14:paraId="6AE47687">
      <w:pPr>
        <w:keepNext w:val="0"/>
        <w:spacing w:before="0" w:after="120" w:line="300" w:lineRule="auto"/>
        <w:ind w:firstLine="420"/>
        <w:jc w:val="both"/>
        <w:rPr>
          <w:color w:val="auto"/>
        </w:rPr>
      </w:pPr>
      <w:r>
        <w:rPr>
          <w:rFonts w:ascii="宋体" w:hAnsi="宋体" w:eastAsia="宋体"/>
          <w:b w:val="0"/>
          <w:color w:val="auto"/>
          <w:sz w:val="24"/>
        </w:rPr>
        <w:t>在测试阶段深入终端通过反复操作验证系统功能，我逐渐理解了输入输出缓冲、文件指针管理、字符串截断这些 C 语言底层细节的重要性。例如，在开发初期曾因 fgets 保留换行符导致密码校验失败，后来通过 trimNewLine 统一处理所有字符串输入的末尾换行符解决了这个问题。</w:t>
      </w:r>
    </w:p>
    <w:p w14:paraId="54671CC9">
      <w:pPr>
        <w:pStyle w:val="4"/>
        <w:widowControl w:val="0"/>
        <w:numPr>
          <w:ilvl w:val="1"/>
          <w:numId w:val="26"/>
        </w:numPr>
        <w:spacing w:before="260" w:after="260" w:line="415" w:lineRule="auto"/>
        <w:jc w:val="both"/>
        <w:rPr>
          <w:rFonts w:hint="eastAsia" w:ascii="Cambria" w:hAnsi="Cambria" w:eastAsia="黑体" w:cs="Times New Roman"/>
          <w:color w:val="auto"/>
          <w:kern w:val="2"/>
          <w:sz w:val="32"/>
          <w:szCs w:val="32"/>
          <w:lang w:eastAsia="zh-CN"/>
        </w:rPr>
      </w:pPr>
      <w:bookmarkStart w:id="14" w:name="_Toc1579495606"/>
      <w:r>
        <w:rPr>
          <w:rFonts w:hint="eastAsia" w:ascii="Cambria" w:hAnsi="Cambria" w:eastAsia="黑体" w:cs="Times New Roman"/>
          <w:color w:val="auto"/>
          <w:kern w:val="2"/>
          <w:sz w:val="32"/>
          <w:szCs w:val="32"/>
          <w:lang w:eastAsia="zh-CN"/>
        </w:rPr>
        <w:t>其它体会</w:t>
      </w:r>
      <w:bookmarkEnd w:id="14"/>
    </w:p>
    <w:p w14:paraId="7BB729BC">
      <w:pPr>
        <w:keepNext w:val="0"/>
        <w:spacing w:before="0" w:after="120" w:line="300" w:lineRule="auto"/>
        <w:ind w:firstLine="420"/>
        <w:jc w:val="both"/>
        <w:rPr>
          <w:color w:val="auto"/>
        </w:rPr>
      </w:pPr>
      <w:r>
        <w:rPr>
          <w:rFonts w:ascii="宋体" w:hAnsi="宋体" w:eastAsia="宋体"/>
          <w:b w:val="0"/>
          <w:color w:val="auto"/>
          <w:sz w:val="24"/>
        </w:rPr>
        <w:t>在实际编码过程中，我意识到细节远比想象中的重要。例如输入校验的三种情况（空输入、非数字、超范围）、链表删除时的前驱指针维护、文件打开失败的检查等等，这些看似琐碎的点如果不处理好，就会直接影响用户体验甚至导致系统崩溃。课程设计让我从"能跑"阶段迈向了"能稳定跑"的阶段。</w:t>
      </w:r>
    </w:p>
    <w:p w14:paraId="058AE6A5">
      <w:pPr>
        <w:keepNext w:val="0"/>
        <w:spacing w:before="0" w:after="120" w:line="300" w:lineRule="auto"/>
        <w:ind w:firstLine="420"/>
        <w:jc w:val="both"/>
        <w:rPr>
          <w:color w:val="auto"/>
        </w:rPr>
      </w:pPr>
      <w:r>
        <w:rPr>
          <w:rFonts w:ascii="宋体" w:hAnsi="宋体" w:eastAsia="宋体"/>
          <w:b w:val="0"/>
          <w:color w:val="auto"/>
          <w:sz w:val="24"/>
        </w:rPr>
        <w:t>此外，本次项目让我对"设计与实现分离"有了初步认识。在编码之前需要先理清数据结构、函数接口和模块调用关系，否则后期修改成本会非常大。通过在纸上先画出结构体的字段、链表的关系图，再逐一实现各个功能，整个开发过程比最初预期的要顺利很多。</w:t>
      </w:r>
    </w:p>
    <w:p w14:paraId="26321872">
      <w:pPr>
        <w:keepNext w:val="0"/>
        <w:spacing w:before="0" w:after="120" w:line="300" w:lineRule="auto"/>
        <w:ind w:firstLine="420"/>
        <w:jc w:val="both"/>
        <w:rPr>
          <w:color w:val="auto"/>
        </w:rPr>
      </w:pPr>
      <w:r>
        <w:rPr>
          <w:rFonts w:ascii="宋体" w:hAnsi="宋体" w:eastAsia="宋体"/>
          <w:b w:val="0"/>
          <w:color w:val="auto"/>
          <w:sz w:val="24"/>
        </w:rPr>
        <w:t>总体来说，汽车租赁管理系统虽然规模不大，但涵盖了一个管理信息系统应具备的全部要素：数据存储、业务流程、结果展示、统计分析和持久化读写。完成本项目后，我对如何将分散的知识点整合为可运行的系统有了更实际的认识，为后续的软件工程课程学习奠定了坚实基础。</w:t>
      </w:r>
    </w:p>
    <w:p w14:paraId="78A66021">
      <w:pPr>
        <w:rPr>
          <w:color w:val="auto"/>
        </w:rPr>
      </w:pPr>
      <w:r>
        <w:rPr>
          <w:color w:val="auto"/>
        </w:rPr>
        <w:br w:type="page"/>
      </w:r>
    </w:p>
    <w:p w14:paraId="5EA53530">
      <w:pPr>
        <w:pStyle w:val="3"/>
        <w:widowControl w:val="0"/>
        <w:numPr>
          <w:ilvl w:val="0"/>
          <w:numId w:val="7"/>
        </w:numPr>
        <w:spacing w:before="312" w:beforeLines="0" w:after="312" w:afterLines="0" w:line="576" w:lineRule="auto"/>
        <w:jc w:val="center"/>
        <w:rPr>
          <w:rFonts w:hint="eastAsia" w:ascii="Times New Roman" w:hAnsi="Times New Roman" w:eastAsia="黑体" w:cs="Times New Roman"/>
          <w:color w:val="auto"/>
          <w:kern w:val="44"/>
          <w:sz w:val="44"/>
          <w:szCs w:val="44"/>
          <w:lang w:eastAsia="zh-CN"/>
        </w:rPr>
      </w:pPr>
      <w:bookmarkStart w:id="15" w:name="_Toc1537289475"/>
      <w:r>
        <w:rPr>
          <w:rFonts w:hint="eastAsia" w:ascii="Times New Roman" w:hAnsi="Times New Roman" w:eastAsia="黑体" w:cs="Times New Roman"/>
          <w:color w:val="auto"/>
          <w:kern w:val="44"/>
          <w:sz w:val="44"/>
          <w:szCs w:val="44"/>
          <w:lang w:eastAsia="zh-CN"/>
        </w:rPr>
        <w:t>参考文献</w:t>
      </w:r>
      <w:bookmarkEnd w:id="15"/>
    </w:p>
    <w:p w14:paraId="702D2691">
      <w:pPr>
        <w:keepNext w:val="0"/>
        <w:spacing w:before="0" w:after="120" w:line="300" w:lineRule="auto"/>
        <w:ind w:firstLine="0"/>
        <w:jc w:val="left"/>
        <w:rPr>
          <w:color w:val="auto"/>
        </w:rPr>
      </w:pPr>
      <w:r>
        <w:rPr>
          <w:rFonts w:ascii="宋体" w:hAnsi="宋体" w:eastAsia="宋体"/>
          <w:b w:val="0"/>
          <w:color w:val="auto"/>
          <w:sz w:val="24"/>
        </w:rPr>
        <w:t>[1] 谭浩强. C程序设计(第五版). 北京: 清华大学出版社, 2017.</w:t>
      </w:r>
    </w:p>
    <w:p w14:paraId="58A5607F">
      <w:pPr>
        <w:keepNext w:val="0"/>
        <w:spacing w:before="0" w:after="120" w:line="300" w:lineRule="auto"/>
        <w:ind w:firstLine="0"/>
        <w:jc w:val="left"/>
        <w:rPr>
          <w:color w:val="auto"/>
        </w:rPr>
      </w:pPr>
      <w:r>
        <w:rPr>
          <w:rFonts w:ascii="宋体" w:hAnsi="宋体" w:eastAsia="宋体"/>
          <w:b w:val="0"/>
          <w:color w:val="auto"/>
          <w:sz w:val="24"/>
        </w:rPr>
        <w:t>[2] Stanley B. Lippman et al. C++ Primer (5th Edition). Addison-Wesley, 2012.</w:t>
      </w:r>
    </w:p>
    <w:p w14:paraId="7FBFEB2D">
      <w:pPr>
        <w:keepNext w:val="0"/>
        <w:spacing w:before="0" w:after="120" w:line="300" w:lineRule="auto"/>
        <w:ind w:firstLine="0"/>
        <w:jc w:val="left"/>
        <w:rPr>
          <w:color w:val="auto"/>
        </w:rPr>
      </w:pPr>
      <w:r>
        <w:rPr>
          <w:rFonts w:ascii="宋体" w:hAnsi="宋体" w:eastAsia="宋体"/>
          <w:b w:val="0"/>
          <w:color w:val="auto"/>
          <w:sz w:val="24"/>
        </w:rPr>
        <w:t>[3] 学术工程实践I指导书(汽车租赁管理系统-孙晶老师). 北方工业大学, 2026.</w:t>
      </w:r>
    </w:p>
    <w:p w14:paraId="69EBD4D7">
      <w:pPr>
        <w:keepNext w:val="0"/>
        <w:spacing w:before="0" w:after="120" w:line="300" w:lineRule="auto"/>
        <w:ind w:firstLine="0"/>
        <w:jc w:val="left"/>
        <w:rPr>
          <w:color w:val="auto"/>
        </w:rPr>
      </w:pPr>
      <w:r>
        <w:rPr>
          <w:rFonts w:ascii="宋体" w:hAnsi="宋体" w:eastAsia="宋体"/>
          <w:b w:val="0"/>
          <w:color w:val="auto"/>
          <w:sz w:val="24"/>
        </w:rPr>
        <w:t>[4] Brian W. Kernighan, Dennis M. Ritchie. The C Programming Language (2nd Ed). Prentice Hall, 1988.</w:t>
      </w:r>
    </w:p>
    <w:p w14:paraId="5812810C">
      <w:pPr>
        <w:keepNext w:val="0"/>
        <w:spacing w:before="0" w:after="120" w:line="300" w:lineRule="auto"/>
        <w:ind w:firstLine="0"/>
        <w:jc w:val="left"/>
        <w:rPr>
          <w:color w:val="auto"/>
        </w:rPr>
      </w:pPr>
      <w:r>
        <w:rPr>
          <w:rFonts w:ascii="宋体" w:hAnsi="宋体" w:eastAsia="宋体"/>
          <w:b w:val="0"/>
          <w:color w:val="auto"/>
          <w:sz w:val="24"/>
        </w:rPr>
        <w:t>[5] Bjarne Stroustrup. The C++ Programming Language (4th Edition). Addison-Wesley, 2013.</w:t>
      </w:r>
    </w:p>
    <w:sectPr>
      <w:footerReference r:id="rId6" w:type="default"/>
      <w:pgSz w:w="11906" w:h="16838"/>
      <w:pgMar w:top="1440" w:right="1440" w:bottom="1440" w:left="1440"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CF12D">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B68CE">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55B68CE">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20B71">
    <w:pPr>
      <w:pStyle w:val="24"/>
      <w:spacing w:line="240" w:lineRule="auto"/>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E8F36">
                          <w:pPr>
                            <w:pStyle w:val="24"/>
                            <w:spacing w:line="240" w:lineRule="auto"/>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separate"/>
                          </w:r>
                          <w:r>
                            <w:rPr>
                              <w:rFonts w:ascii="宋体" w:hAnsi="宋体" w:eastAsia="宋体"/>
                              <w:b w:val="0"/>
                              <w:sz w:val="18"/>
                            </w:rPr>
                            <w:t>1</w:t>
                          </w:r>
                          <w:r>
                            <w:rPr>
                              <w:rFonts w:ascii="宋体" w:hAnsi="宋体" w:eastAsia="宋体"/>
                              <w:b w:val="0"/>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A7E8F36">
                    <w:pPr>
                      <w:pStyle w:val="24"/>
                      <w:spacing w:line="240" w:lineRule="auto"/>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separate"/>
                    </w:r>
                    <w:r>
                      <w:rPr>
                        <w:rFonts w:ascii="宋体" w:hAnsi="宋体" w:eastAsia="宋体"/>
                        <w:b w:val="0"/>
                        <w:sz w:val="18"/>
                      </w:rPr>
                      <w:t>1</w:t>
                    </w:r>
                    <w:r>
                      <w:rPr>
                        <w:rFonts w:ascii="宋体" w:hAnsi="宋体" w:eastAsia="宋体"/>
                        <w:b w:val="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6BCCC"/>
    <w:multiLevelType w:val="singleLevel"/>
    <w:tmpl w:val="BD76BCCC"/>
    <w:lvl w:ilvl="0" w:tentative="0">
      <w:start w:val="1"/>
      <w:numFmt w:val="decimal"/>
      <w:lvlText w:val="%1."/>
      <w:lvlJc w:val="left"/>
      <w:pPr>
        <w:ind w:left="425" w:hanging="425"/>
      </w:pPr>
      <w:rPr>
        <w:rFonts w:hint="default"/>
      </w:rPr>
    </w:lvl>
  </w:abstractNum>
  <w:abstractNum w:abstractNumId="1">
    <w:nsid w:val="BDBF386A"/>
    <w:multiLevelType w:val="singleLevel"/>
    <w:tmpl w:val="BDBF386A"/>
    <w:lvl w:ilvl="0" w:tentative="0">
      <w:start w:val="1"/>
      <w:numFmt w:val="decimal"/>
      <w:lvlText w:val="%1."/>
      <w:lvlJc w:val="left"/>
      <w:pPr>
        <w:ind w:left="425" w:hanging="425"/>
      </w:pPr>
      <w:rPr>
        <w:rFonts w:hint="default"/>
      </w:rPr>
    </w:lvl>
  </w:abstractNum>
  <w:abstractNum w:abstractNumId="2">
    <w:nsid w:val="DD4FD27D"/>
    <w:multiLevelType w:val="singleLevel"/>
    <w:tmpl w:val="DD4FD27D"/>
    <w:lvl w:ilvl="0" w:tentative="0">
      <w:start w:val="1"/>
      <w:numFmt w:val="bullet"/>
      <w:lvlText w:val=""/>
      <w:lvlJc w:val="left"/>
      <w:pPr>
        <w:ind w:left="420" w:hanging="420"/>
      </w:pPr>
      <w:rPr>
        <w:rFonts w:hint="default" w:ascii="Wingdings" w:hAnsi="Wingdings"/>
      </w:rPr>
    </w:lvl>
  </w:abstractNum>
  <w:abstractNum w:abstractNumId="3">
    <w:nsid w:val="DF7BECE1"/>
    <w:multiLevelType w:val="multilevel"/>
    <w:tmpl w:val="DF7BECE1"/>
    <w:lvl w:ilvl="0" w:tentative="0">
      <w:start w:val="3"/>
      <w:numFmt w:val="decimal"/>
      <w:lvlText w:val="%1"/>
      <w:lvlJc w:val="left"/>
      <w:pPr>
        <w:tabs>
          <w:tab w:val="left" w:pos="435"/>
        </w:tabs>
        <w:ind w:left="435" w:hanging="435"/>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4">
    <w:nsid w:val="DF9E7BD7"/>
    <w:multiLevelType w:val="singleLevel"/>
    <w:tmpl w:val="DF9E7BD7"/>
    <w:lvl w:ilvl="0" w:tentative="0">
      <w:start w:val="1"/>
      <w:numFmt w:val="decimal"/>
      <w:lvlText w:val="%1."/>
      <w:lvlJc w:val="left"/>
      <w:pPr>
        <w:ind w:left="425" w:hanging="425"/>
      </w:pPr>
      <w:rPr>
        <w:rFonts w:hint="default"/>
      </w:rPr>
    </w:lvl>
  </w:abstractNum>
  <w:abstractNum w:abstractNumId="5">
    <w:nsid w:val="FBE6BC13"/>
    <w:multiLevelType w:val="multilevel"/>
    <w:tmpl w:val="FBE6BC13"/>
    <w:lvl w:ilvl="0" w:tentative="0">
      <w:start w:val="1"/>
      <w:numFmt w:val="decimal"/>
      <w:lvlText w:val="%1"/>
      <w:lvlJc w:val="left"/>
      <w:pPr>
        <w:tabs>
          <w:tab w:val="left" w:pos="435"/>
        </w:tabs>
        <w:ind w:left="435" w:hanging="435"/>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6">
    <w:nsid w:val="FBFFCCC8"/>
    <w:multiLevelType w:val="multilevel"/>
    <w:tmpl w:val="FBFFCCC8"/>
    <w:lvl w:ilvl="0" w:tentative="0">
      <w:start w:val="4"/>
      <w:numFmt w:val="decimal"/>
      <w:lvlText w:val="%1"/>
      <w:lvlJc w:val="left"/>
      <w:pPr>
        <w:tabs>
          <w:tab w:val="left" w:pos="435"/>
        </w:tabs>
        <w:ind w:left="435" w:hanging="435"/>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7">
    <w:nsid w:val="FC5DC594"/>
    <w:multiLevelType w:val="singleLevel"/>
    <w:tmpl w:val="FC5DC594"/>
    <w:lvl w:ilvl="0" w:tentative="0">
      <w:start w:val="1"/>
      <w:numFmt w:val="decimal"/>
      <w:lvlText w:val="%1."/>
      <w:lvlJc w:val="left"/>
      <w:pPr>
        <w:ind w:left="425" w:hanging="425"/>
      </w:pPr>
      <w:rPr>
        <w:rFonts w:hint="default"/>
      </w:rPr>
    </w:lvl>
  </w:abstractNum>
  <w:abstractNum w:abstractNumId="8">
    <w:nsid w:val="FDD91A2D"/>
    <w:multiLevelType w:val="singleLevel"/>
    <w:tmpl w:val="FDD91A2D"/>
    <w:lvl w:ilvl="0" w:tentative="0">
      <w:start w:val="1"/>
      <w:numFmt w:val="decimal"/>
      <w:lvlText w:val="%1."/>
      <w:lvlJc w:val="left"/>
      <w:pPr>
        <w:ind w:left="425" w:hanging="425"/>
      </w:pPr>
      <w:rPr>
        <w:rFonts w:hint="default"/>
      </w:rPr>
    </w:lvl>
  </w:abstractNum>
  <w:abstractNum w:abstractNumId="9">
    <w:nsid w:val="FFFF470F"/>
    <w:multiLevelType w:val="multilevel"/>
    <w:tmpl w:val="FFFF470F"/>
    <w:lvl w:ilvl="0" w:tentative="0">
      <w:start w:val="2"/>
      <w:numFmt w:val="decimal"/>
      <w:lvlText w:val="%1"/>
      <w:lvlJc w:val="left"/>
      <w:pPr>
        <w:tabs>
          <w:tab w:val="left" w:pos="435"/>
        </w:tabs>
        <w:ind w:left="435" w:hanging="435"/>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1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6">
    <w:nsid w:val="057456D3"/>
    <w:multiLevelType w:val="multilevel"/>
    <w:tmpl w:val="057456D3"/>
    <w:lvl w:ilvl="0" w:tentative="0">
      <w:start w:val="2"/>
      <w:numFmt w:val="decimal"/>
      <w:lvlText w:val="%1"/>
      <w:lvlJc w:val="left"/>
      <w:pPr>
        <w:ind w:left="600" w:hanging="600"/>
      </w:pPr>
      <w:rPr>
        <w:rFonts w:hint="default"/>
      </w:rPr>
    </w:lvl>
    <w:lvl w:ilvl="1" w:tentative="0">
      <w:start w:val="1"/>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7">
    <w:nsid w:val="2FEB1032"/>
    <w:multiLevelType w:val="multilevel"/>
    <w:tmpl w:val="2FEB1032"/>
    <w:lvl w:ilvl="0" w:tentative="0">
      <w:start w:val="1"/>
      <w:numFmt w:val="decimal"/>
      <w:lvlText w:val="%1"/>
      <w:lvlJc w:val="left"/>
      <w:pPr>
        <w:tabs>
          <w:tab w:val="left" w:pos="360"/>
        </w:tabs>
        <w:ind w:left="360" w:hanging="360"/>
      </w:pPr>
      <w:rPr>
        <w:rFonts w:hint="default"/>
      </w:rPr>
    </w:lvl>
    <w:lvl w:ilvl="1" w:tentative="0">
      <w:start w:val="2"/>
      <w:numFmt w:val="decimal"/>
      <w:isLgl/>
      <w:lvlText w:val="%1.%2"/>
      <w:lvlJc w:val="left"/>
      <w:pPr>
        <w:tabs>
          <w:tab w:val="left" w:pos="735"/>
        </w:tabs>
        <w:ind w:left="735" w:hanging="735"/>
      </w:pPr>
      <w:rPr>
        <w:rFonts w:hint="default"/>
      </w:rPr>
    </w:lvl>
    <w:lvl w:ilvl="2" w:tentative="0">
      <w:start w:val="10"/>
      <w:numFmt w:val="decimal"/>
      <w:isLgl/>
      <w:lvlText w:val="%1.%2.%3"/>
      <w:lvlJc w:val="left"/>
      <w:pPr>
        <w:tabs>
          <w:tab w:val="left" w:pos="735"/>
        </w:tabs>
        <w:ind w:left="735" w:hanging="735"/>
      </w:pPr>
      <w:rPr>
        <w:rFonts w:hint="default"/>
      </w:rPr>
    </w:lvl>
    <w:lvl w:ilvl="3" w:tentative="0">
      <w:start w:val="1"/>
      <w:numFmt w:val="decimal"/>
      <w:isLgl/>
      <w:lvlText w:val="%1.%2.%3.%4"/>
      <w:lvlJc w:val="left"/>
      <w:pPr>
        <w:tabs>
          <w:tab w:val="left" w:pos="1080"/>
        </w:tabs>
        <w:ind w:left="1080" w:hanging="1080"/>
      </w:pPr>
      <w:rPr>
        <w:rFonts w:hint="default"/>
      </w:rPr>
    </w:lvl>
    <w:lvl w:ilvl="4" w:tentative="0">
      <w:start w:val="1"/>
      <w:numFmt w:val="decimal"/>
      <w:isLgl/>
      <w:lvlText w:val="%1.%2.%3.%4.%5"/>
      <w:lvlJc w:val="left"/>
      <w:pPr>
        <w:tabs>
          <w:tab w:val="left" w:pos="1080"/>
        </w:tabs>
        <w:ind w:left="1080" w:hanging="1080"/>
      </w:pPr>
      <w:rPr>
        <w:rFonts w:hint="default"/>
      </w:rPr>
    </w:lvl>
    <w:lvl w:ilvl="5" w:tentative="0">
      <w:start w:val="1"/>
      <w:numFmt w:val="decimal"/>
      <w:isLgl/>
      <w:lvlText w:val="%1.%2.%3.%4.%5.%6"/>
      <w:lvlJc w:val="left"/>
      <w:pPr>
        <w:tabs>
          <w:tab w:val="left" w:pos="1440"/>
        </w:tabs>
        <w:ind w:left="1440" w:hanging="1440"/>
      </w:pPr>
      <w:rPr>
        <w:rFonts w:hint="default"/>
      </w:rPr>
    </w:lvl>
    <w:lvl w:ilvl="6" w:tentative="0">
      <w:start w:val="1"/>
      <w:numFmt w:val="decimal"/>
      <w:isLgl/>
      <w:lvlText w:val="%1.%2.%3.%4.%5.%6.%7"/>
      <w:lvlJc w:val="left"/>
      <w:pPr>
        <w:tabs>
          <w:tab w:val="left" w:pos="1440"/>
        </w:tabs>
        <w:ind w:left="1440" w:hanging="1440"/>
      </w:pPr>
      <w:rPr>
        <w:rFonts w:hint="default"/>
      </w:rPr>
    </w:lvl>
    <w:lvl w:ilvl="7" w:tentative="0">
      <w:start w:val="1"/>
      <w:numFmt w:val="decimal"/>
      <w:isLgl/>
      <w:lvlText w:val="%1.%2.%3.%4.%5.%6.%7.%8"/>
      <w:lvlJc w:val="left"/>
      <w:pPr>
        <w:tabs>
          <w:tab w:val="left" w:pos="1800"/>
        </w:tabs>
        <w:ind w:left="1800" w:hanging="1800"/>
      </w:pPr>
      <w:rPr>
        <w:rFonts w:hint="default"/>
      </w:rPr>
    </w:lvl>
    <w:lvl w:ilvl="8" w:tentative="0">
      <w:start w:val="1"/>
      <w:numFmt w:val="decimal"/>
      <w:isLgl/>
      <w:lvlText w:val="%1.%2.%3.%4.%5.%6.%7.%8.%9"/>
      <w:lvlJc w:val="left"/>
      <w:pPr>
        <w:tabs>
          <w:tab w:val="left" w:pos="2160"/>
        </w:tabs>
        <w:ind w:left="2160" w:hanging="2160"/>
      </w:pPr>
      <w:rPr>
        <w:rFonts w:hint="default"/>
      </w:rPr>
    </w:lvl>
  </w:abstractNum>
  <w:abstractNum w:abstractNumId="18">
    <w:nsid w:val="3ED896E6"/>
    <w:multiLevelType w:val="singleLevel"/>
    <w:tmpl w:val="3ED896E6"/>
    <w:lvl w:ilvl="0" w:tentative="0">
      <w:start w:val="1"/>
      <w:numFmt w:val="decimal"/>
      <w:lvlText w:val="%1."/>
      <w:lvlJc w:val="left"/>
      <w:pPr>
        <w:ind w:left="425" w:hanging="425"/>
      </w:pPr>
      <w:rPr>
        <w:rFonts w:hint="default"/>
      </w:rPr>
    </w:lvl>
  </w:abstractNum>
  <w:abstractNum w:abstractNumId="19">
    <w:nsid w:val="3F5E8814"/>
    <w:multiLevelType w:val="multilevel"/>
    <w:tmpl w:val="3F5E8814"/>
    <w:lvl w:ilvl="0" w:tentative="0">
      <w:start w:val="2"/>
      <w:numFmt w:val="decimal"/>
      <w:lvlText w:val="%1"/>
      <w:lvlJc w:val="left"/>
      <w:pPr>
        <w:ind w:left="600" w:hanging="600"/>
      </w:pPr>
      <w:rPr>
        <w:rFonts w:hint="default"/>
      </w:rPr>
    </w:lvl>
    <w:lvl w:ilvl="1" w:tentative="0">
      <w:start w:val="2"/>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0">
    <w:nsid w:val="6B7EBA34"/>
    <w:multiLevelType w:val="singleLevel"/>
    <w:tmpl w:val="6B7EBA34"/>
    <w:lvl w:ilvl="0" w:tentative="0">
      <w:start w:val="1"/>
      <w:numFmt w:val="decimal"/>
      <w:lvlText w:val="%1."/>
      <w:lvlJc w:val="left"/>
      <w:pPr>
        <w:ind w:left="425" w:hanging="425"/>
      </w:pPr>
      <w:rPr>
        <w:rFonts w:hint="default"/>
      </w:rPr>
    </w:lvl>
  </w:abstractNum>
  <w:abstractNum w:abstractNumId="21">
    <w:nsid w:val="6BBD4598"/>
    <w:multiLevelType w:val="singleLevel"/>
    <w:tmpl w:val="6BBD4598"/>
    <w:lvl w:ilvl="0" w:tentative="0">
      <w:start w:val="1"/>
      <w:numFmt w:val="decimal"/>
      <w:lvlText w:val="%1."/>
      <w:lvlJc w:val="left"/>
      <w:pPr>
        <w:ind w:left="425" w:hanging="425"/>
      </w:pPr>
      <w:rPr>
        <w:rFonts w:hint="default"/>
      </w:rPr>
    </w:lvl>
  </w:abstractNum>
  <w:abstractNum w:abstractNumId="22">
    <w:nsid w:val="7CB63405"/>
    <w:multiLevelType w:val="singleLevel"/>
    <w:tmpl w:val="7CB63405"/>
    <w:lvl w:ilvl="0" w:tentative="0">
      <w:start w:val="1"/>
      <w:numFmt w:val="decimal"/>
      <w:lvlText w:val="%1."/>
      <w:lvlJc w:val="left"/>
      <w:pPr>
        <w:ind w:left="425" w:hanging="425"/>
      </w:pPr>
      <w:rPr>
        <w:rFonts w:hint="default"/>
      </w:rPr>
    </w:lvl>
  </w:abstractNum>
  <w:abstractNum w:abstractNumId="23">
    <w:nsid w:val="7DF5A538"/>
    <w:multiLevelType w:val="singleLevel"/>
    <w:tmpl w:val="7DF5A538"/>
    <w:lvl w:ilvl="0" w:tentative="0">
      <w:start w:val="1"/>
      <w:numFmt w:val="decimal"/>
      <w:lvlText w:val="%1."/>
      <w:lvlJc w:val="left"/>
      <w:pPr>
        <w:ind w:left="425" w:hanging="425"/>
      </w:pPr>
      <w:rPr>
        <w:rFonts w:hint="default"/>
      </w:rPr>
    </w:lvl>
  </w:abstractNum>
  <w:abstractNum w:abstractNumId="24">
    <w:nsid w:val="7EEFD8AF"/>
    <w:multiLevelType w:val="singleLevel"/>
    <w:tmpl w:val="7EEFD8AF"/>
    <w:lvl w:ilvl="0" w:tentative="0">
      <w:start w:val="1"/>
      <w:numFmt w:val="decimal"/>
      <w:lvlText w:val="%1."/>
      <w:lvlJc w:val="left"/>
      <w:pPr>
        <w:ind w:left="425" w:hanging="425"/>
      </w:pPr>
      <w:rPr>
        <w:rFonts w:hint="default"/>
      </w:rPr>
    </w:lvl>
  </w:abstractNum>
  <w:abstractNum w:abstractNumId="25">
    <w:nsid w:val="7FFA7E58"/>
    <w:multiLevelType w:val="singleLevel"/>
    <w:tmpl w:val="7FFA7E58"/>
    <w:lvl w:ilvl="0" w:tentative="0">
      <w:start w:val="1"/>
      <w:numFmt w:val="decimal"/>
      <w:lvlText w:val="%1."/>
      <w:lvlJc w:val="left"/>
      <w:pPr>
        <w:ind w:left="425" w:hanging="425"/>
      </w:pPr>
      <w:rPr>
        <w:rFonts w:hint="default"/>
      </w:rPr>
    </w:lvl>
  </w:abstractNum>
  <w:num w:numId="1">
    <w:abstractNumId w:val="11"/>
  </w:num>
  <w:num w:numId="2">
    <w:abstractNumId w:val="14"/>
  </w:num>
  <w:num w:numId="3">
    <w:abstractNumId w:val="15"/>
  </w:num>
  <w:num w:numId="4">
    <w:abstractNumId w:val="12"/>
  </w:num>
  <w:num w:numId="5">
    <w:abstractNumId w:val="10"/>
  </w:num>
  <w:num w:numId="6">
    <w:abstractNumId w:val="13"/>
  </w:num>
  <w:num w:numId="7">
    <w:abstractNumId w:val="17"/>
  </w:num>
  <w:num w:numId="8">
    <w:abstractNumId w:val="5"/>
  </w:num>
  <w:num w:numId="9">
    <w:abstractNumId w:val="9"/>
  </w:num>
  <w:num w:numId="10">
    <w:abstractNumId w:val="16"/>
  </w:num>
  <w:num w:numId="11">
    <w:abstractNumId w:val="19"/>
  </w:num>
  <w:num w:numId="12">
    <w:abstractNumId w:val="22"/>
  </w:num>
  <w:num w:numId="13">
    <w:abstractNumId w:val="20"/>
  </w:num>
  <w:num w:numId="14">
    <w:abstractNumId w:val="7"/>
  </w:num>
  <w:num w:numId="15">
    <w:abstractNumId w:val="24"/>
  </w:num>
  <w:num w:numId="16">
    <w:abstractNumId w:val="25"/>
  </w:num>
  <w:num w:numId="17">
    <w:abstractNumId w:val="1"/>
  </w:num>
  <w:num w:numId="18">
    <w:abstractNumId w:val="0"/>
  </w:num>
  <w:num w:numId="19">
    <w:abstractNumId w:val="21"/>
  </w:num>
  <w:num w:numId="20">
    <w:abstractNumId w:val="18"/>
  </w:num>
  <w:num w:numId="21">
    <w:abstractNumId w:val="4"/>
  </w:num>
  <w:num w:numId="22">
    <w:abstractNumId w:val="2"/>
  </w:num>
  <w:num w:numId="23">
    <w:abstractNumId w:val="23"/>
  </w:num>
  <w:num w:numId="24">
    <w:abstractNumId w:val="8"/>
  </w:num>
  <w:num w:numId="25">
    <w:abstractNumId w:val="3"/>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32F5F"/>
    <w:rsid w:val="1FCDC46E"/>
    <w:rsid w:val="258A994F"/>
    <w:rsid w:val="5BF70B6C"/>
    <w:rsid w:val="7F771DFE"/>
    <w:rsid w:val="7FDFE15E"/>
    <w:rsid w:val="E3FDE867"/>
    <w:rsid w:val="EF3FC1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120" w:line="300" w:lineRule="auto"/>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120" w:line="30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120" w:line="30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after="0" w:line="30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陈梓睿</cp:lastModifiedBy>
  <dcterms:modified xsi:type="dcterms:W3CDTF">2026-07-17T16:27:01Z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D44BE8D56BA8C462BDCA596A4657179D_42</vt:lpwstr>
  </property>
</Properties>
</file>