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V2.6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可对话智能体列表（只含已发布的，只带名称与描述）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并保存配置快照（含模板绑定三字段）；可查看版本历史并回滚到任一版本（回滚也产生新版本号）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批量算），重新保存即按最新版本渲染；发布快照含三字段、回滚一并恢复；删除被绑定模板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，重新保存后对话立即使用新渲染结果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是编辑器的节点库、节点外观、配置表单与只读预览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 agents.system_prompt：绑定了 Prompt 模板的智能体在保存时已把渲染结果写进这一列（FR-028），对话链路不感知模板</w:t>
        <w:br/>
        <w:t xml:space="preserve">  1 prepare_chat：消息全空白 400 → 校验已发布 → 取会话（须属于本人且属于该智能体，否则 404）或新建 → 落用户消息 → create_run(started_at)</w:t>
        <w:br/>
        <w:t xml:space="preserve">    这一步之前的拒绝都不写库；消息长度上限 CHAT_MESSAGE_MAX_CHARS 由 ChatIn 管（422）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_kb_allows(role,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含该角色的库；无权直接返回空，不做查询向量化，评测接口 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source: "chat"}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source: "ui" / "api_key"}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scheduled: true, source: "schedule", schedule_id}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（引用它的智能体）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；停用后引用它的智能体对话 400 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；关联字段都是一页一次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：只含已发布的智能体，按 id 升序；字段白名单由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 且不落库；模板不存在 404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 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false；对话立即生效（读的是 agents 行）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智能体对象，status=published，version+1，写快照（含三个模板字段）与审计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智能体对象，配置恢复到快照（含模板三字段；回滚到绑定模板之前的版本则三字段为空），version+1；404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智能体不存在；404 "会话不存在或不属于该智能体"（会话须属于本人且属于这个智能体，2026-09-25 前只校验本人）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字。上面所有拒绝都在建流之前以 HTTP 状态码返回，不写消息、不建运行记录。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单个会话，结构同列表项；非本人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，无大小限制（几十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