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V2.5 · 2026-09-05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并保存配置快照；可查看版本历史并回滚到任一版本（回滚也产生新版本号）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条消息，更早的由模型压缩成摘要并持久化到会话（FR-031）；工具调用循环；RAG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拖拽画布。10 类节点：开始、结束、智能体、工具、条件、知识库检索、代码执行、HTTP 请求、循环、人工审核。节点可配置输入引用与输出字段提取；条件节点按 true/false 分支，循环节点按次数或表达式回环。编辑器内可直接测试运行（不落库）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 + 变量声明 + 自动版本与回滚 + 渲染预览；智能体可绑定模板，保存时渲染进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，运行时链路不变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（汇聚）两类节点；分支内只允许线性节点；保存与运行前校验图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子集，模型按结构化参数调用；测试接口按 schema 校验入参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可配置的重排模型（Cohere/Jina 兼容协议或 DashScope），失败退回词法重排并报降级；前置条件是已配置向量模型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V2.2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app/workflow/engine.py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把工作流 JSON 编译成 LangGraph 图；10 类节点实现；节点日志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api/index.ts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全部接口的具名函数；对话 SSE 用 fetch 直连并解析事件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store/auth.ts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zustand：token 与当前用户，持久化在 localStorage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components/AppLayout.tsx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侧边栏、顶栏、移动端抽屉、内容区骨架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对话消息的思考痕迹、工具芯片、Markdown 与引用、来源卡片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一路由一页面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tech-card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条才调一次 LLM 把旧摘要与它们压成新摘要并落库，不足一批按原文注入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 xml:space="preserve">（参数是一个 JSON 字符串 </w:t>
      </w:r>
      <w:r>
        <w:rPr>
          <w:rFonts w:ascii="Consolas" w:hAnsi="Consolas" w:eastAsia="Consolas"/>
          <w:b w:val="0"/>
          <w:i w:val="0"/>
          <w:sz w:val="20"/>
        </w:rPr>
        <w:t>arguments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成本在读取时按智能体当前模型的单价折算，不落库。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汇总当前所有降级项，前端知识库页据此提示。入口限流"配置关闭"不算降级，"配置打开但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；定时触发额外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scheduled: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"https://api.example.com/search", "method": "POST", "headers": {"Authorization": "Bearer ..."}}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排序固定为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api_key 必填并整体覆盖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system_prompt, model_id, params={}, kb_ids=[], tool_ids=[], workflow_id?}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title, summary,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chunk_size, chunk_overlap, is_public, visible_roles}]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is_public, visible_roles}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POST；只更新 name、description、权限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file_type, status, chunk_count, error}]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graph, status, version}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status, error, output,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倒序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workflow_id,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total_tokens, total_cost}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，全库聚合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[{node_id, node_type, status, error}]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按智能体当前模型单价折算，无单价或非对话时为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action, resource, resource_id, detail, ip, created_at}]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cron, input,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cron,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；cron 非法时任务创建成功但不会被调度，见日志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见下；含依赖可用性，不对 caller 与 API Key 开放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