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V2.5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条才调一次 LLM 把旧摘要与它们压成新摘要并落库，不足一批按原文注入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source: "chat"}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source: "ui" / "api_key"}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scheduled: true, source: "schedule", schedule_id}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（引用它的智能体）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；停用后引用它的智能体对话 400 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；关联字段都是一页一次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 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