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V2.16 · 2026-09-29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 / 修改 / 删除、工具创建 / 修改 / 启停 / 删除、智能体保存 / 发布 / 恢复 / 回滚 / 下线、对话中的知识库检索（含召回切片与鉴权剔除数）；修改类只记改了哪些字段，密钥与凭据只记"已更换"（2026-09-29 补齐模型修改与工具）。管理员分页查看，可按动作、资源、用户名筛选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工具：URL、方法、固定请求头、超时、参数声明（FR-030）。2026-09-29 起凭据托管（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RS-06）：鉴权方式 Bearer / API Key（请求头或查询参数）/ Basic，凭据加密保存、任何接口不回传、错误与日志里打码；请求头里不许放凭据（422）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MinIO，后台异步处理。2026-09-29 起上传收口（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KB-03）：只收 txt / md / pdf / docx / csv / xlsx / 常见图片（.xls 提示另存为 .xlsx），单文件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200MB，超出 413），文件名只保留最后一段并清洗，处理时的本地文件固定落在临时目录内；知识库与检索的入参有取值范围（422）。状态流转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补工具多轮时用量相加；FR-010 补上传收口（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KB-03）；FR-008 补工具凭据托管、FR-016 补模型修改与工具的审计（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_kb_allows(role,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含该角色的库；无权直接返回空，不做查询向量化，评测接口 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不抛出。鉴权（2026-09-29 起）：</w:t>
      </w:r>
      <w:r>
        <w:rPr>
          <w:rFonts w:ascii="Consolas" w:hAnsi="Consolas" w:eastAsia="Consolas"/>
          <w:b w:val="0"/>
          <w:i w:val="0"/>
          <w:sz w:val="20"/>
        </w:rPr>
        <w:t>_auth_parts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解密 </w:t>
      </w:r>
      <w:r>
        <w:rPr>
          <w:rFonts w:ascii="Consolas" w:hAnsi="Consolas" w:eastAsia="Consolas"/>
          <w:b w:val="0"/>
          <w:i w:val="0"/>
          <w:sz w:val="20"/>
        </w:rPr>
        <w:t>secret_enc</w:t>
      </w:r>
      <w:r>
        <w:rPr>
          <w:rFonts w:ascii="宋体" w:hAnsi="宋体" w:eastAsia="宋体"/>
          <w:b w:val="0"/>
          <w:i w:val="0"/>
          <w:sz w:val="21"/>
        </w:rPr>
        <w:t xml:space="preserve">，拼成 Authorization 头、自定义请求头或查询参数；错误文案与日志里的凭据先经 </w:t>
      </w:r>
      <w:r>
        <w:rPr>
          <w:rFonts w:ascii="Consolas" w:hAnsi="Consolas" w:eastAsia="Consolas"/>
          <w:b w:val="0"/>
          <w:i w:val="0"/>
          <w:sz w:val="20"/>
        </w:rPr>
        <w:t>_scrub</w:t>
      </w:r>
      <w:r>
        <w:rPr>
          <w:rFonts w:ascii="宋体" w:hAnsi="宋体" w:eastAsia="宋体"/>
          <w:b w:val="0"/>
          <w:i w:val="0"/>
          <w:sz w:val="21"/>
        </w:rPr>
        <w:t xml:space="preserve"> 打码（httpx 的错误文案带含查询参数的完整地址），带凭据的异常不打堆栈。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 / 修改（只记改了哪些字段，密钥只记"已更换"）/ 删除、工具创建 / 修改 / 启停 / 删除（凭据只记"已更换 / 已清除"）、智能体保存（只记改了哪些字段）/ 发布 / 恢复到草稿 / 回滚上线 / 下线、对话检索。它自己会提交事务，删除类操作先删再记，免得"审计已写、删除失败"。写入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JWT 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，重置密码、停用、改密、退出其他设备时 +1，旧令牌即失效（M0，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must_change_password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为真时除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与改密外全部 403（M0，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display_name / email / phone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 / varchar(128) / 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个人资料（M0，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 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password_changed_at / last_login_at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最近改密、最近登录时间（M0）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{}}`；headers 只放非敏感的请求头，键名像凭据的（含 authorization / cookie / token / key / secret）保存时 422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停用后不再提供给模型，工作流工具节点直接失败（2026-09-06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鉴权方式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{type: none / api_key / bearer / basic, location: header / query, name}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secret_enc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凭据密文（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encrypt_secret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，与模型密钥同一套），任何接口不回传，执行时解密（M0）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创建人；M0 之前建的工具为空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 为 M0 新增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{"Accept": "application/json"},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凭据不放 headers（保存时 422）：走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sz w:val="20"/>
        </w:rPr>
        <w:t>tools.secret_enc</w:t>
      </w:r>
      <w:r>
        <w:rPr>
          <w:rFonts w:ascii="宋体" w:hAnsi="宋体" w:eastAsia="宋体"/>
          <w:b w:val="0"/>
          <w:i w:val="0"/>
          <w:sz w:val="21"/>
        </w:rPr>
        <w:t>，执行时按方式拼成 Authorization 头、自定义请求头或查询参数（2026-09-29 起；此前 headers 里的 Token 明文存储、原样返回给所有 admin / developer）。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20260929_103512_m7q2xd_account_security_and_tool_secrets.py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3.11）：users 加 token_version / must_change_password / 资料与时间列，tools 加 auth / secret_enc / created_by / updated_at；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 headers 里疑似凭据的键搬进托管凭据（一个工具多个疑似键时列出来人工处理）；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--flag-default-admins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是单独开关，把仍用内置默认口令的管理员置为必须改密——会让该管理员在新后端上除改密外全部 403、用它登录的 pytest 失败，先改口令并更新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再决定。2026-09-29 在共享库执行两次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（不带开关）：0 个工具要搬，第二次同样 0 行；预览显示 admin 仍用默认口令，未标记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api_key?: "已更换"}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，不含密钥（2026-09-29 起，此前改地址、换密钥都不留痕）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：只含已发布且有线上版本的，按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"智能体未发布" / "智能体已下线"；404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单个会话，结构同列表项；非本人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agents_count, auth: {type, location, name, has_secret}, created_by, created_by_username,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凭据任何接口都不回传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起，此前请求头里的 Token 原样返回）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"工具已停用"；状态有变化时写审计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timeout=30, auth={type: "none"}, secret?}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鉴权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none / api_key / bearer / basic，api_key 必须带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（header / query）与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，否则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是凭据明文（bearer 为 Token，basic 为"用户名:密码"），加密后存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secret_enc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config.headers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里出现键名像凭据的（含 authorization / cookie / token / key / secret）422「请在鉴权里配置凭据」；选了鉴权方式却没有凭据 400、没选却填了凭据 400、内置工具带鉴权 400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POST，另加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不传表示沿用已有凭据，传了即更换；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改成 none 时清除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secret?: "已更换" / "已清除"}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delete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（detail 带从几个智能体草稿里摘掉了它）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执行时按鉴权方式解密凭据：bearer → </w:t>
      </w:r>
      <w:r>
        <w:rPr>
          <w:rFonts w:ascii="Consolas" w:hAnsi="Consolas" w:eastAsia="Consolas"/>
          <w:b w:val="0"/>
          <w:i w:val="0"/>
          <w:sz w:val="20"/>
        </w:rPr>
        <w:t>Authorization: Bearer &lt;凭据&gt;</w:t>
      </w:r>
      <w:r>
        <w:rPr>
          <w:rFonts w:ascii="宋体" w:hAnsi="宋体" w:eastAsia="宋体"/>
          <w:b w:val="0"/>
          <w:i w:val="0"/>
          <w:sz w:val="21"/>
        </w:rPr>
        <w:t xml:space="preserve">，basic → </w:t>
      </w:r>
      <w:r>
        <w:rPr>
          <w:rFonts w:ascii="Consolas" w:hAnsi="Consolas" w:eastAsia="Consolas"/>
          <w:b w:val="0"/>
          <w:i w:val="0"/>
          <w:sz w:val="20"/>
        </w:rPr>
        <w:t>Authorization: Basic &lt;base64&gt;</w:t>
      </w:r>
      <w:r>
        <w:rPr>
          <w:rFonts w:ascii="宋体" w:hAnsi="宋体" w:eastAsia="宋体"/>
          <w:b w:val="0"/>
          <w:i w:val="0"/>
          <w:sz w:val="21"/>
        </w:rPr>
        <w:t xml:space="preserve">，api_key → 指定名称的请求头或查询参数；调用失败的错误文案与日志里凭据一律打码成 </w:t>
      </w:r>
      <w:r>
        <w:rPr>
          <w:rFonts w:ascii="Consolas" w:hAnsi="Consolas" w:eastAsia="Consolas"/>
          <w:b w:val="0"/>
          <w:i w:val="0"/>
          <w:sz w:val="20"/>
        </w:rPr>
        <w:t>***</w:t>
      </w:r>
      <w:r>
        <w:rPr>
          <w:rFonts w:ascii="宋体" w:hAnsi="宋体" w:eastAsia="宋体"/>
          <w:b w:val="0"/>
          <w:i w:val="0"/>
          <w:sz w:val="21"/>
        </w:rPr>
        <w:t>（httpx 的错误文案带完整地址，查询参数里的凭据会跟着出现）；凭据解密失败（</w:t>
      </w:r>
      <w:r>
        <w:rPr>
          <w:rFonts w:ascii="Consolas" w:hAnsi="Consolas" w:eastAsia="Consolas"/>
          <w:b w:val="0"/>
          <w:i w:val="0"/>
          <w:sz w:val="20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 换过）时结果为 </w:t>
      </w:r>
      <w:r>
        <w:rPr>
          <w:rFonts w:ascii="Consolas" w:hAnsi="Consolas" w:eastAsia="Consolas"/>
          <w:b w:val="0"/>
          <w:i w:val="0"/>
          <w:sz w:val="20"/>
        </w:rPr>
        <w:t>{error: "工具凭据无法解密…"}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；2026-09-29 起校验（422）：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50～5000、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chunk_overlap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0～1000 且小于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caller（此前写错角色名、重叠大于切片大小都能存进去，超长名称走 500）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/knowledge-bases/upload-policy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{extensions: [txt, md, markdown, pdf, docx, csv, xlsx, png, jpg, jpeg, webp, bmp], max_mb}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：上传白名单与单文件上限（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），前端 accept 与上传前预检用（2026-09-29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是清洗后的文件名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（默认 200，几十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KB-03）：文件名只保留最后一段（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与反斜杠都算分隔符）、去掉控制字符、≤ 200 字（保留扩展名）；扩展名不在上传策略白名单 400（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单独提示另存为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，没有扩展名也 400）；超过上限 413；空文件 400；以上都在写对象存储、建文档行之前拒绝。此前原样入库，以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开头的文件名会让处理时的本地文件写到临时目录之外，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上传后必然解析失败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1～1000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1～50，超出 422（2026-09-29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