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/>
        <w:t xml:space="preserve">Práctica 10: Actualización de base estable para el sitio</w:t>
      </w:r>
    </w:p>
    <w:p>
      <w:pPr>
        <w:pStyle w:val="Heading2"/>
      </w:pPr>
      <w:r>
        <w:rPr/>
        <w:t xml:space="preserve">Descripción general</w:t>
      </w:r>
    </w:p>
    <w:p>
      <w:r>
        <w:rPr/>
        <w:t xml:space="preserve">La práctica documenta el implemento de una actualización de base estable para SkillAcademy. Esta actualización busca preparar el sitio para trabajar con datos persistentes, reducir información fija dentro del código y establecer un calendario de mantenimiento que permita liberar cambios con menor riesgo.</w:t>
      </w:r>
    </w:p>
    <w:p>
      <w:pPr>
        <w:pStyle w:val="Heading2"/>
      </w:pPr>
      <w:r>
        <w:rPr/>
        <w:t xml:space="preserve">Objetivo de la base estable</w:t>
      </w:r>
    </w:p>
    <w:p>
      <w:r>
        <w:rPr/>
        <w:t xml:space="preserve">El objetivo es definir una base técnica confiable para que cursos, tareas, usuarios, widgets y estadísticas puedan consultarse desde una base de datos. Actualmente el proyecto conserva datos de ejemplo en el backend y en archivos del frontend; la actualización propone centralizar esa información en una fuente persistente y documentar el tratamiento de errores comunes.</w:t>
      </w:r>
    </w:p>
    <w:p>
      <w:pPr>
        <w:pStyle w:val="Heading2"/>
      </w:pPr>
      <w:r>
        <w:rPr/>
        <w:t xml:space="preserve">Base de datos propuesta</w:t>
      </w:r>
    </w:p>
    <w:tbl>
      <w:tblPr>
        <w:tblW w:w="0" w:type="auto"/>
        <w:tblBorders>
          <w:top w:val="single" w:sz="4" w:space="0" w:color="D9E2DC"/>
          <w:left w:val="single" w:sz="4" w:space="0" w:color="D9E2DC"/>
          <w:bottom w:val="single" w:sz="4" w:space="0" w:color="D9E2DC"/>
          <w:right w:val="single" w:sz="4" w:space="0" w:color="D9E2DC"/>
          <w:insideH w:val="single" w:sz="4" w:space="0" w:color="D9E2DC"/>
          <w:insideV w:val="single" w:sz="4" w:space="0" w:color="D9E2DC"/>
        </w:tblBorders>
      </w:tblPr>
      <w:tr>
        <w:tc>
          <w:tcPr>
            <w:tcW w:w="3000" w:type="dxa"/>
          </w:tcPr>
          <w:p>
            <w:r>
              <w:rPr>
                <w:b/>
              </w:rPr>
              <w:t xml:space="preserve">Elemento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Detalle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Motor</w:t>
            </w:r>
          </w:p>
        </w:tc>
        <w:tc>
          <w:tcPr>
            <w:tcW w:w="3000" w:type="dxa"/>
          </w:tcPr>
          <w:p>
            <w:r>
              <w:rPr/>
              <w:t xml:space="preserve">PostgreSQL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Paquete relacionado</w:t>
            </w:r>
          </w:p>
        </w:tc>
        <w:tc>
          <w:tcPr>
            <w:tcW w:w="3000" w:type="dxa"/>
          </w:tcPr>
          <w:p>
            <w:r>
              <w:rPr/>
              <w:t xml:space="preserve">pg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Variable de entorno</w:t>
            </w:r>
          </w:p>
        </w:tc>
        <w:tc>
          <w:tcPr>
            <w:tcW w:w="3000" w:type="dxa"/>
          </w:tcPr>
          <w:p>
            <w:r>
              <w:rPr/>
              <w:t xml:space="preserve">DATABASE_URL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Entorno local</w:t>
            </w:r>
          </w:p>
        </w:tc>
        <w:tc>
          <w:tcPr>
            <w:tcW w:w="3000" w:type="dxa"/>
          </w:tcPr>
          <w:p>
            <w:r>
              <w:rPr/>
              <w:t xml:space="preserve">postgresql://skillacademy_user:password@localhost:5432/skillacademy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Entorno producción</w:t>
            </w:r>
          </w:p>
        </w:tc>
        <w:tc>
          <w:tcPr>
            <w:tcW w:w="3000" w:type="dxa"/>
          </w:tcPr>
          <w:p>
            <w:r>
              <w:rPr/>
              <w:t xml:space="preserve">URL segura definida en el servidor de despliegue</w:t>
            </w:r>
          </w:p>
        </w:tc>
      </w:tr>
    </w:tbl>
    <w:p>
      <w:pPr>
        <w:pStyle w:val="Heading2"/>
      </w:pPr>
      <w:r>
        <w:rPr/>
        <w:t xml:space="preserve">Enlace de conexión sugerido</w:t>
      </w:r>
    </w:p>
    <w:p>
      <w:pPr>
        <w:spacing w:before="80" w:after="80"/>
      </w:pPr>
      <w:r>
        <w:rPr>
          <w:rFonts w:ascii="Consolas" w:hAnsi="Consolas"/>
          <w:sz w:val="18"/>
        </w:rPr>
        <w:t xml:space="preserve">DATABASE_URL=postgresql://skillacademy_user:password@localhost:5432/skillacademy</w:t>
        <w:br/>
        <w:t xml:space="preserve"/>
        <w:br/>
        <w:t xml:space="preserve">Uso previsto:</w:t>
        <w:br/>
        <w:t xml:space="preserve">- Backend Fastify lee DATABASE_URL desde variables de entorno.</w:t>
        <w:br/>
        <w:t xml:space="preserve">- El backend consulta PostgreSQL mediante pg.</w:t>
        <w:br/>
        <w:t xml:space="preserve">- Angular no se conecta directo a la base de datos; consume endpoints /api.</w:t>
      </w:r>
    </w:p>
    <w:p>
      <w:pPr>
        <w:pStyle w:val="Heading2"/>
      </w:pPr>
      <w:r>
        <w:rPr/>
        <w:t xml:space="preserve">Módulos que deben migrarse a datos persistentes</w:t>
      </w:r>
    </w:p>
    <w:tbl>
      <w:tblPr>
        <w:tblW w:w="0" w:type="auto"/>
        <w:tblBorders>
          <w:top w:val="single" w:sz="4" w:space="0" w:color="D9E2DC"/>
          <w:left w:val="single" w:sz="4" w:space="0" w:color="D9E2DC"/>
          <w:bottom w:val="single" w:sz="4" w:space="0" w:color="D9E2DC"/>
          <w:right w:val="single" w:sz="4" w:space="0" w:color="D9E2DC"/>
          <w:insideH w:val="single" w:sz="4" w:space="0" w:color="D9E2DC"/>
          <w:insideV w:val="single" w:sz="4" w:space="0" w:color="D9E2DC"/>
        </w:tblBorders>
      </w:tblPr>
      <w:tr>
        <w:tc>
          <w:tcPr>
            <w:tcW w:w="3000" w:type="dxa"/>
          </w:tcPr>
          <w:p>
            <w:r>
              <w:rPr>
                <w:b/>
              </w:rPr>
              <w:t xml:space="preserve">Módulo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Datos principales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Endpoint relacionado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Cursos</w:t>
            </w:r>
          </w:p>
        </w:tc>
        <w:tc>
          <w:tcPr>
            <w:tcW w:w="3000" w:type="dxa"/>
          </w:tcPr>
          <w:p>
            <w:r>
              <w:rPr/>
              <w:t xml:space="preserve">titulo, categoria, precio, imagen, descripcion</w:t>
            </w:r>
          </w:p>
        </w:tc>
        <w:tc>
          <w:tcPr>
            <w:tcW w:w="3000" w:type="dxa"/>
          </w:tcPr>
          <w:p>
            <w:r>
              <w:rPr/>
              <w:t xml:space="preserve">/api/cursos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Usuarios</w:t>
            </w:r>
          </w:p>
        </w:tc>
        <w:tc>
          <w:tcPr>
            <w:tcW w:w="3000" w:type="dxa"/>
          </w:tcPr>
          <w:p>
            <w:r>
              <w:rPr/>
              <w:t xml:space="preserve">nombre, correo, rol, estado</w:t>
            </w:r>
          </w:p>
        </w:tc>
        <w:tc>
          <w:tcPr>
            <w:tcW w:w="3000" w:type="dxa"/>
          </w:tcPr>
          <w:p>
            <w:r>
              <w:rPr/>
              <w:t xml:space="preserve">/api/usuarios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Tareas</w:t>
            </w:r>
          </w:p>
        </w:tc>
        <w:tc>
          <w:tcPr>
            <w:tcW w:w="3000" w:type="dxa"/>
          </w:tcPr>
          <w:p>
            <w:r>
              <w:rPr/>
              <w:t xml:space="preserve">titulo, curso, fecha, prioridad, progreso</w:t>
            </w:r>
          </w:p>
        </w:tc>
        <w:tc>
          <w:tcPr>
            <w:tcW w:w="3000" w:type="dxa"/>
          </w:tcPr>
          <w:p>
            <w:r>
              <w:rPr/>
              <w:t xml:space="preserve">/api/dashboard/tareas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Widgets</w:t>
            </w:r>
          </w:p>
        </w:tc>
        <w:tc>
          <w:tcPr>
            <w:tcW w:w="3000" w:type="dxa"/>
          </w:tcPr>
          <w:p>
            <w:r>
              <w:rPr/>
              <w:t xml:space="preserve">tipo, titulo, mensaje, enlace, estado</w:t>
            </w:r>
          </w:p>
        </w:tc>
        <w:tc>
          <w:tcPr>
            <w:tcW w:w="3000" w:type="dxa"/>
          </w:tcPr>
          <w:p>
            <w:r>
              <w:rPr/>
              <w:t xml:space="preserve">/api/widget/smart-tv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Estadísticas</w:t>
            </w:r>
          </w:p>
        </w:tc>
        <w:tc>
          <w:tcPr>
            <w:tcW w:w="3000" w:type="dxa"/>
          </w:tcPr>
          <w:p>
            <w:r>
              <w:rPr/>
              <w:t xml:space="preserve">totales, pendientes, completadas, progreso</w:t>
            </w:r>
          </w:p>
        </w:tc>
        <w:tc>
          <w:tcPr>
            <w:tcW w:w="3000" w:type="dxa"/>
          </w:tcPr>
          <w:p>
            <w:r>
              <w:rPr/>
              <w:t xml:space="preserve">/api/dashboard/estadisticas</w:t>
            </w:r>
          </w:p>
        </w:tc>
      </w:tr>
    </w:tbl>
    <w:p>
      <w:pPr>
        <w:pStyle w:val="Heading2"/>
      </w:pPr>
      <w:r>
        <w:rPr/>
        <w:t xml:space="preserve">Elementos solucionados con la actualización</w:t>
      </w:r>
    </w:p>
    <w:tbl>
      <w:tblPr>
        <w:tblW w:w="0" w:type="auto"/>
        <w:tblBorders>
          <w:top w:val="single" w:sz="4" w:space="0" w:color="D9E2DC"/>
          <w:left w:val="single" w:sz="4" w:space="0" w:color="D9E2DC"/>
          <w:bottom w:val="single" w:sz="4" w:space="0" w:color="D9E2DC"/>
          <w:right w:val="single" w:sz="4" w:space="0" w:color="D9E2DC"/>
          <w:insideH w:val="single" w:sz="4" w:space="0" w:color="D9E2DC"/>
          <w:insideV w:val="single" w:sz="4" w:space="0" w:color="D9E2DC"/>
        </w:tblBorders>
      </w:tblPr>
      <w:tr>
        <w:tc>
          <w:tcPr>
            <w:tcW w:w="3000" w:type="dxa"/>
          </w:tcPr>
          <w:p>
            <w:r>
              <w:rPr>
                <w:b/>
              </w:rPr>
              <w:t xml:space="preserve">Elemento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Solución documentada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Datos fijos en código</w:t>
            </w:r>
          </w:p>
        </w:tc>
        <w:tc>
          <w:tcPr>
            <w:tcW w:w="3000" w:type="dxa"/>
          </w:tcPr>
          <w:p>
            <w:r>
              <w:rPr/>
              <w:t xml:space="preserve">Mover información repetida a tablas de base de datos.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Cambios manuales por archivo</w:t>
            </w:r>
          </w:p>
        </w:tc>
        <w:tc>
          <w:tcPr>
            <w:tcW w:w="3000" w:type="dxa"/>
          </w:tcPr>
          <w:p>
            <w:r>
              <w:rPr/>
              <w:t xml:space="preserve">Actualizar contenido desde registros y no desde recompilación del frontend.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Widgets sin historial</w:t>
            </w:r>
          </w:p>
        </w:tc>
        <w:tc>
          <w:tcPr>
            <w:tcW w:w="3000" w:type="dxa"/>
          </w:tcPr>
          <w:p>
            <w:r>
              <w:rPr/>
              <w:t xml:space="preserve">Guardar fecha de creación, estado y última modificación.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Tareas sin persistencia</w:t>
            </w:r>
          </w:p>
        </w:tc>
        <w:tc>
          <w:tcPr>
            <w:tcW w:w="3000" w:type="dxa"/>
          </w:tcPr>
          <w:p>
            <w:r>
              <w:rPr/>
              <w:t xml:space="preserve">Registrar tareas por usuario y curso.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Falta de trazabilidad</w:t>
            </w:r>
          </w:p>
        </w:tc>
        <w:tc>
          <w:tcPr>
            <w:tcW w:w="3000" w:type="dxa"/>
          </w:tcPr>
          <w:p>
            <w:r>
              <w:rPr/>
              <w:t xml:space="preserve">Agregar calendario de actualización y control de versiones.</w:t>
            </w:r>
          </w:p>
        </w:tc>
      </w:tr>
    </w:tbl>
    <w:p>
      <w:pPr>
        <w:pStyle w:val="Heading2"/>
      </w:pPr>
      <w:r>
        <w:rPr/>
        <w:t xml:space="preserve">Posibles errores y tratamiento</w:t>
      </w:r>
    </w:p>
    <w:tbl>
      <w:tblPr>
        <w:tblW w:w="0" w:type="auto"/>
        <w:tblBorders>
          <w:top w:val="single" w:sz="4" w:space="0" w:color="D9E2DC"/>
          <w:left w:val="single" w:sz="4" w:space="0" w:color="D9E2DC"/>
          <w:bottom w:val="single" w:sz="4" w:space="0" w:color="D9E2DC"/>
          <w:right w:val="single" w:sz="4" w:space="0" w:color="D9E2DC"/>
          <w:insideH w:val="single" w:sz="4" w:space="0" w:color="D9E2DC"/>
          <w:insideV w:val="single" w:sz="4" w:space="0" w:color="D9E2DC"/>
        </w:tblBorders>
      </w:tblPr>
      <w:tr>
        <w:tc>
          <w:tcPr>
            <w:tcW w:w="3000" w:type="dxa"/>
          </w:tcPr>
          <w:p>
            <w:r>
              <w:rPr>
                <w:b/>
              </w:rPr>
              <w:t xml:space="preserve">Error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Causa probable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Tratamiento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ECONNREFUSED</w:t>
            </w:r>
          </w:p>
        </w:tc>
        <w:tc>
          <w:tcPr>
            <w:tcW w:w="3000" w:type="dxa"/>
          </w:tcPr>
          <w:p>
            <w:r>
              <w:rPr/>
              <w:t xml:space="preserve">PostgreSQL apagado o puerto incorrecto</w:t>
            </w:r>
          </w:p>
        </w:tc>
        <w:tc>
          <w:tcPr>
            <w:tcW w:w="3000" w:type="dxa"/>
          </w:tcPr>
          <w:p>
            <w:r>
              <w:rPr/>
              <w:t xml:space="preserve">Validar servicio, host, puerto y variable DATABASE_URL.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Credenciales inválidas</w:t>
            </w:r>
          </w:p>
        </w:tc>
        <w:tc>
          <w:tcPr>
            <w:tcW w:w="3000" w:type="dxa"/>
          </w:tcPr>
          <w:p>
            <w:r>
              <w:rPr/>
              <w:t xml:space="preserve">Usuario o contraseña incorrectos</w:t>
            </w:r>
          </w:p>
        </w:tc>
        <w:tc>
          <w:tcPr>
            <w:tcW w:w="3000" w:type="dxa"/>
          </w:tcPr>
          <w:p>
            <w:r>
              <w:rPr/>
              <w:t xml:space="preserve">Actualizar secreto y probar conexión antes de desplegar.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Tabla inexistente</w:t>
            </w:r>
          </w:p>
        </w:tc>
        <w:tc>
          <w:tcPr>
            <w:tcW w:w="3000" w:type="dxa"/>
          </w:tcPr>
          <w:p>
            <w:r>
              <w:rPr/>
              <w:t xml:space="preserve">Migración pendiente</w:t>
            </w:r>
          </w:p>
        </w:tc>
        <w:tc>
          <w:tcPr>
            <w:tcW w:w="3000" w:type="dxa"/>
          </w:tcPr>
          <w:p>
            <w:r>
              <w:rPr/>
              <w:t xml:space="preserve">Ejecutar script de migración antes de levantar el backend.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Respuesta vacía</w:t>
            </w:r>
          </w:p>
        </w:tc>
        <w:tc>
          <w:tcPr>
            <w:tcW w:w="3000" w:type="dxa"/>
          </w:tcPr>
          <w:p>
            <w:r>
              <w:rPr/>
              <w:t xml:space="preserve">No existen registros activos</w:t>
            </w:r>
          </w:p>
        </w:tc>
        <w:tc>
          <w:tcPr>
            <w:tcW w:w="3000" w:type="dxa"/>
          </w:tcPr>
          <w:p>
            <w:r>
              <w:rPr/>
              <w:t xml:space="preserve">Mostrar estado sin datos y registrar aviso en logs.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Datos duplicados</w:t>
            </w:r>
          </w:p>
        </w:tc>
        <w:tc>
          <w:tcPr>
            <w:tcW w:w="3000" w:type="dxa"/>
          </w:tcPr>
          <w:p>
            <w:r>
              <w:rPr/>
              <w:t xml:space="preserve">Carga inicial repetida</w:t>
            </w:r>
          </w:p>
        </w:tc>
        <w:tc>
          <w:tcPr>
            <w:tcW w:w="3000" w:type="dxa"/>
          </w:tcPr>
          <w:p>
            <w:r>
              <w:rPr/>
              <w:t xml:space="preserve">Usar identificadores únicos y validaciones de inserción.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CORS o proxy</w:t>
            </w:r>
          </w:p>
        </w:tc>
        <w:tc>
          <w:tcPr>
            <w:tcW w:w="3000" w:type="dxa"/>
          </w:tcPr>
          <w:p>
            <w:r>
              <w:rPr/>
              <w:t xml:space="preserve">Frontend apunta a un host equivocado</w:t>
            </w:r>
          </w:p>
        </w:tc>
        <w:tc>
          <w:tcPr>
            <w:tcW w:w="3000" w:type="dxa"/>
          </w:tcPr>
          <w:p>
            <w:r>
              <w:rPr/>
              <w:t xml:space="preserve">Revisar proxy en desarrollo y configuración CORS en producción.</w:t>
            </w:r>
          </w:p>
        </w:tc>
      </w:tr>
    </w:tbl>
    <w:p>
      <w:pPr>
        <w:pStyle w:val="Heading2"/>
      </w:pPr>
      <w:r>
        <w:rPr/>
        <w:t xml:space="preserve">Actualización propuesta para el backend</w:t>
      </w:r>
    </w:p>
    <w:p>
      <w:r>
        <w:rPr/>
        <w:t xml:space="preserve">El backend debe mantener Fastify como servidor principal y agregar un módulo de conexión a base de datos. Las rutas actuales pueden conservar su forma para no romper el frontend, pero su origen de datos cambiaría de arreglos estáticos a consultas SQL. Si la base de datos falla, el backend debe responder con un mensaje claro y código HTTP adecuado.</w:t>
      </w:r>
    </w:p>
    <w:p>
      <w:pPr>
        <w:pStyle w:val="Heading2"/>
      </w:pPr>
      <w:r>
        <w:rPr/>
        <w:t xml:space="preserve">Rutas mínimas para la base estable</w:t>
      </w:r>
    </w:p>
    <w:tbl>
      <w:tblPr>
        <w:tblW w:w="0" w:type="auto"/>
        <w:tblBorders>
          <w:top w:val="single" w:sz="4" w:space="0" w:color="D9E2DC"/>
          <w:left w:val="single" w:sz="4" w:space="0" w:color="D9E2DC"/>
          <w:bottom w:val="single" w:sz="4" w:space="0" w:color="D9E2DC"/>
          <w:right w:val="single" w:sz="4" w:space="0" w:color="D9E2DC"/>
          <w:insideH w:val="single" w:sz="4" w:space="0" w:color="D9E2DC"/>
          <w:insideV w:val="single" w:sz="4" w:space="0" w:color="D9E2DC"/>
        </w:tblBorders>
      </w:tblPr>
      <w:tr>
        <w:tc>
          <w:tcPr>
            <w:tcW w:w="3000" w:type="dxa"/>
          </w:tcPr>
          <w:p>
            <w:r>
              <w:rPr>
                <w:b/>
              </w:rPr>
              <w:t xml:space="preserve">Método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Ruta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Propósito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GET</w:t>
            </w:r>
          </w:p>
        </w:tc>
        <w:tc>
          <w:tcPr>
            <w:tcW w:w="3000" w:type="dxa"/>
          </w:tcPr>
          <w:p>
            <w:r>
              <w:rPr/>
              <w:t xml:space="preserve">/api/health</w:t>
            </w:r>
          </w:p>
        </w:tc>
        <w:tc>
          <w:tcPr>
            <w:tcW w:w="3000" w:type="dxa"/>
          </w:tcPr>
          <w:p>
            <w:r>
              <w:rPr/>
              <w:t xml:space="preserve">Confirmar que backend y base de datos están disponibles.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GET</w:t>
            </w:r>
          </w:p>
        </w:tc>
        <w:tc>
          <w:tcPr>
            <w:tcW w:w="3000" w:type="dxa"/>
          </w:tcPr>
          <w:p>
            <w:r>
              <w:rPr/>
              <w:t xml:space="preserve">/api/cursos</w:t>
            </w:r>
          </w:p>
        </w:tc>
        <w:tc>
          <w:tcPr>
            <w:tcW w:w="3000" w:type="dxa"/>
          </w:tcPr>
          <w:p>
            <w:r>
              <w:rPr/>
              <w:t xml:space="preserve">Listar cursos disponibles.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GET</w:t>
            </w:r>
          </w:p>
        </w:tc>
        <w:tc>
          <w:tcPr>
            <w:tcW w:w="3000" w:type="dxa"/>
          </w:tcPr>
          <w:p>
            <w:r>
              <w:rPr/>
              <w:t xml:space="preserve">/api/dashboard/tareas</w:t>
            </w:r>
          </w:p>
        </w:tc>
        <w:tc>
          <w:tcPr>
            <w:tcW w:w="3000" w:type="dxa"/>
          </w:tcPr>
          <w:p>
            <w:r>
              <w:rPr/>
              <w:t xml:space="preserve">Listar tareas persistentes del usuario.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GET</w:t>
            </w:r>
          </w:p>
        </w:tc>
        <w:tc>
          <w:tcPr>
            <w:tcW w:w="3000" w:type="dxa"/>
          </w:tcPr>
          <w:p>
            <w:r>
              <w:rPr/>
              <w:t xml:space="preserve">/api/dashboard/estadisticas</w:t>
            </w:r>
          </w:p>
        </w:tc>
        <w:tc>
          <w:tcPr>
            <w:tcW w:w="3000" w:type="dxa"/>
          </w:tcPr>
          <w:p>
            <w:r>
              <w:rPr/>
              <w:t xml:space="preserve">Calcular estadísticas desde la base.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GET</w:t>
            </w:r>
          </w:p>
        </w:tc>
        <w:tc>
          <w:tcPr>
            <w:tcW w:w="3000" w:type="dxa"/>
          </w:tcPr>
          <w:p>
            <w:r>
              <w:rPr/>
              <w:t xml:space="preserve">/api/widget/smart-tv</w:t>
            </w:r>
          </w:p>
        </w:tc>
        <w:tc>
          <w:tcPr>
            <w:tcW w:w="3000" w:type="dxa"/>
          </w:tcPr>
          <w:p>
            <w:r>
              <w:rPr/>
              <w:t xml:space="preserve">Consultar widget activo para Smart TV.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GET</w:t>
            </w:r>
          </w:p>
        </w:tc>
        <w:tc>
          <w:tcPr>
            <w:tcW w:w="3000" w:type="dxa"/>
          </w:tcPr>
          <w:p>
            <w:r>
              <w:rPr/>
              <w:t xml:space="preserve">/api/widget/wearable</w:t>
            </w:r>
          </w:p>
        </w:tc>
        <w:tc>
          <w:tcPr>
            <w:tcW w:w="3000" w:type="dxa"/>
          </w:tcPr>
          <w:p>
            <w:r>
              <w:rPr/>
              <w:t xml:space="preserve">Consultar aviso activo para smartwatch.</w:t>
            </w:r>
          </w:p>
        </w:tc>
      </w:tr>
    </w:tbl>
    <w:p>
      <w:pPr>
        <w:pStyle w:val="Heading2"/>
      </w:pPr>
      <w:r>
        <w:rPr/>
        <w:t xml:space="preserve">Calendario de actualizaciones</w:t>
      </w:r>
    </w:p>
    <w:tbl>
      <w:tblPr>
        <w:tblW w:w="0" w:type="auto"/>
        <w:tblBorders>
          <w:top w:val="single" w:sz="4" w:space="0" w:color="D9E2DC"/>
          <w:left w:val="single" w:sz="4" w:space="0" w:color="D9E2DC"/>
          <w:bottom w:val="single" w:sz="4" w:space="0" w:color="D9E2DC"/>
          <w:right w:val="single" w:sz="4" w:space="0" w:color="D9E2DC"/>
          <w:insideH w:val="single" w:sz="4" w:space="0" w:color="D9E2DC"/>
          <w:insideV w:val="single" w:sz="4" w:space="0" w:color="D9E2DC"/>
        </w:tblBorders>
      </w:tblPr>
      <w:tr>
        <w:tc>
          <w:tcPr>
            <w:tcW w:w="3000" w:type="dxa"/>
          </w:tcPr>
          <w:p>
            <w:r>
              <w:rPr>
                <w:b/>
              </w:rPr>
              <w:t xml:space="preserve">Fecha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Actividad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Responsable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2026-07-06</w:t>
            </w:r>
          </w:p>
        </w:tc>
        <w:tc>
          <w:tcPr>
            <w:tcW w:w="3000" w:type="dxa"/>
          </w:tcPr>
          <w:p>
            <w:r>
              <w:rPr/>
              <w:t xml:space="preserve">Crear respaldo del proyecto y definir estructura inicial de tablas.</w:t>
            </w:r>
          </w:p>
        </w:tc>
        <w:tc>
          <w:tcPr>
            <w:tcW w:w="3000" w:type="dxa"/>
          </w:tcPr>
          <w:p>
            <w:r>
              <w:rPr/>
              <w:t xml:space="preserve">Desarrollo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2026-07-08</w:t>
            </w:r>
          </w:p>
        </w:tc>
        <w:tc>
          <w:tcPr>
            <w:tcW w:w="3000" w:type="dxa"/>
          </w:tcPr>
          <w:p>
            <w:r>
              <w:rPr/>
              <w:t xml:space="preserve">Agregar conexión DATABASE_URL y prueba /api/health.</w:t>
            </w:r>
          </w:p>
        </w:tc>
        <w:tc>
          <w:tcPr>
            <w:tcW w:w="3000" w:type="dxa"/>
          </w:tcPr>
          <w:p>
            <w:r>
              <w:rPr/>
              <w:t xml:space="preserve">Backend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2026-07-10</w:t>
            </w:r>
          </w:p>
        </w:tc>
        <w:tc>
          <w:tcPr>
            <w:tcW w:w="3000" w:type="dxa"/>
          </w:tcPr>
          <w:p>
            <w:r>
              <w:rPr/>
              <w:t xml:space="preserve">Migrar cursos, widgets y tareas de ejemplo a PostgreSQL.</w:t>
            </w:r>
          </w:p>
        </w:tc>
        <w:tc>
          <w:tcPr>
            <w:tcW w:w="3000" w:type="dxa"/>
          </w:tcPr>
          <w:p>
            <w:r>
              <w:rPr/>
              <w:t xml:space="preserve">Backend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2026-07-13</w:t>
            </w:r>
          </w:p>
        </w:tc>
        <w:tc>
          <w:tcPr>
            <w:tcW w:w="3000" w:type="dxa"/>
          </w:tcPr>
          <w:p>
            <w:r>
              <w:rPr/>
              <w:t xml:space="preserve">Actualizar servicios Angular para validar respuestas reales.</w:t>
            </w:r>
          </w:p>
        </w:tc>
        <w:tc>
          <w:tcPr>
            <w:tcW w:w="3000" w:type="dxa"/>
          </w:tcPr>
          <w:p>
            <w:r>
              <w:rPr/>
              <w:t xml:space="preserve">Frontend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2026-07-15</w:t>
            </w:r>
          </w:p>
        </w:tc>
        <w:tc>
          <w:tcPr>
            <w:tcW w:w="3000" w:type="dxa"/>
          </w:tcPr>
          <w:p>
            <w:r>
              <w:rPr/>
              <w:t xml:space="preserve">Ejecutar pruebas de errores, datos vacíos y conexión perdida.</w:t>
            </w:r>
          </w:p>
        </w:tc>
        <w:tc>
          <w:tcPr>
            <w:tcW w:w="3000" w:type="dxa"/>
          </w:tcPr>
          <w:p>
            <w:r>
              <w:rPr/>
              <w:t xml:space="preserve">QA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2026-07-17</w:t>
            </w:r>
          </w:p>
        </w:tc>
        <w:tc>
          <w:tcPr>
            <w:tcW w:w="3000" w:type="dxa"/>
          </w:tcPr>
          <w:p>
            <w:r>
              <w:rPr/>
              <w:t xml:space="preserve">Liberar versión estable v1.0-base-estable.</w:t>
            </w:r>
          </w:p>
        </w:tc>
        <w:tc>
          <w:tcPr>
            <w:tcW w:w="3000" w:type="dxa"/>
          </w:tcPr>
          <w:p>
            <w:r>
              <w:rPr/>
              <w:t xml:space="preserve">Equipo</w:t>
            </w:r>
          </w:p>
        </w:tc>
      </w:tr>
    </w:tbl>
    <w:p>
      <w:pPr>
        <w:pStyle w:val="Heading2"/>
      </w:pPr>
      <w:r>
        <w:rPr/>
        <w:t xml:space="preserve">Respaldo y recuperación</w:t>
      </w:r>
    </w:p>
    <w:p>
      <w:r>
        <w:rPr/>
        <w:t xml:space="preserve">Antes de cada actualización se debe guardar un respaldo de la base de datos y una etiqueta de Git. Si una migración falla, el equipo puede regresar a la etiqueta estable anterior y restaurar el respaldo. Esta estrategia evita que un error de datos afecte las vistas principales del sitio.</w:t>
      </w:r>
    </w:p>
    <w:p>
      <w:pPr>
        <w:pStyle w:val="Heading2"/>
      </w:pPr>
      <w:r>
        <w:rPr/>
        <w:t xml:space="preserve">Checklist de validación</w:t>
      </w:r>
    </w:p>
    <w:tbl>
      <w:tblPr>
        <w:tblW w:w="0" w:type="auto"/>
        <w:tblBorders>
          <w:top w:val="single" w:sz="4" w:space="0" w:color="D9E2DC"/>
          <w:left w:val="single" w:sz="4" w:space="0" w:color="D9E2DC"/>
          <w:bottom w:val="single" w:sz="4" w:space="0" w:color="D9E2DC"/>
          <w:right w:val="single" w:sz="4" w:space="0" w:color="D9E2DC"/>
          <w:insideH w:val="single" w:sz="4" w:space="0" w:color="D9E2DC"/>
          <w:insideV w:val="single" w:sz="4" w:space="0" w:color="D9E2DC"/>
        </w:tblBorders>
      </w:tblPr>
      <w:tr>
        <w:tc>
          <w:tcPr>
            <w:tcW w:w="3000" w:type="dxa"/>
          </w:tcPr>
          <w:p>
            <w:r>
              <w:rPr>
                <w:b/>
              </w:rPr>
              <w:t xml:space="preserve">Validación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Resultado esperado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DATABASE_URL existe</w:t>
            </w:r>
          </w:p>
        </w:tc>
        <w:tc>
          <w:tcPr>
            <w:tcW w:w="3000" w:type="dxa"/>
          </w:tcPr>
          <w:p>
            <w:r>
              <w:rPr/>
              <w:t xml:space="preserve">El backend puede leer la variable de entorno.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/api/health responde</w:t>
            </w:r>
          </w:p>
        </w:tc>
        <w:tc>
          <w:tcPr>
            <w:tcW w:w="3000" w:type="dxa"/>
          </w:tcPr>
          <w:p>
            <w:r>
              <w:rPr/>
              <w:t xml:space="preserve">Debe indicar estado correcto de servidor y base de datos.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Widgets activos</w:t>
            </w:r>
          </w:p>
        </w:tc>
        <w:tc>
          <w:tcPr>
            <w:tcW w:w="3000" w:type="dxa"/>
          </w:tcPr>
          <w:p>
            <w:r>
              <w:rPr/>
              <w:t xml:space="preserve">Smart TV y wearable reciben información desde la base.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Dashboard carga tareas</w:t>
            </w:r>
          </w:p>
        </w:tc>
        <w:tc>
          <w:tcPr>
            <w:tcW w:w="3000" w:type="dxa"/>
          </w:tcPr>
          <w:p>
            <w:r>
              <w:rPr/>
              <w:t xml:space="preserve">La lista se obtiene desde datos persistentes.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Errores controlados</w:t>
            </w:r>
          </w:p>
        </w:tc>
        <w:tc>
          <w:tcPr>
            <w:tcW w:w="3000" w:type="dxa"/>
          </w:tcPr>
          <w:p>
            <w:r>
              <w:rPr/>
              <w:t xml:space="preserve">El usuario no ve trazas técnicas ni mensajes inseguros.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Rollback probado</w:t>
            </w:r>
          </w:p>
        </w:tc>
        <w:tc>
          <w:tcPr>
            <w:tcW w:w="3000" w:type="dxa"/>
          </w:tcPr>
          <w:p>
            <w:r>
              <w:rPr/>
              <w:t xml:space="preserve">Existe respaldo y etiqueta de versión estable.</w:t>
            </w:r>
          </w:p>
        </w:tc>
      </w:tr>
    </w:tbl>
    <w:p>
      <w:pPr>
        <w:pStyle w:val="Heading2"/>
      </w:pPr>
      <w:r>
        <w:rPr/>
        <w:t xml:space="preserve">Resultado esperado</w:t>
      </w:r>
    </w:p>
    <w:p>
      <w:r>
        <w:rPr/>
        <w:t xml:space="preserve">La actualización deja definido un camino estable para que SkillAcademy avance de datos de ejemplo a una base persistente. La documentación cubre conexión, errores, elementos solucionados, calendario de liberación y criterios de validación para mantener el sitio actualizado sin perder estabilidad.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pPr>
      <w:spacing w:before="120" w:after="180"/>
    </w:pPr>
    <w:rPr>
      <w:rFonts w:ascii="Arial" w:hAnsi="Arial"/>
      <w:b/>
      <w:sz w:val="32"/>
    </w:rPr>
  </w:style>
  <w:style w:type="paragraph" w:styleId="Heading2">
    <w:name w:val="heading 2"/>
    <w:basedOn w:val="Normal"/>
    <w:pPr>
      <w:spacing w:before="180" w:after="100"/>
    </w:pPr>
    <w:rPr>
      <w:rFonts w:ascii="Arial" w:hAnsi="Arial"/>
      <w:b/>
      <w:sz w:val="26"/>
    </w:rPr>
  </w:style>
</w:styles>
</file>

<file path=word/_rels/document.xml.rels><?xml version="1.0" encoding="UTF-8" standalone="yes"?>
<Relationships xmlns="http://schemas.openxmlformats.org/package/2006/relationships"/>
</file>