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D550A1">
      <w:pPr>
        <w:pStyle w:val="34"/>
        <w:rPr>
          <w:sz w:val="32"/>
          <w:szCs w:val="32"/>
        </w:rPr>
      </w:pPr>
      <w:r>
        <w:rPr>
          <w:sz w:val="32"/>
          <w:szCs w:val="32"/>
          <w:lang w:val="zh-CN"/>
        </w:rPr>
        <w:t>System Sensor Detection Tool Information Changes in Color and Temperature Sustainable Home Environment Water</w:t>
      </w:r>
    </w:p>
    <w:p w14:paraId="2A832E5F">
      <w:pPr>
        <w:jc w:val="center"/>
        <w:rPr>
          <w:b/>
          <w:bCs/>
        </w:rPr>
      </w:pPr>
    </w:p>
    <w:p w14:paraId="370C47FE">
      <w:pPr>
        <w:jc w:val="center"/>
        <w:rPr>
          <w:b/>
          <w:bCs/>
        </w:rPr>
      </w:pPr>
    </w:p>
    <w:p w14:paraId="300229D2">
      <w:pPr>
        <w:jc w:val="center"/>
        <w:rPr>
          <w:b/>
          <w:bCs/>
        </w:rPr>
      </w:pPr>
      <w:r>
        <w:rPr>
          <w:b/>
          <w:bCs/>
          <w:lang w:val="id-ID"/>
        </w:rPr>
        <w:t>Sabilillah Ramaniya Widodo</w:t>
      </w:r>
      <w:r>
        <w:rPr>
          <w:b/>
          <w:bCs/>
          <w:vertAlign w:val="superscript"/>
        </w:rPr>
        <w:t>1</w:t>
      </w:r>
      <w:r>
        <w:rPr>
          <w:b/>
          <w:bCs/>
        </w:rPr>
        <w:t xml:space="preserve">, </w:t>
      </w:r>
      <w:r>
        <w:rPr>
          <w:b/>
          <w:bCs/>
          <w:lang w:val="id-ID"/>
        </w:rPr>
        <w:t>Ryan Hanif Dwihandoyo</w:t>
      </w:r>
      <w:r>
        <w:rPr>
          <w:b/>
          <w:bCs/>
          <w:vertAlign w:val="superscript"/>
        </w:rPr>
        <w:t>2</w:t>
      </w:r>
      <w:r>
        <w:rPr>
          <w:b/>
          <w:bCs/>
        </w:rPr>
        <w:t>, Syamanza Fikri Aprino Pasaribu</w:t>
      </w:r>
      <w:r>
        <w:rPr>
          <w:b/>
          <w:bCs/>
          <w:vertAlign w:val="superscript"/>
        </w:rPr>
        <w:t>3</w:t>
      </w:r>
      <w:r>
        <w:rPr>
          <w:b/>
          <w:bCs/>
        </w:rPr>
        <w:t>,</w:t>
      </w:r>
      <w:r>
        <w:rPr>
          <w:rFonts w:hint="default"/>
          <w:b/>
          <w:bCs/>
          <w:lang w:val="en-US"/>
        </w:rPr>
        <w:t xml:space="preserve"> </w:t>
      </w:r>
      <w:r>
        <w:rPr>
          <w:b/>
          <w:bCs/>
        </w:rPr>
        <w:t>Boby Siswanto</w:t>
      </w:r>
      <w:r>
        <w:rPr>
          <w:b/>
          <w:bCs/>
          <w:vertAlign w:val="superscript"/>
        </w:rPr>
        <w:t>4</w:t>
      </w:r>
    </w:p>
    <w:p w14:paraId="5E0B1915">
      <w:pPr>
        <w:jc w:val="center"/>
        <w:rPr>
          <w:sz w:val="16"/>
          <w:szCs w:val="16"/>
        </w:rPr>
      </w:pPr>
      <w:r>
        <w:rPr>
          <w:sz w:val="16"/>
          <w:szCs w:val="16"/>
          <w:vertAlign w:val="superscript"/>
        </w:rPr>
        <w:t>1</w:t>
      </w:r>
      <w:bookmarkStart w:id="0" w:name="_Hlk83211622"/>
      <w:r>
        <w:rPr>
          <w:sz w:val="16"/>
          <w:szCs w:val="16"/>
        </w:rPr>
        <w:t xml:space="preserve">Department of </w:t>
      </w:r>
      <w:bookmarkEnd w:id="0"/>
      <w:r>
        <w:rPr>
          <w:sz w:val="16"/>
          <w:szCs w:val="16"/>
        </w:rPr>
        <w:t>Cloud Technology, Faculty of Computer Sciences, Bina Nusantara University, Bandung, Indonesia</w:t>
      </w:r>
    </w:p>
    <w:p w14:paraId="6804689E">
      <w:pPr>
        <w:jc w:val="center"/>
        <w:rPr>
          <w:sz w:val="16"/>
          <w:szCs w:val="16"/>
        </w:rPr>
      </w:pPr>
      <w:r>
        <w:rPr>
          <w:sz w:val="16"/>
          <w:szCs w:val="16"/>
          <w:vertAlign w:val="superscript"/>
        </w:rPr>
        <w:t>2</w:t>
      </w:r>
      <w:r>
        <w:rPr>
          <w:sz w:val="16"/>
          <w:szCs w:val="16"/>
        </w:rPr>
        <w:t xml:space="preserve">Department of Cloud Technology, Faculty of Computer Sciences, Bina Nusantara University, Bandung, Indonesia </w:t>
      </w:r>
    </w:p>
    <w:p w14:paraId="1AC4FD91">
      <w:pPr>
        <w:jc w:val="center"/>
        <w:rPr>
          <w:sz w:val="16"/>
          <w:szCs w:val="16"/>
        </w:rPr>
      </w:pPr>
      <w:r>
        <w:rPr>
          <w:sz w:val="16"/>
          <w:szCs w:val="16"/>
          <w:vertAlign w:val="superscript"/>
        </w:rPr>
        <w:t>3</w:t>
      </w:r>
      <w:r>
        <w:rPr>
          <w:sz w:val="16"/>
          <w:szCs w:val="16"/>
        </w:rPr>
        <w:t xml:space="preserve">Department of Cloud Technology, Faculty of Computer Sciences, Bina Nusantara University, Bandung, Indonesia </w:t>
      </w:r>
    </w:p>
    <w:p w14:paraId="3421446E">
      <w:pPr>
        <w:jc w:val="center"/>
        <w:rPr>
          <w:sz w:val="16"/>
          <w:szCs w:val="16"/>
        </w:rPr>
      </w:pPr>
      <w:r>
        <w:rPr>
          <w:sz w:val="16"/>
          <w:szCs w:val="16"/>
          <w:vertAlign w:val="superscript"/>
        </w:rPr>
        <w:t>4</w:t>
      </w:r>
      <w:r>
        <w:rPr>
          <w:sz w:val="16"/>
          <w:szCs w:val="16"/>
        </w:rPr>
        <w:t xml:space="preserve">Faculty of Computer Sciences, Bina Nusantara University, Bandung, Indonesia </w:t>
      </w:r>
    </w:p>
    <w:p w14:paraId="557DF927">
      <w:pPr>
        <w:jc w:val="center"/>
      </w:pPr>
    </w:p>
    <w:p w14:paraId="5CCC3BE9">
      <w:pPr>
        <w:jc w:val="center"/>
      </w:pPr>
    </w:p>
    <w:p w14:paraId="66D75B05">
      <w:pPr>
        <w:jc w:val="center"/>
      </w:pPr>
    </w:p>
    <w:tbl>
      <w:tblPr>
        <w:tblStyle w:val="33"/>
        <w:tblW w:w="88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7"/>
        <w:gridCol w:w="282"/>
        <w:gridCol w:w="5776"/>
      </w:tblGrid>
      <w:tr w14:paraId="513CA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tcBorders>
              <w:top w:val="double" w:color="auto" w:sz="4" w:space="0"/>
              <w:left w:val="nil"/>
              <w:bottom w:val="single" w:color="auto" w:sz="4" w:space="0"/>
              <w:right w:val="nil"/>
            </w:tcBorders>
          </w:tcPr>
          <w:p w14:paraId="22234552">
            <w:pPr>
              <w:spacing w:before="120"/>
              <w:jc w:val="both"/>
              <w:rPr>
                <w:b/>
              </w:rPr>
            </w:pPr>
            <w:r>
              <w:rPr>
                <w:b/>
              </w:rPr>
              <w:t>Article Info</w:t>
            </w:r>
          </w:p>
        </w:tc>
        <w:tc>
          <w:tcPr>
            <w:tcW w:w="283" w:type="dxa"/>
            <w:tcBorders>
              <w:top w:val="double" w:color="auto" w:sz="4" w:space="0"/>
              <w:left w:val="nil"/>
              <w:bottom w:val="nil"/>
              <w:right w:val="nil"/>
            </w:tcBorders>
          </w:tcPr>
          <w:p w14:paraId="3E270EF1">
            <w:pPr>
              <w:spacing w:before="120"/>
              <w:jc w:val="center"/>
            </w:pPr>
          </w:p>
        </w:tc>
        <w:tc>
          <w:tcPr>
            <w:tcW w:w="5812" w:type="dxa"/>
            <w:tcBorders>
              <w:top w:val="double" w:color="auto" w:sz="4" w:space="0"/>
              <w:left w:val="nil"/>
              <w:bottom w:val="single" w:color="auto" w:sz="4" w:space="0"/>
              <w:right w:val="nil"/>
            </w:tcBorders>
          </w:tcPr>
          <w:p w14:paraId="7B74F735">
            <w:pPr>
              <w:spacing w:before="120"/>
              <w:rPr>
                <w:color w:val="000000"/>
                <w:sz w:val="24"/>
                <w:szCs w:val="24"/>
              </w:rPr>
            </w:pPr>
            <w:r>
              <w:rPr>
                <w:b/>
                <w:bCs/>
                <w:iCs/>
                <w:color w:val="000000"/>
              </w:rPr>
              <w:t xml:space="preserve">ABSTRACT </w:t>
            </w:r>
            <w:r>
              <w:rPr>
                <w:sz w:val="18"/>
                <w:szCs w:val="18"/>
              </w:rPr>
              <w:t>(10 PT)</w:t>
            </w:r>
          </w:p>
        </w:tc>
      </w:tr>
      <w:tr w14:paraId="66C69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8" w:hRule="atLeast"/>
          <w:jc w:val="center"/>
        </w:trPr>
        <w:tc>
          <w:tcPr>
            <w:tcW w:w="2802" w:type="dxa"/>
            <w:tcBorders>
              <w:top w:val="single" w:color="auto" w:sz="4" w:space="0"/>
              <w:left w:val="nil"/>
              <w:bottom w:val="single" w:color="auto" w:sz="4" w:space="0"/>
              <w:right w:val="nil"/>
            </w:tcBorders>
          </w:tcPr>
          <w:p w14:paraId="1FD074E8">
            <w:pPr>
              <w:spacing w:before="120" w:after="120"/>
              <w:jc w:val="both"/>
              <w:rPr>
                <w:b/>
                <w:i/>
              </w:rPr>
            </w:pPr>
            <w:r>
              <w:rPr>
                <w:b/>
                <w:i/>
              </w:rPr>
              <w:t>Article history:</w:t>
            </w:r>
          </w:p>
          <w:p w14:paraId="1B21A247">
            <w:pPr>
              <w:jc w:val="both"/>
              <w:rPr>
                <w:rFonts w:hint="default"/>
                <w:lang w:val="en-US"/>
              </w:rPr>
            </w:pPr>
            <w:r>
              <w:t xml:space="preserve">Received </w:t>
            </w:r>
            <w:r>
              <w:rPr>
                <w:rFonts w:hint="default"/>
                <w:lang w:val="en-US"/>
              </w:rPr>
              <w:t>Feb</w:t>
            </w:r>
            <w:r>
              <w:t xml:space="preserve"> </w:t>
            </w:r>
            <w:r>
              <w:rPr>
                <w:rFonts w:hint="default"/>
                <w:lang w:val="en-US"/>
              </w:rPr>
              <w:t>03</w:t>
            </w:r>
            <w:r>
              <w:t xml:space="preserve">, </w:t>
            </w:r>
            <w:r>
              <w:rPr>
                <w:rFonts w:hint="default"/>
                <w:lang w:val="en-US"/>
              </w:rPr>
              <w:t>2025</w:t>
            </w:r>
          </w:p>
          <w:p w14:paraId="745B47E5">
            <w:pPr>
              <w:jc w:val="both"/>
              <w:rPr>
                <w:rFonts w:hint="default"/>
                <w:lang w:val="en-US"/>
              </w:rPr>
            </w:pPr>
            <w:r>
              <w:t xml:space="preserve">Revised </w:t>
            </w:r>
            <w:r>
              <w:rPr>
                <w:rFonts w:hint="default"/>
                <w:lang w:val="en-US"/>
              </w:rPr>
              <w:t>May</w:t>
            </w:r>
            <w:r>
              <w:t xml:space="preserve"> </w:t>
            </w:r>
            <w:r>
              <w:rPr>
                <w:rFonts w:hint="default"/>
                <w:lang w:val="en-US"/>
              </w:rPr>
              <w:t>28</w:t>
            </w:r>
            <w:r>
              <w:t xml:space="preserve">, </w:t>
            </w:r>
            <w:r>
              <w:rPr>
                <w:rFonts w:hint="default"/>
                <w:lang w:val="en-US"/>
              </w:rPr>
              <w:t>2025</w:t>
            </w:r>
          </w:p>
          <w:p w14:paraId="6CE20EAE">
            <w:pPr>
              <w:jc w:val="both"/>
              <w:rPr>
                <w:rFonts w:hint="default"/>
                <w:lang w:val="en-US"/>
              </w:rPr>
            </w:pPr>
            <w:r>
              <w:t xml:space="preserve">Accepted </w:t>
            </w:r>
            <w:r>
              <w:rPr>
                <w:rFonts w:hint="default"/>
                <w:lang w:val="en-US"/>
              </w:rPr>
              <w:t>June</w:t>
            </w:r>
            <w:r>
              <w:t xml:space="preserve"> </w:t>
            </w:r>
            <w:r>
              <w:rPr>
                <w:rFonts w:hint="default"/>
                <w:lang w:val="en-US"/>
              </w:rPr>
              <w:t>14</w:t>
            </w:r>
            <w:r>
              <w:t xml:space="preserve">, </w:t>
            </w:r>
            <w:r>
              <w:rPr>
                <w:rFonts w:hint="default"/>
                <w:lang w:val="en-US"/>
              </w:rPr>
              <w:t>2025</w:t>
            </w:r>
          </w:p>
          <w:p w14:paraId="375A1808">
            <w:pPr>
              <w:jc w:val="both"/>
            </w:pPr>
          </w:p>
        </w:tc>
        <w:tc>
          <w:tcPr>
            <w:tcW w:w="283" w:type="dxa"/>
            <w:vMerge w:val="restart"/>
            <w:tcBorders>
              <w:top w:val="nil"/>
              <w:left w:val="nil"/>
              <w:bottom w:val="nil"/>
              <w:right w:val="nil"/>
            </w:tcBorders>
          </w:tcPr>
          <w:p w14:paraId="1658B743">
            <w:pPr>
              <w:spacing w:before="120"/>
              <w:jc w:val="both"/>
            </w:pPr>
          </w:p>
        </w:tc>
        <w:tc>
          <w:tcPr>
            <w:tcW w:w="5812" w:type="dxa"/>
            <w:vMerge w:val="restart"/>
            <w:tcBorders>
              <w:top w:val="single" w:color="auto" w:sz="4" w:space="0"/>
              <w:left w:val="nil"/>
              <w:bottom w:val="nil"/>
              <w:right w:val="nil"/>
            </w:tcBorders>
          </w:tcPr>
          <w:p w14:paraId="647B3C56">
            <w:pPr>
              <w:spacing w:before="120"/>
              <w:jc w:val="both"/>
              <w:rPr>
                <w:iCs/>
                <w:color w:val="000000"/>
                <w:sz w:val="18"/>
                <w:szCs w:val="18"/>
              </w:rPr>
            </w:pPr>
            <w:r>
              <w:rPr>
                <w:iCs/>
                <w:color w:val="000000"/>
                <w:sz w:val="18"/>
                <w:szCs w:val="18"/>
              </w:rPr>
              <w:t>Monitoring water quality in the house environment become aspect crucial in guard health and sustainability life everyday. This paper develop A system information based on sensor detector tool change water color using colorimetric sensors and Internet of Things (IoT) integration for real-time monitoring. The system This designed For detect change water quality that indicates existence contamination or change water quality in general fast and accurate. The methodology used utilizing the TCS230 color sensor, turbidity sensor for measure turbidity, waterproof DS18B20 temperature sensor, and ESP8266 microcontroller with shield for communication WiFi. System equipped with 16x2 LCD for distance monitoring close and Telegram notifications for monitoring distance far. Test results show that system capable detect change water color with sensitivity high and provide monitoring that can accessed in a way directly by users in the environment House ladder as well as No only offer solution economical cost and practical compared to method conventional, but also supports home water management sustainable with give warning early to potential pollution.</w:t>
            </w:r>
          </w:p>
        </w:tc>
      </w:tr>
      <w:tr w14:paraId="5AB61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 w:hRule="atLeast"/>
          <w:jc w:val="center"/>
        </w:trPr>
        <w:tc>
          <w:tcPr>
            <w:tcW w:w="2802" w:type="dxa"/>
            <w:vMerge w:val="restart"/>
            <w:tcBorders>
              <w:top w:val="single" w:color="auto" w:sz="4" w:space="0"/>
              <w:left w:val="nil"/>
              <w:bottom w:val="single" w:color="auto" w:sz="4" w:space="0"/>
              <w:right w:val="nil"/>
            </w:tcBorders>
          </w:tcPr>
          <w:p w14:paraId="6B62E6D5">
            <w:pPr>
              <w:spacing w:before="120" w:after="120"/>
              <w:jc w:val="both"/>
              <w:rPr>
                <w:b/>
                <w:i/>
              </w:rPr>
            </w:pPr>
            <w:r>
              <w:rPr>
                <w:b/>
                <w:i/>
              </w:rPr>
              <w:t>Keywords:</w:t>
            </w:r>
          </w:p>
          <w:p w14:paraId="4C3E5936">
            <w:pPr>
              <w:jc w:val="both"/>
            </w:pPr>
            <w:r>
              <w:t>Colorimetric sensors</w:t>
            </w:r>
          </w:p>
          <w:p w14:paraId="0EF152BF">
            <w:pPr>
              <w:jc w:val="both"/>
            </w:pPr>
            <w:r>
              <w:t>Monitoring water quality</w:t>
            </w:r>
            <w:r>
              <w:br w:type="textWrapping"/>
            </w:r>
            <w:r>
              <w:t>System information</w:t>
            </w:r>
          </w:p>
          <w:p w14:paraId="5B0032F7">
            <w:pPr>
              <w:jc w:val="both"/>
            </w:pPr>
            <w:r>
              <w:t>Internet of Things (IoT)</w:t>
            </w:r>
          </w:p>
          <w:p w14:paraId="7775DF1A">
            <w:pPr>
              <w:jc w:val="both"/>
            </w:pPr>
            <w:r>
              <w:t>Sustainable home environment</w:t>
            </w:r>
          </w:p>
          <w:p w14:paraId="491E96C1">
            <w:pPr>
              <w:jc w:val="both"/>
            </w:pPr>
            <w:r>
              <w:t>Water color sensor</w:t>
            </w:r>
          </w:p>
          <w:p w14:paraId="4B416523">
            <w:pPr>
              <w:jc w:val="both"/>
            </w:pPr>
            <w:r>
              <w:t>Real-time monitoring</w:t>
            </w:r>
          </w:p>
        </w:tc>
        <w:tc>
          <w:tcPr>
            <w:tcW w:w="283" w:type="dxa"/>
            <w:vMerge w:val="continue"/>
            <w:tcBorders>
              <w:top w:val="nil"/>
              <w:left w:val="nil"/>
              <w:bottom w:val="nil"/>
              <w:right w:val="nil"/>
            </w:tcBorders>
          </w:tcPr>
          <w:p w14:paraId="26D1DFBC">
            <w:pPr>
              <w:spacing w:before="120"/>
              <w:jc w:val="both"/>
            </w:pPr>
          </w:p>
        </w:tc>
        <w:tc>
          <w:tcPr>
            <w:tcW w:w="5812" w:type="dxa"/>
            <w:vMerge w:val="continue"/>
            <w:tcBorders>
              <w:top w:val="nil"/>
              <w:left w:val="nil"/>
              <w:bottom w:val="nil"/>
              <w:right w:val="nil"/>
            </w:tcBorders>
          </w:tcPr>
          <w:p w14:paraId="5C80F7FA">
            <w:pPr>
              <w:spacing w:before="120"/>
              <w:jc w:val="both"/>
              <w:rPr>
                <w:iCs/>
                <w:color w:val="000000"/>
                <w:sz w:val="18"/>
                <w:szCs w:val="18"/>
              </w:rPr>
            </w:pPr>
          </w:p>
        </w:tc>
      </w:tr>
      <w:tr w14:paraId="15787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2802" w:type="dxa"/>
            <w:vMerge w:val="continue"/>
            <w:tcBorders>
              <w:top w:val="single" w:color="auto" w:sz="4" w:space="0"/>
              <w:left w:val="nil"/>
              <w:bottom w:val="single" w:color="auto" w:sz="4" w:space="0"/>
              <w:right w:val="nil"/>
            </w:tcBorders>
          </w:tcPr>
          <w:p w14:paraId="1603D765">
            <w:pPr>
              <w:spacing w:before="120" w:after="120"/>
              <w:jc w:val="both"/>
              <w:rPr>
                <w:b/>
                <w:i/>
              </w:rPr>
            </w:pPr>
          </w:p>
        </w:tc>
        <w:tc>
          <w:tcPr>
            <w:tcW w:w="283" w:type="dxa"/>
            <w:vMerge w:val="continue"/>
            <w:tcBorders>
              <w:top w:val="nil"/>
              <w:left w:val="nil"/>
              <w:bottom w:val="nil"/>
              <w:right w:val="nil"/>
            </w:tcBorders>
          </w:tcPr>
          <w:p w14:paraId="2C6B02DA">
            <w:pPr>
              <w:spacing w:before="120"/>
              <w:jc w:val="both"/>
            </w:pPr>
          </w:p>
        </w:tc>
        <w:tc>
          <w:tcPr>
            <w:tcW w:w="5812" w:type="dxa"/>
            <w:tcBorders>
              <w:top w:val="nil"/>
              <w:left w:val="nil"/>
              <w:bottom w:val="single" w:color="auto" w:sz="4" w:space="0"/>
              <w:right w:val="nil"/>
            </w:tcBorders>
          </w:tcPr>
          <w:p w14:paraId="205931C6">
            <w:pPr>
              <w:spacing w:before="120" w:after="120"/>
              <w:jc w:val="right"/>
              <w:rPr>
                <w:i/>
                <w:iCs/>
                <w:color w:val="000000"/>
                <w:sz w:val="18"/>
                <w:szCs w:val="18"/>
              </w:rPr>
            </w:pPr>
            <w:r>
              <w:rPr>
                <w:i/>
                <w:iCs/>
                <w:color w:val="000000"/>
                <w:sz w:val="18"/>
                <w:szCs w:val="18"/>
              </w:rPr>
              <w:t xml:space="preserve">This is an open access article under the </w:t>
            </w:r>
            <w:r>
              <w:fldChar w:fldCharType="begin"/>
            </w:r>
            <w:r>
              <w:instrText xml:space="preserve"> HYPERLINK "https://creativecommons.org/licenses/by-sa/4.0/" </w:instrText>
            </w:r>
            <w:r>
              <w:fldChar w:fldCharType="separate"/>
            </w:r>
            <w:r>
              <w:rPr>
                <w:rStyle w:val="26"/>
                <w:i/>
                <w:iCs/>
                <w:sz w:val="18"/>
                <w:szCs w:val="18"/>
              </w:rPr>
              <w:t>CC BY-SA</w:t>
            </w:r>
            <w:r>
              <w:rPr>
                <w:rStyle w:val="26"/>
                <w:i/>
                <w:iCs/>
                <w:sz w:val="18"/>
                <w:szCs w:val="18"/>
              </w:rPr>
              <w:fldChar w:fldCharType="end"/>
            </w:r>
            <w:r>
              <w:rPr>
                <w:i/>
                <w:iCs/>
                <w:color w:val="000000"/>
                <w:sz w:val="18"/>
                <w:szCs w:val="18"/>
              </w:rPr>
              <w:t xml:space="preserve"> license.</w:t>
            </w:r>
          </w:p>
          <w:p w14:paraId="18D744D6">
            <w:pPr>
              <w:spacing w:before="120" w:after="120"/>
              <w:jc w:val="right"/>
              <w:rPr>
                <w:i/>
                <w:iCs/>
                <w:color w:val="000000"/>
                <w:sz w:val="18"/>
                <w:szCs w:val="18"/>
              </w:rPr>
            </w:pPr>
            <w:r>
              <w:drawing>
                <wp:inline distT="0" distB="0" distL="0" distR="0">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57275" cy="371475"/>
                          </a:xfrm>
                          <a:prstGeom prst="rect">
                            <a:avLst/>
                          </a:prstGeom>
                          <a:noFill/>
                          <a:ln>
                            <a:noFill/>
                          </a:ln>
                        </pic:spPr>
                      </pic:pic>
                    </a:graphicData>
                  </a:graphic>
                </wp:inline>
              </w:drawing>
            </w:r>
          </w:p>
        </w:tc>
      </w:tr>
      <w:tr w14:paraId="294A1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7" w:type="dxa"/>
            <w:gridSpan w:val="3"/>
            <w:tcBorders>
              <w:top w:val="nil"/>
              <w:left w:val="nil"/>
              <w:bottom w:val="double" w:color="auto" w:sz="4" w:space="0"/>
              <w:right w:val="nil"/>
            </w:tcBorders>
          </w:tcPr>
          <w:p w14:paraId="49D20AE3">
            <w:pPr>
              <w:spacing w:before="120" w:after="120"/>
              <w:rPr>
                <w:b/>
                <w:i/>
              </w:rPr>
            </w:pPr>
            <w:r>
              <w:rPr>
                <w:b/>
                <w:i/>
              </w:rPr>
              <w:t>Corresponding Author:</w:t>
            </w:r>
          </w:p>
          <w:p w14:paraId="2F21D839">
            <w:r>
              <w:t>Sabilillah Ramaniya Widodo</w:t>
            </w:r>
          </w:p>
          <w:p w14:paraId="4070BCC7">
            <w:r>
              <w:t>Department of Computer Science, Cloud Computing, Bina Nusantara (Binus) Bandung</w:t>
            </w:r>
          </w:p>
          <w:p w14:paraId="4006EF5E">
            <w:r>
              <w:t>Jl. Pasir Kaliki No.25-27, Kb. Jeruk, Kec. Andir, Kota Bandung, Jawa Barat 40181, Indonesia</w:t>
            </w:r>
          </w:p>
          <w:p w14:paraId="75EDDE22">
            <w:pPr>
              <w:spacing w:after="120"/>
            </w:pPr>
            <w:r>
              <w:t xml:space="preserve">Email: </w:t>
            </w:r>
            <w:r>
              <w:fldChar w:fldCharType="begin"/>
            </w:r>
            <w:r>
              <w:instrText xml:space="preserve"> HYPERLINK "mailto:sabilillah.widodo@binus.ac.id" </w:instrText>
            </w:r>
            <w:r>
              <w:fldChar w:fldCharType="separate"/>
            </w:r>
            <w:r>
              <w:rPr>
                <w:rStyle w:val="26"/>
              </w:rPr>
              <w:t>sabilillah.widodo@binus.ac.id</w:t>
            </w:r>
            <w:r>
              <w:rPr>
                <w:rStyle w:val="26"/>
              </w:rPr>
              <w:fldChar w:fldCharType="end"/>
            </w:r>
          </w:p>
          <w:p w14:paraId="3F0DEA24">
            <w:r>
              <w:t>Ryan Hanif Dwihandoyo</w:t>
            </w:r>
          </w:p>
          <w:p w14:paraId="13DC32C2">
            <w:r>
              <w:t>Department of Computer Science, Cloud Computing, Bina Nusantara (Binus) Bandung</w:t>
            </w:r>
          </w:p>
          <w:p w14:paraId="0194017D">
            <w:r>
              <w:t>Jl. Pasir Kaliki No.25-27, Kb. Jeruk, Kec. Andir, Kota Bandung, Jawa Barat 40181, Indonesia</w:t>
            </w:r>
          </w:p>
          <w:p w14:paraId="3124A582">
            <w:pPr>
              <w:spacing w:after="120"/>
            </w:pPr>
            <w:r>
              <w:t xml:space="preserve">Email: </w:t>
            </w:r>
            <w:r>
              <w:fldChar w:fldCharType="begin"/>
            </w:r>
            <w:r>
              <w:instrText xml:space="preserve"> HYPERLINK "mailto:ryan.dwihandoyo@binus.ac.id" </w:instrText>
            </w:r>
            <w:r>
              <w:fldChar w:fldCharType="separate"/>
            </w:r>
            <w:r>
              <w:rPr>
                <w:rStyle w:val="26"/>
              </w:rPr>
              <w:t>ryan.dwihandoyo@binus.ac.id</w:t>
            </w:r>
            <w:r>
              <w:rPr>
                <w:rStyle w:val="26"/>
              </w:rPr>
              <w:fldChar w:fldCharType="end"/>
            </w:r>
          </w:p>
          <w:p w14:paraId="608B1459">
            <w:r>
              <w:t>Syamanza Fikri Aprino Pasaribu</w:t>
            </w:r>
          </w:p>
          <w:p w14:paraId="529891D8">
            <w:r>
              <w:t>Department of Computer Science, Cloud Computing, Bina Nusantara (Binus) Bandung</w:t>
            </w:r>
          </w:p>
          <w:p w14:paraId="421FDA72">
            <w:r>
              <w:t>Jl. Pasir Kaliki No.25-27, Kb. Jeruk, Kec. Andir, Kota Bandung, Jawa Barat 40181, Indonesia</w:t>
            </w:r>
          </w:p>
          <w:p w14:paraId="61D600BE">
            <w:pPr>
              <w:spacing w:after="120"/>
            </w:pPr>
            <w:r>
              <w:t xml:space="preserve">Email: </w:t>
            </w:r>
            <w:r>
              <w:fldChar w:fldCharType="begin"/>
            </w:r>
            <w:r>
              <w:instrText xml:space="preserve"> HYPERLINK "mailto:syamanza.pasaribu@binus.ac.id" </w:instrText>
            </w:r>
            <w:r>
              <w:fldChar w:fldCharType="separate"/>
            </w:r>
            <w:r>
              <w:rPr>
                <w:rStyle w:val="26"/>
              </w:rPr>
              <w:t>syamanza.pasaribu@binus.ac.id</w:t>
            </w:r>
            <w:r>
              <w:rPr>
                <w:rStyle w:val="26"/>
              </w:rPr>
              <w:fldChar w:fldCharType="end"/>
            </w:r>
          </w:p>
          <w:p w14:paraId="4BA52495">
            <w:r>
              <w:t>Boby Siswanto</w:t>
            </w:r>
            <w:bookmarkStart w:id="5" w:name="_GoBack"/>
            <w:bookmarkEnd w:id="5"/>
            <w:r>
              <w:t>.</w:t>
            </w:r>
          </w:p>
          <w:p w14:paraId="1979371B">
            <w:r>
              <w:t>Department of Computer Science, Bina Nusantara (Binus) Bandung</w:t>
            </w:r>
          </w:p>
          <w:p w14:paraId="5A43CB84">
            <w:r>
              <w:t>Jl. Pasir Kaliki No.25-27, Kb. Jeruk, Kec. Andir, Kota Bandung, Jawa Barat 40181, Indonesia</w:t>
            </w:r>
          </w:p>
          <w:p w14:paraId="3C411EDF">
            <w:pPr>
              <w:spacing w:after="120"/>
              <w:rPr>
                <w:color w:val="000000"/>
                <w:sz w:val="18"/>
                <w:szCs w:val="18"/>
              </w:rPr>
            </w:pPr>
            <w:r>
              <w:t xml:space="preserve">Email: </w:t>
            </w:r>
            <w:r>
              <w:fldChar w:fldCharType="begin"/>
            </w:r>
            <w:r>
              <w:instrText xml:space="preserve"> HYPERLINK "mailto:boby.siswanto@binus.ac.id" </w:instrText>
            </w:r>
            <w:r>
              <w:fldChar w:fldCharType="separate"/>
            </w:r>
            <w:r>
              <w:rPr>
                <w:rStyle w:val="26"/>
              </w:rPr>
              <w:t>boby.siswanto@binus.ac.id</w:t>
            </w:r>
            <w:r>
              <w:rPr>
                <w:rStyle w:val="26"/>
              </w:rPr>
              <w:fldChar w:fldCharType="end"/>
            </w:r>
          </w:p>
        </w:tc>
      </w:tr>
    </w:tbl>
    <w:p w14:paraId="19EB2672">
      <w:pPr>
        <w:jc w:val="both"/>
      </w:pPr>
    </w:p>
    <w:p w14:paraId="6D2E917E">
      <w:pPr>
        <w:jc w:val="both"/>
      </w:pPr>
    </w:p>
    <w:p w14:paraId="2E9083D0">
      <w:pPr>
        <w:numPr>
          <w:ilvl w:val="0"/>
          <w:numId w:val="4"/>
        </w:numPr>
        <w:tabs>
          <w:tab w:val="left" w:pos="426"/>
        </w:tabs>
        <w:ind w:left="426" w:hanging="426"/>
        <w:rPr>
          <w:b/>
          <w:bCs/>
          <w:lang w:val="id-ID"/>
        </w:rPr>
      </w:pPr>
      <w:r>
        <w:rPr>
          <w:b/>
          <w:bCs/>
          <w:lang w:val="id-ID"/>
        </w:rPr>
        <w:t>INTRODUCTION</w:t>
      </w:r>
    </w:p>
    <w:p w14:paraId="7F2C3F2D">
      <w:pPr>
        <w:jc w:val="both"/>
        <w:rPr>
          <w:lang w:val="id-ID"/>
        </w:rPr>
      </w:pPr>
      <w:r>
        <w:rPr>
          <w:lang w:val="id-ID"/>
        </w:rPr>
        <w:t>Water quality is a critical factor significantly impacting human health and environmental sustainability, particularly within household settings. Contamination of domestic water by substances such as chemical pollutants, pathogenic microorganisms, or other hazardous materials poses serious health risks, including gastrointestinal diseases, skin disorders, and chronic illnesses. Consequently, regular and accurate monitoring of water quality is essential to ensure that water used at home is safe for consumption and daily activities.</w:t>
      </w:r>
    </w:p>
    <w:p w14:paraId="4EF691B6">
      <w:pPr>
        <w:jc w:val="both"/>
        <w:rPr>
          <w:lang w:val="id-ID"/>
        </w:rPr>
      </w:pPr>
    </w:p>
    <w:p w14:paraId="6440D9D8">
      <w:pPr>
        <w:jc w:val="both"/>
        <w:rPr>
          <w:lang w:val="id-ID"/>
        </w:rPr>
      </w:pPr>
      <w:r>
        <w:rPr>
          <w:lang w:val="id-ID"/>
        </w:rPr>
        <w:t>Traditional methods for monitoring water quality, such as laboratory testing or specialized chemical measurement instruments, while precise, often entail high costs, require sophisticated equipment, and depend on skilled personnel not always accessible in residential environments. These limitations create substantial barriers to widespread, sustainable, and continuous water quality monitoring at the household level, leaving many vulnerable to unnoticed water contamination.</w:t>
      </w:r>
    </w:p>
    <w:p w14:paraId="26F20E6F">
      <w:pPr>
        <w:jc w:val="both"/>
        <w:rPr>
          <w:lang w:val="id-ID"/>
        </w:rPr>
      </w:pPr>
    </w:p>
    <w:p w14:paraId="6C1893BA">
      <w:pPr>
        <w:jc w:val="both"/>
        <w:rPr>
          <w:lang w:val="id-ID"/>
        </w:rPr>
      </w:pPr>
      <w:r>
        <w:rPr>
          <w:lang w:val="id-ID"/>
        </w:rPr>
        <w:t>In response to these challenges, the development of sensor-based information systems capable of detecting changes in water color automatically and in real-time represents a promising solution. Colorimetric sensors, which operate on the principle that changes in water color can indicate contaminants or alterations in chemical parameters, offer a simple, cost-effective, and user-friendly approach ideal for domestic use. The research presented here aims to design and develop an integrated intelligent system that detects changes in water quality parameters, including color, turbidity, and temperature, providing immediate feedback. This early detection system can help users take prompt preventive action when signs of pollution are detected.</w:t>
      </w:r>
    </w:p>
    <w:p w14:paraId="05E836BE">
      <w:pPr>
        <w:jc w:val="both"/>
        <w:rPr>
          <w:lang w:val="id-ID"/>
        </w:rPr>
      </w:pPr>
    </w:p>
    <w:p w14:paraId="4B1AAB92">
      <w:pPr>
        <w:jc w:val="both"/>
        <w:rPr>
          <w:lang w:val="id-ID"/>
        </w:rPr>
      </w:pPr>
      <w:r>
        <w:rPr>
          <w:lang w:val="id-ID"/>
        </w:rPr>
        <w:t>Several studies have explored the use of smart sensors and IoT technology in water quality monitoring. For instance, smart sensor systems compliant with the IEEE 1451 standard have detected various water pollutants and classified contamination types. Portable devices with color sensors and wireless communication have also been developed for real-time environmental monitoring. Research by Zhang et al. demonstrated that nanoparticle-based colorimetric sensors can effectively detect heavy metal ions with high sensitivity. Similarly, automated color sensor systems processing light reflection have shown promise for compact and energy-efficient devices. Communication protocols like IEEE 802.15.4 and ZigBee have been utilized in IoT-based water quality monitoring for their low cost and power efficiency. The TCS230 color sensor, specifically, has been widely used in various color detection applications due to its ease of use and accuracy. Deep learning algorithms have also been applied to analyze colorimetric sensor data, improving detection accuracy by training neural networks on water sample images.</w:t>
      </w:r>
    </w:p>
    <w:p w14:paraId="5934DD53">
      <w:pPr>
        <w:jc w:val="both"/>
        <w:rPr>
          <w:lang w:val="id-ID"/>
        </w:rPr>
      </w:pPr>
    </w:p>
    <w:p w14:paraId="6D0BF8E6">
      <w:pPr>
        <w:jc w:val="both"/>
      </w:pPr>
      <w:r>
        <w:rPr>
          <w:lang w:val="id-ID"/>
        </w:rPr>
        <w:t>However, many existing systems focus on industrial or large-scale applications and are not sufficiently customized for household use, which demands cost-effective, easy-to-use, and sustainable solutions. Accuracy issues due to lighting conditions and environmental variability also remain challenges. This research addresses this gap by developing an integrated, customized water quality monitoring system tailored for household use, emphasizing sustainability, affordability, and user convenience. The proposed system employs a TCS230 color sensor, a turbidity sensor, and a DS18B20 temperature sensor, managed by an ESP8266 microcontroller. It provides local feedback via an LCD and remote alerts through Telegram. The novelty of this work lies in the holistic integration of these sensing technologies with robust AI-driven data analysis (including KNN, SVM, Decision Tree, and Random Forest models) specifically for a domestic context, aiming to provide a practical and accessible tool for real-time water quality assessment. The system functions not only as a detection tool but also as an information platform supporting data-driven decision-making to protect household water quality and promote family health, contributing to sustainable water management practices.</w:t>
      </w:r>
    </w:p>
    <w:p w14:paraId="7972D862">
      <w:pPr>
        <w:jc w:val="both"/>
      </w:pPr>
    </w:p>
    <w:p w14:paraId="7F5871EF">
      <w:pPr>
        <w:numPr>
          <w:ilvl w:val="0"/>
          <w:numId w:val="4"/>
        </w:numPr>
        <w:tabs>
          <w:tab w:val="left" w:pos="426"/>
        </w:tabs>
        <w:ind w:left="426" w:hanging="426"/>
        <w:rPr>
          <w:b/>
          <w:bCs/>
          <w:lang w:val="id-ID"/>
        </w:rPr>
      </w:pPr>
      <w:r>
        <w:rPr>
          <w:b/>
          <w:bCs/>
          <w:lang w:val="id-ID"/>
        </w:rPr>
        <w:t>RESEARCH METHOD</w:t>
      </w:r>
    </w:p>
    <w:p w14:paraId="3278CE94">
      <w:pPr>
        <w:jc w:val="both"/>
        <w:rPr>
          <w:lang w:val="id-ID"/>
        </w:rPr>
      </w:pPr>
      <w:bookmarkStart w:id="1" w:name="_Hlk78354375"/>
      <w:bookmarkStart w:id="2" w:name="_Hlk78354310"/>
      <w:r>
        <w:rPr>
          <w:lang w:val="id-ID"/>
        </w:rPr>
        <w:t>The development of the AI-driven IoT system for sustainable home water quality monitoring followed a structured methodology, encompassing system design, sensor selection and calibration, data acquisition and processing, AI model development, and system testing.</w:t>
      </w:r>
    </w:p>
    <w:p w14:paraId="2A33D360">
      <w:pPr>
        <w:jc w:val="both"/>
        <w:rPr>
          <w:lang w:val="id-ID"/>
        </w:rPr>
      </w:pPr>
    </w:p>
    <w:p w14:paraId="2140C645">
      <w:pPr>
        <w:jc w:val="both"/>
        <w:rPr>
          <w:b/>
          <w:bCs/>
          <w:lang w:val="id-ID"/>
        </w:rPr>
      </w:pPr>
      <w:r>
        <w:rPr>
          <w:b/>
          <w:bCs/>
          <w:lang w:val="id-ID"/>
        </w:rPr>
        <w:t>2.1. System Architecture</w:t>
      </w:r>
    </w:p>
    <w:p w14:paraId="4D0307FA">
      <w:pPr>
        <w:jc w:val="both"/>
        <w:rPr>
          <w:lang w:val="id-ID"/>
        </w:rPr>
      </w:pPr>
      <w:r>
        <w:rPr>
          <w:lang w:val="id-ID"/>
        </w:rPr>
        <w:t>The system architecture integrates hardware and software components to achieve real-time water quality monitoring. The primary focus is to ensure the system operates sustainably with efficient power consumption, ease of installation, and provides proactive information for water quality management.</w:t>
      </w:r>
    </w:p>
    <w:p w14:paraId="0855E388">
      <w:pPr>
        <w:jc w:val="both"/>
        <w:rPr>
          <w:lang w:val="id-ID"/>
        </w:rPr>
      </w:pPr>
    </w:p>
    <w:p w14:paraId="2F623816">
      <w:pPr>
        <w:jc w:val="both"/>
        <w:rPr>
          <w:lang w:val="id-ID"/>
        </w:rPr>
      </w:pPr>
    </w:p>
    <w:p w14:paraId="4C3166D9">
      <w:pPr>
        <w:pStyle w:val="77"/>
        <w:numPr>
          <w:ilvl w:val="0"/>
          <w:numId w:val="5"/>
        </w:numPr>
        <w:jc w:val="both"/>
        <w:rPr>
          <w:rFonts w:ascii="Times New Roman" w:hAnsi="Times New Roman"/>
          <w:sz w:val="20"/>
          <w:szCs w:val="20"/>
          <w:lang w:val="id-ID"/>
        </w:rPr>
      </w:pPr>
      <w:r>
        <w:rPr>
          <w:rFonts w:ascii="Times New Roman" w:hAnsi="Times New Roman"/>
          <w:sz w:val="20"/>
          <w:szCs w:val="20"/>
          <w:lang w:val="id-ID"/>
        </w:rPr>
        <w:t>Hardware:</w:t>
      </w:r>
    </w:p>
    <w:p w14:paraId="2F5B3822">
      <w:pPr>
        <w:pStyle w:val="77"/>
        <w:numPr>
          <w:ilvl w:val="1"/>
          <w:numId w:val="5"/>
        </w:numPr>
        <w:jc w:val="both"/>
        <w:rPr>
          <w:rFonts w:ascii="Times New Roman" w:hAnsi="Times New Roman"/>
          <w:sz w:val="20"/>
          <w:szCs w:val="20"/>
          <w:lang w:val="id-ID"/>
        </w:rPr>
      </w:pPr>
      <w:r>
        <w:rPr>
          <w:rFonts w:ascii="Times New Roman" w:hAnsi="Times New Roman"/>
          <w:sz w:val="20"/>
          <w:szCs w:val="20"/>
          <w:lang w:val="id-ID"/>
        </w:rPr>
        <w:t>Sensors: A TCS230 color sensor measures RGB values of water. A turbidity sensor measures water cloudiness (NTU), and a DS18B20 waterproof sensor measures water temperature (°C).</w:t>
      </w:r>
    </w:p>
    <w:p w14:paraId="4D52BED5">
      <w:pPr>
        <w:pStyle w:val="77"/>
        <w:numPr>
          <w:ilvl w:val="1"/>
          <w:numId w:val="5"/>
        </w:numPr>
        <w:jc w:val="both"/>
        <w:rPr>
          <w:rFonts w:ascii="Times New Roman" w:hAnsi="Times New Roman"/>
          <w:sz w:val="20"/>
          <w:szCs w:val="20"/>
          <w:lang w:val="id-ID"/>
        </w:rPr>
      </w:pPr>
      <w:r>
        <w:rPr>
          <w:rFonts w:ascii="Times New Roman" w:hAnsi="Times New Roman"/>
          <w:sz w:val="20"/>
          <w:szCs w:val="20"/>
          <w:lang w:val="id-ID"/>
        </w:rPr>
        <w:t>Microcontroller: An ESP8266 microcontroller processes data from the sensors and manages communication. Its integrated Wi-Fi module serves as the IoT gateway, chosen for its low power consumption and built-in connectivity.</w:t>
      </w:r>
    </w:p>
    <w:p w14:paraId="5DDC07F5">
      <w:pPr>
        <w:pStyle w:val="77"/>
        <w:numPr>
          <w:ilvl w:val="1"/>
          <w:numId w:val="5"/>
        </w:numPr>
        <w:jc w:val="both"/>
        <w:rPr>
          <w:rFonts w:ascii="Times New Roman" w:hAnsi="Times New Roman"/>
          <w:sz w:val="20"/>
          <w:szCs w:val="20"/>
          <w:lang w:val="id-ID"/>
        </w:rPr>
      </w:pPr>
      <w:r>
        <w:rPr>
          <w:rFonts w:ascii="Times New Roman" w:hAnsi="Times New Roman"/>
          <w:sz w:val="20"/>
          <w:szCs w:val="20"/>
          <w:lang w:val="id-ID"/>
        </w:rPr>
        <w:t>Display &amp; Notification: A 16x2 LCD provides local real-time readings, while Telegram notifications are used for remote alerts.</w:t>
      </w:r>
    </w:p>
    <w:p w14:paraId="7A2EB15E">
      <w:pPr>
        <w:pStyle w:val="77"/>
        <w:numPr>
          <w:ilvl w:val="0"/>
          <w:numId w:val="5"/>
        </w:numPr>
        <w:jc w:val="both"/>
        <w:rPr>
          <w:rFonts w:ascii="Times New Roman" w:hAnsi="Times New Roman"/>
          <w:sz w:val="20"/>
          <w:szCs w:val="20"/>
          <w:lang w:val="id-ID"/>
        </w:rPr>
      </w:pPr>
      <w:r>
        <w:rPr>
          <w:rFonts w:ascii="Times New Roman" w:hAnsi="Times New Roman"/>
          <w:sz w:val="20"/>
          <w:szCs w:val="20"/>
          <w:lang w:val="id-ID"/>
        </w:rPr>
        <w:t>Software:</w:t>
      </w:r>
    </w:p>
    <w:p w14:paraId="00169B54">
      <w:pPr>
        <w:pStyle w:val="77"/>
        <w:numPr>
          <w:ilvl w:val="1"/>
          <w:numId w:val="5"/>
        </w:numPr>
        <w:jc w:val="both"/>
        <w:rPr>
          <w:rFonts w:ascii="Times New Roman" w:hAnsi="Times New Roman"/>
          <w:sz w:val="20"/>
          <w:szCs w:val="20"/>
          <w:lang w:val="id-ID"/>
        </w:rPr>
      </w:pPr>
      <w:r>
        <w:rPr>
          <w:rFonts w:ascii="Times New Roman" w:hAnsi="Times New Roman"/>
          <w:sz w:val="20"/>
          <w:szCs w:val="20"/>
          <w:lang w:val="id-ID"/>
        </w:rPr>
        <w:t>Cloud Platform: Used for data storage, further processing, and hosting machine learning algorithms. It visualizes historical data and supports early warning systems.</w:t>
      </w:r>
    </w:p>
    <w:p w14:paraId="6EA71C22">
      <w:pPr>
        <w:pStyle w:val="77"/>
        <w:numPr>
          <w:ilvl w:val="1"/>
          <w:numId w:val="5"/>
        </w:numPr>
        <w:jc w:val="both"/>
        <w:rPr>
          <w:rFonts w:ascii="Times New Roman" w:hAnsi="Times New Roman"/>
          <w:sz w:val="20"/>
          <w:szCs w:val="20"/>
          <w:lang w:val="id-ID"/>
        </w:rPr>
      </w:pPr>
      <w:r>
        <w:rPr>
          <w:rFonts w:ascii="Times New Roman" w:hAnsi="Times New Roman"/>
          <w:sz w:val="20"/>
          <w:szCs w:val="20"/>
          <w:lang w:val="id-ID"/>
        </w:rPr>
        <w:t>Machine Learning Algorithms: Used for analysis of usage patterns and water quality classification.</w:t>
      </w:r>
    </w:p>
    <w:p w14:paraId="15509310">
      <w:pPr>
        <w:pStyle w:val="77"/>
        <w:numPr>
          <w:ilvl w:val="1"/>
          <w:numId w:val="5"/>
        </w:numPr>
        <w:jc w:val="both"/>
        <w:rPr>
          <w:rFonts w:ascii="Times New Roman" w:hAnsi="Times New Roman"/>
          <w:sz w:val="20"/>
          <w:szCs w:val="20"/>
          <w:lang w:val="id-ID"/>
        </w:rPr>
      </w:pPr>
      <w:r>
        <w:rPr>
          <w:rFonts w:ascii="Times New Roman" w:hAnsi="Times New Roman"/>
          <w:sz w:val="20"/>
          <w:szCs w:val="20"/>
          <w:lang w:val="id-ID"/>
        </w:rPr>
        <w:t>User Interface: A visualization dashboard for users, accessible via a mobile/web application, allows for real-time monitoring and system parameter configuration.</w:t>
      </w:r>
    </w:p>
    <w:p w14:paraId="4F268455">
      <w:pPr>
        <w:jc w:val="both"/>
        <w:rPr>
          <w:lang w:val="id-ID"/>
        </w:rPr>
      </w:pPr>
    </w:p>
    <w:p w14:paraId="13AFA193">
      <w:pPr>
        <w:jc w:val="both"/>
        <w:rPr>
          <w:lang w:val="id-ID"/>
        </w:rPr>
      </w:pPr>
      <w:r>
        <w:rPr>
          <w:lang w:val="id-ID"/>
        </w:rPr>
        <w:t>The overall workflow involves sensors continuously collecting data, the microcontroller processing it, and then transmitting it to the cloud. The system analyzes this data and provides feedback to the user through the LCD and Telegram notifications.</w:t>
      </w:r>
    </w:p>
    <w:p w14:paraId="53D63F12">
      <w:pPr>
        <w:jc w:val="both"/>
        <w:rPr>
          <w:lang w:val="id-ID"/>
        </w:rPr>
      </w:pPr>
    </w:p>
    <w:p w14:paraId="0DFE0354">
      <w:pPr>
        <w:jc w:val="both"/>
        <w:rPr>
          <w:b/>
          <w:bCs/>
          <w:lang w:val="id-ID"/>
        </w:rPr>
      </w:pPr>
      <w:r>
        <w:rPr>
          <w:b/>
          <w:bCs/>
          <w:lang w:val="id-ID"/>
        </w:rPr>
        <w:t>2.2. Sensor Selection and Calibration</w:t>
      </w:r>
    </w:p>
    <w:p w14:paraId="29BCE341">
      <w:pPr>
        <w:pStyle w:val="77"/>
        <w:numPr>
          <w:ilvl w:val="0"/>
          <w:numId w:val="6"/>
        </w:numPr>
        <w:jc w:val="both"/>
        <w:rPr>
          <w:rFonts w:ascii="Times New Roman" w:hAnsi="Times New Roman"/>
          <w:sz w:val="20"/>
          <w:szCs w:val="20"/>
          <w:lang w:val="id-ID"/>
        </w:rPr>
      </w:pPr>
      <w:r>
        <w:rPr>
          <w:rFonts w:ascii="Times New Roman" w:hAnsi="Times New Roman"/>
          <w:sz w:val="20"/>
          <w:szCs w:val="20"/>
          <w:lang w:val="id-ID"/>
        </w:rPr>
        <w:t>TCS230 Color Sensor: Chosen for its ability to convert light intensity into frequency, providing non-invasive, fast, compact, and cost-effective RGB color data.</w:t>
      </w:r>
    </w:p>
    <w:p w14:paraId="61E77238">
      <w:pPr>
        <w:pStyle w:val="77"/>
        <w:numPr>
          <w:ilvl w:val="0"/>
          <w:numId w:val="6"/>
        </w:numPr>
        <w:jc w:val="both"/>
        <w:rPr>
          <w:rFonts w:ascii="Times New Roman" w:hAnsi="Times New Roman"/>
          <w:sz w:val="20"/>
          <w:szCs w:val="20"/>
          <w:lang w:val="id-ID"/>
        </w:rPr>
      </w:pPr>
      <w:r>
        <w:rPr>
          <w:rFonts w:ascii="Times New Roman" w:hAnsi="Times New Roman"/>
          <w:sz w:val="20"/>
          <w:szCs w:val="20"/>
          <w:lang w:val="id-ID"/>
        </w:rPr>
        <w:t>Turbidity Sensor: Measures the scattering of light by suspended particles in water, a key indicator of physical pollution.</w:t>
      </w:r>
    </w:p>
    <w:p w14:paraId="64B6C6AF">
      <w:pPr>
        <w:pStyle w:val="77"/>
        <w:numPr>
          <w:ilvl w:val="0"/>
          <w:numId w:val="6"/>
        </w:numPr>
        <w:jc w:val="both"/>
        <w:rPr>
          <w:rFonts w:ascii="Times New Roman" w:hAnsi="Times New Roman"/>
          <w:sz w:val="20"/>
          <w:szCs w:val="20"/>
          <w:lang w:val="id-ID"/>
        </w:rPr>
      </w:pPr>
      <w:r>
        <w:rPr>
          <w:rFonts w:ascii="Times New Roman" w:hAnsi="Times New Roman"/>
          <w:sz w:val="20"/>
          <w:szCs w:val="20"/>
          <w:lang w:val="id-ID"/>
        </w:rPr>
        <w:t>DS18B20 Temperature Sensor: A waterproof digital sensor providing accurate temperature readings, important as temperature affects chemical reactions and microbial activity in water.</w:t>
      </w:r>
    </w:p>
    <w:p w14:paraId="3B6422C9">
      <w:pPr>
        <w:jc w:val="both"/>
        <w:rPr>
          <w:lang w:val="id-ID"/>
        </w:rPr>
      </w:pPr>
      <w:r>
        <w:rPr>
          <w:lang w:val="id-ID"/>
        </w:rPr>
        <w:t>Sensor calibration was performed initially using various water samples with known color standards and pollution levels to adapt sensor responses to varying light intensities and ensure accurate, consistent results. For the TCS230, this involved linking frequency outputs to numeric RGB values.</w:t>
      </w:r>
    </w:p>
    <w:p w14:paraId="6EDDCA1E">
      <w:pPr>
        <w:jc w:val="both"/>
        <w:rPr>
          <w:lang w:val="id-ID"/>
        </w:rPr>
      </w:pPr>
    </w:p>
    <w:p w14:paraId="2A82E805">
      <w:pPr>
        <w:jc w:val="both"/>
        <w:rPr>
          <w:lang w:val="id-ID"/>
        </w:rPr>
      </w:pPr>
      <w:r>
        <w:rPr>
          <w:lang w:val="id-ID"/>
        </w:rPr>
        <w:t>Table 1. Key Sensor Specifications and Roles</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4D1B9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30B0725">
            <w:pPr>
              <w:jc w:val="both"/>
            </w:pPr>
            <w:r>
              <w:t>Sensor Type</w:t>
            </w:r>
          </w:p>
        </w:tc>
        <w:tc>
          <w:tcPr>
            <w:tcW w:w="2160" w:type="dxa"/>
          </w:tcPr>
          <w:p w14:paraId="491DDD40">
            <w:pPr>
              <w:jc w:val="both"/>
            </w:pPr>
            <w:r>
              <w:t>Key Parameters Measured</w:t>
            </w:r>
          </w:p>
        </w:tc>
        <w:tc>
          <w:tcPr>
            <w:tcW w:w="2160" w:type="dxa"/>
          </w:tcPr>
          <w:p w14:paraId="19BDACAE">
            <w:pPr>
              <w:jc w:val="both"/>
            </w:pPr>
            <w:r>
              <w:t>Principle of Operation (brief)</w:t>
            </w:r>
          </w:p>
        </w:tc>
        <w:tc>
          <w:tcPr>
            <w:tcW w:w="2160" w:type="dxa"/>
          </w:tcPr>
          <w:p w14:paraId="1C964D2E">
            <w:pPr>
              <w:jc w:val="both"/>
            </w:pPr>
            <w:r>
              <w:t>Significance in Water Quality Assessment</w:t>
            </w:r>
          </w:p>
        </w:tc>
      </w:tr>
      <w:tr w14:paraId="4177A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6DCC1C1">
            <w:pPr>
              <w:jc w:val="both"/>
            </w:pPr>
            <w:r>
              <w:t>TCS230 Color Sensor</w:t>
            </w:r>
          </w:p>
        </w:tc>
        <w:tc>
          <w:tcPr>
            <w:tcW w:w="2160" w:type="dxa"/>
          </w:tcPr>
          <w:p w14:paraId="4E01E56D">
            <w:pPr>
              <w:jc w:val="both"/>
            </w:pPr>
            <w:r>
              <w:t>Red, Green, Blue (RGB) light intensity</w:t>
            </w:r>
          </w:p>
        </w:tc>
        <w:tc>
          <w:tcPr>
            <w:tcW w:w="2160" w:type="dxa"/>
          </w:tcPr>
          <w:p w14:paraId="39CB580C">
            <w:pPr>
              <w:jc w:val="both"/>
            </w:pPr>
            <w:r>
              <w:t>Converts reflected light intensity to frequency for each channel</w:t>
            </w:r>
          </w:p>
        </w:tc>
        <w:tc>
          <w:tcPr>
            <w:tcW w:w="2160" w:type="dxa"/>
          </w:tcPr>
          <w:p w14:paraId="48FD88D8">
            <w:pPr>
              <w:jc w:val="both"/>
            </w:pPr>
            <w:r>
              <w:t>Detects discoloration indicative of chemical contaminants, algae, sediments.</w:t>
            </w:r>
          </w:p>
        </w:tc>
      </w:tr>
      <w:tr w14:paraId="2B861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256A8714">
            <w:pPr>
              <w:jc w:val="both"/>
            </w:pPr>
            <w:r>
              <w:t>Turbidity Sensor</w:t>
            </w:r>
          </w:p>
        </w:tc>
        <w:tc>
          <w:tcPr>
            <w:tcW w:w="2160" w:type="dxa"/>
          </w:tcPr>
          <w:p w14:paraId="02CCE0D0">
            <w:pPr>
              <w:jc w:val="both"/>
            </w:pPr>
            <w:r>
              <w:t>Nephelometric Turbidity Units (NTU)</w:t>
            </w:r>
          </w:p>
        </w:tc>
        <w:tc>
          <w:tcPr>
            <w:tcW w:w="2160" w:type="dxa"/>
          </w:tcPr>
          <w:p w14:paraId="08D9372D">
            <w:pPr>
              <w:jc w:val="both"/>
            </w:pPr>
            <w:r>
              <w:t>Measures light scattered by suspended particles in water</w:t>
            </w:r>
          </w:p>
        </w:tc>
        <w:tc>
          <w:tcPr>
            <w:tcW w:w="2160" w:type="dxa"/>
          </w:tcPr>
          <w:p w14:paraId="102661E4">
            <w:pPr>
              <w:jc w:val="both"/>
            </w:pPr>
            <w:r>
              <w:t>Indicates presence of suspended solids, physical pollutants, cloudiness.</w:t>
            </w:r>
          </w:p>
        </w:tc>
      </w:tr>
      <w:tr w14:paraId="470ED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20E7DD4">
            <w:pPr>
              <w:jc w:val="both"/>
            </w:pPr>
            <w:r>
              <w:t>DS18B20 Temperature Sensor</w:t>
            </w:r>
          </w:p>
        </w:tc>
        <w:tc>
          <w:tcPr>
            <w:tcW w:w="2160" w:type="dxa"/>
          </w:tcPr>
          <w:p w14:paraId="10FE014D">
            <w:pPr>
              <w:jc w:val="both"/>
            </w:pPr>
            <w:r>
              <w:t>Degrees Celsius (°C)</w:t>
            </w:r>
          </w:p>
        </w:tc>
        <w:tc>
          <w:tcPr>
            <w:tcW w:w="2160" w:type="dxa"/>
          </w:tcPr>
          <w:p w14:paraId="7B84A981">
            <w:pPr>
              <w:jc w:val="both"/>
            </w:pPr>
            <w:r>
              <w:t>Digital thermal probe providing temperature readings</w:t>
            </w:r>
          </w:p>
        </w:tc>
        <w:tc>
          <w:tcPr>
            <w:tcW w:w="2160" w:type="dxa"/>
          </w:tcPr>
          <w:p w14:paraId="2B67C575">
            <w:pPr>
              <w:jc w:val="both"/>
            </w:pPr>
            <w:r>
              <w:t>Influences chemical reaction rates, microbial activity, dissolved oxygen.</w:t>
            </w:r>
          </w:p>
        </w:tc>
      </w:tr>
    </w:tbl>
    <w:p w14:paraId="072FCF5B">
      <w:pPr>
        <w:jc w:val="both"/>
      </w:pPr>
    </w:p>
    <w:p w14:paraId="492D32CA">
      <w:pPr>
        <w:jc w:val="both"/>
        <w:rPr>
          <w:b/>
          <w:bCs/>
        </w:rPr>
      </w:pPr>
      <w:r>
        <w:rPr>
          <w:b/>
          <w:bCs/>
        </w:rPr>
        <w:t>2.3. Data Acquisition and Processing</w:t>
      </w:r>
    </w:p>
    <w:p w14:paraId="660251D6">
      <w:pPr>
        <w:jc w:val="both"/>
      </w:pPr>
      <w:r>
        <w:t>The ESP8266 microcontroller acquires raw data from the sensors. It converts the TCS230's frequency output into RGB values and reads turbidity and temperature data. This initial local processing reduces the data load for cloud transmission. The ESP8266 uses its Wi-Fi module to send processed data to a cloud platform for storage and further analysis. Data transmission can be periodic or event-driven, such as upon detecting a significant change in parameters.</w:t>
      </w:r>
    </w:p>
    <w:p w14:paraId="020A7283">
      <w:pPr>
        <w:jc w:val="both"/>
        <w:rPr>
          <w:b/>
          <w:bCs/>
        </w:rPr>
      </w:pPr>
    </w:p>
    <w:p w14:paraId="65D7B10D">
      <w:pPr>
        <w:jc w:val="both"/>
        <w:rPr>
          <w:b/>
          <w:bCs/>
        </w:rPr>
      </w:pPr>
      <w:r>
        <w:rPr>
          <w:b/>
          <w:bCs/>
        </w:rPr>
        <w:t>2.4. AI Frameworks and Data Analysis</w:t>
      </w:r>
    </w:p>
    <w:p w14:paraId="6988DBAB">
      <w:pPr>
        <w:jc w:val="both"/>
      </w:pPr>
      <w:r>
        <w:t>The data collected comprises Temperature (°C), R_Value, G_Value, B_Value, and Estimated_Turbidity_NTU.</w:t>
      </w:r>
    </w:p>
    <w:p w14:paraId="42602150">
      <w:pPr>
        <w:pStyle w:val="77"/>
        <w:numPr>
          <w:ilvl w:val="0"/>
          <w:numId w:val="7"/>
        </w:numPr>
        <w:jc w:val="both"/>
        <w:rPr>
          <w:rFonts w:ascii="Times New Roman" w:hAnsi="Times New Roman"/>
          <w:sz w:val="20"/>
          <w:szCs w:val="20"/>
        </w:rPr>
      </w:pPr>
      <w:r>
        <w:rPr>
          <w:rFonts w:ascii="Times New Roman" w:hAnsi="Times New Roman"/>
          <w:sz w:val="20"/>
          <w:szCs w:val="20"/>
        </w:rPr>
        <w:t>Exploratory Data Analysis (EDA): Initial analysis involved visualizing feature distributions and inter-feature relationships using pair plots (see Figure 9 in Results and Discussion) to assess their discriminatory power for water quality classes ("Clean," "Turbid," "Dirty").</w:t>
      </w:r>
    </w:p>
    <w:p w14:paraId="49221A70">
      <w:pPr>
        <w:pStyle w:val="77"/>
        <w:numPr>
          <w:ilvl w:val="0"/>
          <w:numId w:val="7"/>
        </w:numPr>
        <w:jc w:val="both"/>
        <w:rPr>
          <w:rFonts w:ascii="Times New Roman" w:hAnsi="Times New Roman"/>
          <w:sz w:val="20"/>
          <w:szCs w:val="20"/>
        </w:rPr>
      </w:pPr>
      <w:r>
        <w:rPr>
          <w:rFonts w:ascii="Times New Roman" w:hAnsi="Times New Roman"/>
          <w:sz w:val="20"/>
          <w:szCs w:val="20"/>
        </w:rPr>
        <w:t>Machine Learning Models: Several supervised machine learning algorithms were employed for water quality classification:</w:t>
      </w:r>
    </w:p>
    <w:p w14:paraId="1E753703">
      <w:pPr>
        <w:pStyle w:val="77"/>
        <w:numPr>
          <w:ilvl w:val="1"/>
          <w:numId w:val="7"/>
        </w:numPr>
        <w:jc w:val="both"/>
        <w:rPr>
          <w:rFonts w:ascii="Times New Roman" w:hAnsi="Times New Roman"/>
          <w:sz w:val="20"/>
          <w:szCs w:val="20"/>
        </w:rPr>
      </w:pPr>
      <w:r>
        <w:rPr>
          <w:rFonts w:ascii="Times New Roman" w:hAnsi="Times New Roman"/>
          <w:sz w:val="20"/>
          <w:szCs w:val="20"/>
        </w:rPr>
        <w:t>K-Nearest Neighbors (KNN): An instance-based learner. The optimal 'K' value was explored using the elbow method (see Figure 8).</w:t>
      </w:r>
    </w:p>
    <w:p w14:paraId="23DEDD79">
      <w:pPr>
        <w:pStyle w:val="77"/>
        <w:numPr>
          <w:ilvl w:val="1"/>
          <w:numId w:val="7"/>
        </w:numPr>
        <w:jc w:val="both"/>
        <w:rPr>
          <w:rFonts w:ascii="Times New Roman" w:hAnsi="Times New Roman"/>
          <w:sz w:val="20"/>
          <w:szCs w:val="20"/>
        </w:rPr>
      </w:pPr>
      <w:r>
        <w:rPr>
          <w:rFonts w:ascii="Times New Roman" w:hAnsi="Times New Roman"/>
          <w:sz w:val="20"/>
          <w:szCs w:val="20"/>
        </w:rPr>
        <w:t>Support Vector Machine (SVM): An SVM with a Radial Basis Function (RBF) kernel was used to find an optimal hyperplane for class separation.</w:t>
      </w:r>
    </w:p>
    <w:p w14:paraId="31ED9670">
      <w:pPr>
        <w:pStyle w:val="77"/>
        <w:numPr>
          <w:ilvl w:val="1"/>
          <w:numId w:val="7"/>
        </w:numPr>
        <w:jc w:val="both"/>
        <w:rPr>
          <w:rFonts w:ascii="Times New Roman" w:hAnsi="Times New Roman"/>
          <w:sz w:val="20"/>
          <w:szCs w:val="20"/>
        </w:rPr>
      </w:pPr>
      <w:r>
        <w:rPr>
          <w:rFonts w:ascii="Times New Roman" w:hAnsi="Times New Roman"/>
          <w:sz w:val="20"/>
          <w:szCs w:val="20"/>
        </w:rPr>
        <w:t>Decision Tree (DT): A rule-based model providing interpretable classification logic (see Figure 2).</w:t>
      </w:r>
    </w:p>
    <w:p w14:paraId="0C707E82">
      <w:pPr>
        <w:pStyle w:val="77"/>
        <w:numPr>
          <w:ilvl w:val="1"/>
          <w:numId w:val="7"/>
        </w:numPr>
        <w:jc w:val="both"/>
        <w:rPr>
          <w:rFonts w:ascii="Times New Roman" w:hAnsi="Times New Roman"/>
          <w:sz w:val="20"/>
          <w:szCs w:val="20"/>
        </w:rPr>
      </w:pPr>
      <w:r>
        <w:rPr>
          <w:rFonts w:ascii="Times New Roman" w:hAnsi="Times New Roman"/>
          <w:sz w:val="20"/>
          <w:szCs w:val="20"/>
        </w:rPr>
        <w:t>Random Forest (RF): An ensemble model constructing multiple decision trees to improve robustness and accuracy. This model was also used for feature importance analysis (see Figure 3).</w:t>
      </w:r>
    </w:p>
    <w:p w14:paraId="37B454E1">
      <w:pPr>
        <w:pStyle w:val="77"/>
        <w:numPr>
          <w:ilvl w:val="0"/>
          <w:numId w:val="7"/>
        </w:numPr>
        <w:jc w:val="both"/>
        <w:rPr>
          <w:rFonts w:ascii="Times New Roman" w:hAnsi="Times New Roman"/>
          <w:sz w:val="20"/>
          <w:szCs w:val="20"/>
        </w:rPr>
      </w:pPr>
      <w:r>
        <w:rPr>
          <w:rFonts w:ascii="Times New Roman" w:hAnsi="Times New Roman"/>
          <w:sz w:val="20"/>
          <w:szCs w:val="20"/>
        </w:rPr>
        <w:t>Model Training and Evaluation: Models were trained on a labeled dataset. Performance was evaluated using macro-averaged F1-Score, Recall, Precision (see Figures 4-6), and confusion matrices (see Figure 7).</w:t>
      </w:r>
    </w:p>
    <w:p w14:paraId="2E84A3FE">
      <w:pPr>
        <w:pStyle w:val="77"/>
        <w:numPr>
          <w:ilvl w:val="0"/>
          <w:numId w:val="7"/>
        </w:numPr>
        <w:jc w:val="both"/>
        <w:rPr>
          <w:rFonts w:ascii="Times New Roman" w:hAnsi="Times New Roman"/>
          <w:sz w:val="20"/>
          <w:szCs w:val="20"/>
        </w:rPr>
      </w:pPr>
      <w:r>
        <w:rPr>
          <w:rFonts w:ascii="Times New Roman" w:hAnsi="Times New Roman"/>
          <w:sz w:val="20"/>
          <w:szCs w:val="20"/>
        </w:rPr>
        <w:t xml:space="preserve">Deep Learning Aspect: The research also notes the implementation of deep learning techniques for enhancing color change classification accuracy, involving image acquisition of water samples and training neural network models, achieving 92% accuracy in classifying pollution levels in that specific sub-study. The primary results presented here focus on the tabular data models.   </w:t>
      </w:r>
    </w:p>
    <w:p w14:paraId="1A42393F">
      <w:pPr>
        <w:pStyle w:val="77"/>
        <w:numPr>
          <w:ilvl w:val="0"/>
          <w:numId w:val="7"/>
        </w:numPr>
        <w:jc w:val="both"/>
      </w:pPr>
      <w:r>
        <w:rPr>
          <w:rFonts w:ascii="Times New Roman" w:hAnsi="Times New Roman"/>
          <w:sz w:val="20"/>
          <w:szCs w:val="20"/>
        </w:rPr>
        <w:t>Anomaly Detection: The system design includes the capability for anomaly detection, where algorithms (potentially Decision Trees) identify unusual patterns or sudden changes in water parameters, triggering alerts.</w:t>
      </w:r>
      <w:r>
        <w:t xml:space="preserve">   </w:t>
      </w:r>
    </w:p>
    <w:p w14:paraId="3F0EBDB8">
      <w:pPr>
        <w:jc w:val="both"/>
        <w:rPr>
          <w:b/>
          <w:bCs/>
        </w:rPr>
      </w:pPr>
    </w:p>
    <w:p w14:paraId="799ADB9B">
      <w:pPr>
        <w:jc w:val="both"/>
        <w:rPr>
          <w:b/>
          <w:bCs/>
        </w:rPr>
      </w:pPr>
      <w:r>
        <w:rPr>
          <w:b/>
          <w:bCs/>
        </w:rPr>
        <w:t>2.5. System Testing</w:t>
      </w:r>
    </w:p>
    <w:p w14:paraId="0B973FFB">
      <w:pPr>
        <w:jc w:val="both"/>
      </w:pPr>
      <w:r>
        <w:t>The integrated system was tested in a simulated home environment with various water conditions (clean, dyed, contaminated) to evaluate sensor response, measurement accuracy, detection sensitivity, and the reliability of the information system and notifications. The procedure involved placing sensors at the water source, collecting data continuously, and comparing the results with laboratory measurements for validation. Sudden pollution events were also simulated to test the system's real-time alert capabilities.</w:t>
      </w:r>
    </w:p>
    <w:bookmarkEnd w:id="1"/>
    <w:p w14:paraId="345D055F">
      <w:pPr>
        <w:jc w:val="center"/>
        <w:rPr>
          <w:lang w:val="id-ID"/>
        </w:rPr>
      </w:pPr>
    </w:p>
    <w:bookmarkEnd w:id="2"/>
    <w:p w14:paraId="52F942E6">
      <w:pPr>
        <w:numPr>
          <w:ilvl w:val="0"/>
          <w:numId w:val="4"/>
        </w:numPr>
        <w:tabs>
          <w:tab w:val="left" w:pos="426"/>
        </w:tabs>
        <w:ind w:left="426" w:hanging="426"/>
        <w:rPr>
          <w:b/>
          <w:bCs/>
          <w:lang w:val="id-ID"/>
        </w:rPr>
      </w:pPr>
      <w:r>
        <w:rPr>
          <w:b/>
          <w:bCs/>
          <w:lang w:val="id-ID"/>
        </w:rPr>
        <w:t>RESULTS AND DISCUSSION</w:t>
      </w:r>
    </w:p>
    <w:p w14:paraId="27DC3BBD">
      <w:pPr>
        <w:ind w:firstLine="426"/>
        <w:rPr>
          <w:lang w:val="id-ID"/>
        </w:rPr>
      </w:pPr>
      <w:r>
        <w:t>This section presents the performance evaluation of the developed AI-driven IoT system for water quality monitoring, including sensor performance and the comparative analysis of machine learning models. The evaluation synthesizes findings on sensor accuracy, real-time monitoring, and sustainability implications.</w:t>
      </w:r>
    </w:p>
    <w:p w14:paraId="46EC91AF">
      <w:pPr>
        <w:rPr>
          <w:lang w:val="id-ID"/>
        </w:rPr>
      </w:pPr>
    </w:p>
    <w:p w14:paraId="7C9DC01C">
      <w:pPr>
        <w:rPr>
          <w:lang w:val="id-ID"/>
        </w:rPr>
      </w:pPr>
      <w:r>
        <w:rPr>
          <w:lang w:val="id-ID"/>
        </w:rPr>
        <w:t>3.1. Sensor System Performance</w:t>
      </w:r>
    </w:p>
    <w:p w14:paraId="0CBB3AB1">
      <w:pPr>
        <w:rPr>
          <w:lang w:val="id-ID"/>
        </w:rPr>
      </w:pPr>
      <w:r>
        <w:rPr>
          <w:lang w:val="id-ID"/>
        </w:rPr>
        <w:t>The colorimetric sensor system, primarily using the TCS230, demonstrated a rapid and consistent response to changes in water color induced by various pollutants, with an average response time of less than 2 seconds. Comparative analysis against laboratory-standard spectrophotometry showed an average accuracy exceeding 90% in measuring water color changes, with small relative deviation across tests. The sensor also exhibited high sensitivity, capable of detecting minute color variations not readily apparent to the human eye. The integrated deep learning component for image-based water color analysis reported an accuracy of 92% in classifying pollution levels.</w:t>
      </w:r>
    </w:p>
    <w:p w14:paraId="385F494A">
      <w:pPr>
        <w:rPr>
          <w:lang w:val="id-ID"/>
        </w:rPr>
      </w:pPr>
    </w:p>
    <w:p w14:paraId="05C74C9B">
      <w:pPr>
        <w:rPr>
          <w:b/>
          <w:bCs/>
          <w:lang w:val="id-ID"/>
        </w:rPr>
      </w:pPr>
      <w:r>
        <w:rPr>
          <w:b/>
          <w:bCs/>
          <w:lang w:val="id-ID"/>
        </w:rPr>
        <w:t>3.2. AI Model Performance and Analysis</w:t>
      </w:r>
    </w:p>
    <w:p w14:paraId="49D2818B">
      <w:pPr>
        <w:rPr>
          <w:lang w:val="id-ID"/>
        </w:rPr>
      </w:pPr>
      <w:r>
        <w:rPr>
          <w:lang w:val="id-ID"/>
        </w:rPr>
        <w:t>The dataset for training and testing the machine learning models consisted of 40 samples, each characterized by Temperature_C, R_Value, G_Value, B_Value, and Estimated_Turbidity_NTU, and labeled as "Clean" (class 0), "Dirty" (class 1), or "Turbid" (class 2).</w:t>
      </w:r>
    </w:p>
    <w:p w14:paraId="2BC083EB">
      <w:pPr>
        <w:rPr>
          <w:lang w:val="id-ID"/>
        </w:rPr>
      </w:pPr>
    </w:p>
    <w:p w14:paraId="1391A0B8">
      <w:pPr>
        <w:rPr>
          <w:lang w:val="id-ID"/>
        </w:rPr>
      </w:pPr>
      <w:r>
        <w:rPr>
          <w:lang w:val="id-ID"/>
        </w:rPr>
        <w:t>3.2.1. Exploratory Data Analysis and Feature Importance</w:t>
      </w:r>
    </w:p>
    <w:p w14:paraId="54CF7E38">
      <w:pPr>
        <w:rPr>
          <w:lang w:val="id-ID"/>
        </w:rPr>
      </w:pPr>
      <w:r>
        <w:rPr>
          <w:lang w:val="id-ID"/>
        </w:rPr>
        <w:t>The pair plot in Figure 1 shows the relationships between sensor features, color-coded by water quality. "Estimated_Turbidity_NTU" shows clear separation for different classes. RGB values also show discriminatory potential.</w:t>
      </w:r>
    </w:p>
    <w:p w14:paraId="35B78B03">
      <w:pPr>
        <w:rPr>
          <w:lang w:val="id-ID"/>
        </w:rPr>
      </w:pPr>
    </w:p>
    <w:p w14:paraId="372A2035">
      <w:pPr>
        <w:rPr>
          <w:lang w:val="id-ID"/>
        </w:rPr>
      </w:pPr>
      <w:r>
        <w:drawing>
          <wp:inline distT="0" distB="0" distL="0" distR="0">
            <wp:extent cx="5580380" cy="2810510"/>
            <wp:effectExtent l="0" t="0" r="1270" b="8890"/>
            <wp:docPr id="2050972749" name="Picture 7"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72749" name="Picture 7" descr="A screenshot of a grap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580380" cy="2810510"/>
                    </a:xfrm>
                    <a:prstGeom prst="rect">
                      <a:avLst/>
                    </a:prstGeom>
                    <a:noFill/>
                    <a:ln>
                      <a:noFill/>
                    </a:ln>
                  </pic:spPr>
                </pic:pic>
              </a:graphicData>
            </a:graphic>
          </wp:inline>
        </w:drawing>
      </w:r>
    </w:p>
    <w:p w14:paraId="66226060">
      <w:pPr>
        <w:rPr>
          <w:lang w:val="id-ID"/>
        </w:rPr>
      </w:pPr>
      <w:r>
        <w:rPr>
          <w:lang w:val="id-ID"/>
        </w:rPr>
        <w:t>Figure 1. Pair Plot of Sensor Features by Water Quality Category</w:t>
      </w:r>
    </w:p>
    <w:p w14:paraId="4FD83BE2">
      <w:pPr>
        <w:rPr>
          <w:lang w:val="id-ID"/>
        </w:rPr>
      </w:pPr>
      <w:r>
        <w:rPr>
          <w:lang w:val="id-ID"/>
        </w:rPr>
        <w:t>(Description: This figure would display the matrix of scatter plots and density plots for Temperature_C, R_Value, G_Value, B_Value, and Estimated_Turbidity_NTU, colored by Quality_Category.)</w:t>
      </w:r>
    </w:p>
    <w:p w14:paraId="357E345B">
      <w:pPr>
        <w:rPr>
          <w:lang w:val="id-ID"/>
        </w:rPr>
      </w:pPr>
    </w:p>
    <w:p w14:paraId="45AB4613">
      <w:pPr>
        <w:rPr>
          <w:lang w:val="id-ID"/>
        </w:rPr>
      </w:pPr>
      <w:r>
        <w:rPr>
          <w:lang w:val="id-ID"/>
        </w:rPr>
        <w:t>The Random Forest model provided feature importance scores, illustrated in Figure 2. "Estimated_Turbidity_NTU" was the most important feature, followed by R_Value, B_Value, and G_Value. "Temperature_C" had minimal importance for this classification task.</w:t>
      </w:r>
    </w:p>
    <w:p w14:paraId="56AC1786">
      <w:pPr>
        <w:rPr>
          <w:lang w:val="id-ID"/>
        </w:rPr>
      </w:pPr>
    </w:p>
    <w:p w14:paraId="74D6CDDA">
      <w:pPr>
        <w:rPr>
          <w:lang w:val="id-ID"/>
        </w:rPr>
      </w:pPr>
      <w:r>
        <w:drawing>
          <wp:inline distT="0" distB="0" distL="0" distR="0">
            <wp:extent cx="5580380" cy="3348355"/>
            <wp:effectExtent l="0" t="0" r="1270" b="4445"/>
            <wp:docPr id="1464331444" name="Picture 8" descr="A green bar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31444" name="Picture 8" descr="A green bar graph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80380" cy="3348355"/>
                    </a:xfrm>
                    <a:prstGeom prst="rect">
                      <a:avLst/>
                    </a:prstGeom>
                    <a:noFill/>
                    <a:ln>
                      <a:noFill/>
                    </a:ln>
                  </pic:spPr>
                </pic:pic>
              </a:graphicData>
            </a:graphic>
          </wp:inline>
        </w:drawing>
      </w:r>
    </w:p>
    <w:p w14:paraId="230F5A9B">
      <w:pPr>
        <w:rPr>
          <w:lang w:val="id-ID"/>
        </w:rPr>
      </w:pPr>
      <w:r>
        <w:rPr>
          <w:lang w:val="id-ID"/>
        </w:rPr>
        <w:t>Figure 2. Feature Importance from Random Forest Model</w:t>
      </w:r>
    </w:p>
    <w:p w14:paraId="1F13A781">
      <w:pPr>
        <w:rPr>
          <w:lang w:val="id-ID"/>
        </w:rPr>
      </w:pPr>
      <w:r>
        <w:rPr>
          <w:lang w:val="id-ID"/>
        </w:rPr>
        <w:t>(Description: This figure would be a bar chart showing the importance scores for Estimated_Turbidity_NTU, R_Value, B_Value, G_Value, and Temperature_C.)</w:t>
      </w:r>
    </w:p>
    <w:p w14:paraId="500DC65F">
      <w:pPr>
        <w:rPr>
          <w:lang w:val="id-ID"/>
        </w:rPr>
      </w:pPr>
    </w:p>
    <w:p w14:paraId="3B80016E">
      <w:pPr>
        <w:rPr>
          <w:lang w:val="id-ID"/>
        </w:rPr>
      </w:pPr>
      <w:r>
        <w:rPr>
          <w:lang w:val="id-ID"/>
        </w:rPr>
        <w:t>3.2.2. Decision Tree Structure</w:t>
      </w:r>
    </w:p>
    <w:p w14:paraId="38C3A769">
      <w:pPr>
        <w:rPr>
          <w:lang w:val="id-ID"/>
        </w:rPr>
      </w:pPr>
      <w:r>
        <w:rPr>
          <w:lang w:val="id-ID"/>
        </w:rPr>
        <w:t>The Decision Tree model provides an interpretable set of rules. Figure 3 visualizes this structure. For example, a high B_Value combined with low Estimated_Turbidity_NTU often leads to a "Clean" classification.</w:t>
      </w:r>
    </w:p>
    <w:p w14:paraId="44FA47CD">
      <w:pPr>
        <w:rPr>
          <w:lang w:val="id-ID"/>
        </w:rPr>
      </w:pPr>
    </w:p>
    <w:p w14:paraId="084E08EE">
      <w:pPr>
        <w:rPr>
          <w:lang w:val="id-ID"/>
        </w:rPr>
      </w:pPr>
      <w:r>
        <w:drawing>
          <wp:inline distT="0" distB="0" distL="0" distR="0">
            <wp:extent cx="5580380" cy="2810510"/>
            <wp:effectExtent l="0" t="0" r="1270" b="8890"/>
            <wp:docPr id="2073355097" name="Picture 9"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55097" name="Picture 9" descr="A diagram of a network&#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80380" cy="2810510"/>
                    </a:xfrm>
                    <a:prstGeom prst="rect">
                      <a:avLst/>
                    </a:prstGeom>
                    <a:noFill/>
                    <a:ln>
                      <a:noFill/>
                    </a:ln>
                  </pic:spPr>
                </pic:pic>
              </a:graphicData>
            </a:graphic>
          </wp:inline>
        </w:drawing>
      </w:r>
    </w:p>
    <w:p w14:paraId="50A16973">
      <w:pPr>
        <w:rPr>
          <w:lang w:val="id-ID"/>
        </w:rPr>
      </w:pPr>
      <w:r>
        <w:rPr>
          <w:lang w:val="id-ID"/>
        </w:rPr>
        <w:t>Figure 3. Decision Tree Structure for Water Quality Classification</w:t>
      </w:r>
    </w:p>
    <w:p w14:paraId="5B5742C8">
      <w:pPr>
        <w:rPr>
          <w:lang w:val="id-ID"/>
        </w:rPr>
      </w:pPr>
      <w:r>
        <w:rPr>
          <w:lang w:val="id-ID"/>
        </w:rPr>
        <w:t>(Description: This figure would show the tree diagram with nodes representing feature splits and leaves representing class predictions.)</w:t>
      </w:r>
    </w:p>
    <w:p w14:paraId="3DA9E2F9">
      <w:pPr>
        <w:rPr>
          <w:lang w:val="id-ID"/>
        </w:rPr>
      </w:pPr>
    </w:p>
    <w:p w14:paraId="39754F03">
      <w:pPr>
        <w:rPr>
          <w:lang w:val="id-ID"/>
        </w:rPr>
      </w:pPr>
      <w:r>
        <w:rPr>
          <w:lang w:val="id-ID"/>
        </w:rPr>
        <w:t>3.2.3. KNN Hyperparameter Tuning</w:t>
      </w:r>
    </w:p>
    <w:p w14:paraId="6464F6C9">
      <w:pPr>
        <w:rPr>
          <w:lang w:val="id-ID"/>
        </w:rPr>
      </w:pPr>
      <w:r>
        <w:rPr>
          <w:lang w:val="id-ID"/>
        </w:rPr>
        <w:t>The optimal 'K' for KNN was explored using the elbow method, plotting error rate against K values from 1 to 20, as shown in Figure 4. A K value around 10 appeared to offer a good balance between low error and generalization.</w:t>
      </w:r>
    </w:p>
    <w:p w14:paraId="105C6EEA">
      <w:pPr>
        <w:rPr>
          <w:lang w:val="id-ID"/>
        </w:rPr>
      </w:pPr>
    </w:p>
    <w:p w14:paraId="0556E756">
      <w:pPr>
        <w:rPr>
          <w:lang w:val="id-ID"/>
        </w:rPr>
      </w:pPr>
      <w:r>
        <w:drawing>
          <wp:inline distT="0" distB="0" distL="0" distR="0">
            <wp:extent cx="5580380" cy="3348355"/>
            <wp:effectExtent l="0" t="0" r="1270" b="4445"/>
            <wp:docPr id="16583988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98846"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80380" cy="3348355"/>
                    </a:xfrm>
                    <a:prstGeom prst="rect">
                      <a:avLst/>
                    </a:prstGeom>
                    <a:noFill/>
                    <a:ln>
                      <a:noFill/>
                    </a:ln>
                  </pic:spPr>
                </pic:pic>
              </a:graphicData>
            </a:graphic>
          </wp:inline>
        </w:drawing>
      </w:r>
    </w:p>
    <w:p w14:paraId="4517BE15">
      <w:pPr>
        <w:rPr>
          <w:lang w:val="id-ID"/>
        </w:rPr>
      </w:pPr>
      <w:r>
        <w:rPr>
          <w:lang w:val="id-ID"/>
        </w:rPr>
        <w:t>Figure 4. Error Rate vs. K Value for KNN (Elbow Method)</w:t>
      </w:r>
    </w:p>
    <w:p w14:paraId="3AE3F283">
      <w:pPr>
        <w:rPr>
          <w:lang w:val="id-ID"/>
        </w:rPr>
      </w:pPr>
      <w:r>
        <w:rPr>
          <w:lang w:val="id-ID"/>
        </w:rPr>
        <w:t>(Description: This figure would be a line plot showing error rate on the y-axis and K value on the x-axis.)</w:t>
      </w:r>
    </w:p>
    <w:p w14:paraId="55DB5EFC">
      <w:pPr>
        <w:rPr>
          <w:lang w:val="id-ID"/>
        </w:rPr>
      </w:pPr>
    </w:p>
    <w:p w14:paraId="5BD7C9C1">
      <w:pPr>
        <w:rPr>
          <w:lang w:val="id-ID"/>
        </w:rPr>
      </w:pPr>
      <w:r>
        <w:rPr>
          <w:lang w:val="id-ID"/>
        </w:rPr>
        <w:t>3.2.4. Model Decision Boundaries</w:t>
      </w:r>
    </w:p>
    <w:p w14:paraId="0063D3A6">
      <w:pPr>
        <w:rPr>
          <w:lang w:val="id-ID"/>
        </w:rPr>
      </w:pPr>
      <w:r>
        <w:rPr>
          <w:lang w:val="id-ID"/>
        </w:rPr>
        <w:t>Figure 5 visualizes the decision boundaries for KNN and SVM models using two features: Temperature and Estimated Turbidity. Both models effectively separate the classes, with SVM showing smoother boundaries. "Clean" water (class 0) is predominantly associated with low turbidity.</w:t>
      </w:r>
    </w:p>
    <w:p w14:paraId="10BB3550">
      <w:pPr>
        <w:rPr>
          <w:lang w:val="id-ID"/>
        </w:rPr>
      </w:pPr>
    </w:p>
    <w:p w14:paraId="4F59B32B">
      <w:pPr>
        <w:rPr>
          <w:lang w:val="id-ID"/>
        </w:rPr>
      </w:pPr>
      <w:r>
        <w:drawing>
          <wp:inline distT="0" distB="0" distL="0" distR="0">
            <wp:extent cx="5580380" cy="2232025"/>
            <wp:effectExtent l="0" t="0" r="1270" b="0"/>
            <wp:docPr id="750624370"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24370" name="Picture 11" descr="A screenshot of a graph&#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580380" cy="2232025"/>
                    </a:xfrm>
                    <a:prstGeom prst="rect">
                      <a:avLst/>
                    </a:prstGeom>
                    <a:noFill/>
                    <a:ln>
                      <a:noFill/>
                    </a:ln>
                  </pic:spPr>
                </pic:pic>
              </a:graphicData>
            </a:graphic>
          </wp:inline>
        </w:drawing>
      </w:r>
    </w:p>
    <w:p w14:paraId="78F905C4">
      <w:pPr>
        <w:rPr>
          <w:lang w:val="id-ID"/>
        </w:rPr>
      </w:pPr>
      <w:r>
        <w:rPr>
          <w:lang w:val="id-ID"/>
        </w:rPr>
        <w:t>Figure 5. Decision Boundaries for (a) KNN and (b) SVM using Temperature and Turbidity</w:t>
      </w:r>
    </w:p>
    <w:p w14:paraId="045F3842">
      <w:pPr>
        <w:rPr>
          <w:lang w:val="id-ID"/>
        </w:rPr>
      </w:pPr>
      <w:r>
        <w:rPr>
          <w:lang w:val="id-ID"/>
        </w:rPr>
        <w:t>(Description: This figure would show two subplots: left for KNN decision boundary, right for SVM decision boundary, with data points for classes 0, 1, 2.)</w:t>
      </w:r>
    </w:p>
    <w:p w14:paraId="53FDF200">
      <w:pPr>
        <w:rPr>
          <w:lang w:val="id-ID"/>
        </w:rPr>
      </w:pPr>
    </w:p>
    <w:p w14:paraId="5039C26A">
      <w:pPr>
        <w:rPr>
          <w:lang w:val="id-ID"/>
        </w:rPr>
      </w:pPr>
      <w:r>
        <w:rPr>
          <w:lang w:val="id-ID"/>
        </w:rPr>
        <w:t>3.2.5. Comparative Model Performance</w:t>
      </w:r>
    </w:p>
    <w:p w14:paraId="52E4433C">
      <w:pPr>
        <w:rPr>
          <w:lang w:val="id-ID"/>
        </w:rPr>
      </w:pPr>
      <w:r>
        <w:rPr>
          <w:lang w:val="id-ID"/>
        </w:rPr>
        <w:t>The performance of KNN, SVM RBF, Decision Tree, and Random Forest models was compared using F1-Score, Recall, and Precision, as shown in Figures 6, 7, and 8.</w:t>
      </w:r>
    </w:p>
    <w:p w14:paraId="19F42FC3">
      <w:pPr>
        <w:rPr>
          <w:lang w:val="id-ID"/>
        </w:rPr>
      </w:pPr>
    </w:p>
    <w:p w14:paraId="01498E45">
      <w:pPr>
        <w:rPr>
          <w:lang w:val="id-ID"/>
        </w:rPr>
      </w:pPr>
      <w:r>
        <w:drawing>
          <wp:inline distT="0" distB="0" distL="0" distR="0">
            <wp:extent cx="5580380" cy="3348355"/>
            <wp:effectExtent l="0" t="0" r="1270" b="4445"/>
            <wp:docPr id="6204079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07978"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80380" cy="3348355"/>
                    </a:xfrm>
                    <a:prstGeom prst="rect">
                      <a:avLst/>
                    </a:prstGeom>
                    <a:noFill/>
                    <a:ln>
                      <a:noFill/>
                    </a:ln>
                  </pic:spPr>
                </pic:pic>
              </a:graphicData>
            </a:graphic>
          </wp:inline>
        </w:drawing>
      </w:r>
    </w:p>
    <w:p w14:paraId="47D912F2">
      <w:pPr>
        <w:rPr>
          <w:lang w:val="id-ID"/>
        </w:rPr>
      </w:pPr>
      <w:r>
        <w:rPr>
          <w:lang w:val="id-ID"/>
        </w:rPr>
        <w:t>Figure 6. Model Comparison: F1-Score (Macro)</w:t>
      </w:r>
    </w:p>
    <w:p w14:paraId="6DB8B636">
      <w:pPr>
        <w:rPr>
          <w:lang w:val="id-ID"/>
        </w:rPr>
      </w:pPr>
      <w:r>
        <w:rPr>
          <w:lang w:val="id-ID"/>
        </w:rPr>
        <w:t>(Description: Bar chart comparing F1-scores of KNN, SVM RBF, Decision Tree, Random Forest.)</w:t>
      </w:r>
    </w:p>
    <w:p w14:paraId="62332FD3">
      <w:pPr>
        <w:rPr>
          <w:lang w:val="id-ID"/>
        </w:rPr>
      </w:pPr>
    </w:p>
    <w:p w14:paraId="1E95EA1D">
      <w:pPr>
        <w:rPr>
          <w:lang w:val="id-ID"/>
        </w:rPr>
      </w:pPr>
      <w:r>
        <w:drawing>
          <wp:inline distT="0" distB="0" distL="0" distR="0">
            <wp:extent cx="5580380" cy="3348355"/>
            <wp:effectExtent l="0" t="0" r="1270" b="4445"/>
            <wp:docPr id="744580543" name="Picture 13" descr="A graph of a compari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80543" name="Picture 13" descr="A graph of a comparison&#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80380" cy="3348355"/>
                    </a:xfrm>
                    <a:prstGeom prst="rect">
                      <a:avLst/>
                    </a:prstGeom>
                    <a:noFill/>
                    <a:ln>
                      <a:noFill/>
                    </a:ln>
                  </pic:spPr>
                </pic:pic>
              </a:graphicData>
            </a:graphic>
          </wp:inline>
        </w:drawing>
      </w:r>
    </w:p>
    <w:p w14:paraId="60BE9561">
      <w:pPr>
        <w:rPr>
          <w:lang w:val="id-ID"/>
        </w:rPr>
      </w:pPr>
      <w:r>
        <w:rPr>
          <w:lang w:val="id-ID"/>
        </w:rPr>
        <w:t>Figure 7. Model Comparison: Recall Score (Macro)</w:t>
      </w:r>
    </w:p>
    <w:p w14:paraId="0A75A161">
      <w:pPr>
        <w:rPr>
          <w:lang w:val="id-ID"/>
        </w:rPr>
      </w:pPr>
      <w:r>
        <w:rPr>
          <w:lang w:val="id-ID"/>
        </w:rPr>
        <w:t>(Description: Bar chart comparing Recall scores of KNN, SVM RBF, Decision Tree, Random Forest.)</w:t>
      </w:r>
    </w:p>
    <w:p w14:paraId="5DBCB25F">
      <w:pPr>
        <w:rPr>
          <w:lang w:val="id-ID"/>
        </w:rPr>
      </w:pPr>
    </w:p>
    <w:p w14:paraId="0E2B1552">
      <w:pPr>
        <w:rPr>
          <w:lang w:val="id-ID"/>
        </w:rPr>
      </w:pPr>
      <w:r>
        <w:drawing>
          <wp:inline distT="0" distB="0" distL="0" distR="0">
            <wp:extent cx="5580380" cy="3348355"/>
            <wp:effectExtent l="0" t="0" r="1270" b="4445"/>
            <wp:docPr id="356551957" name="Picture 14" descr="A graph of a compari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51957" name="Picture 14" descr="A graph of a comparison&#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80380" cy="3348355"/>
                    </a:xfrm>
                    <a:prstGeom prst="rect">
                      <a:avLst/>
                    </a:prstGeom>
                    <a:noFill/>
                    <a:ln>
                      <a:noFill/>
                    </a:ln>
                  </pic:spPr>
                </pic:pic>
              </a:graphicData>
            </a:graphic>
          </wp:inline>
        </w:drawing>
      </w:r>
    </w:p>
    <w:p w14:paraId="2B13BFD4">
      <w:pPr>
        <w:rPr>
          <w:lang w:val="id-ID"/>
        </w:rPr>
      </w:pPr>
      <w:r>
        <w:rPr>
          <w:lang w:val="id-ID"/>
        </w:rPr>
        <w:t>Figure 8. Model Comparison: Precision Score (Macro)</w:t>
      </w:r>
    </w:p>
    <w:p w14:paraId="2FB2EF46">
      <w:pPr>
        <w:rPr>
          <w:lang w:val="id-ID"/>
        </w:rPr>
      </w:pPr>
      <w:r>
        <w:rPr>
          <w:lang w:val="id-ID"/>
        </w:rPr>
        <w:t>(Description: Bar chart comparing Precision scores of KNN, SVM RBF, Decision Tree, Random Forest.)</w:t>
      </w:r>
    </w:p>
    <w:p w14:paraId="7E92204D">
      <w:pPr>
        <w:rPr>
          <w:lang w:val="id-ID"/>
        </w:rPr>
      </w:pPr>
    </w:p>
    <w:p w14:paraId="46EE1BF0">
      <w:pPr>
        <w:rPr>
          <w:lang w:val="id-ID"/>
        </w:rPr>
      </w:pPr>
      <w:r>
        <w:rPr>
          <w:lang w:val="id-ID"/>
        </w:rPr>
        <w:t>Decision Tree and Random Forest achieved perfect scores (1.0) on these metrics for the test set. KNN and SVM RBF also performed well, with scores around 0.95-0.96.</w:t>
      </w:r>
    </w:p>
    <w:p w14:paraId="37B2AAAB">
      <w:pPr>
        <w:rPr>
          <w:lang w:val="id-ID"/>
        </w:rPr>
      </w:pPr>
    </w:p>
    <w:p w14:paraId="5C4A2BD9">
      <w:pPr>
        <w:rPr>
          <w:lang w:val="id-ID"/>
        </w:rPr>
      </w:pPr>
      <w:r>
        <w:rPr>
          <w:lang w:val="id-ID"/>
        </w:rPr>
        <w:t>The confusion matrices in Figure 9 provide a detailed view of classification accuracy.</w:t>
      </w:r>
    </w:p>
    <w:p w14:paraId="60FF8EF9">
      <w:pPr>
        <w:rPr>
          <w:lang w:val="id-ID"/>
        </w:rPr>
      </w:pPr>
    </w:p>
    <w:p w14:paraId="37E4146F">
      <w:pPr>
        <w:rPr>
          <w:lang w:val="id-ID"/>
        </w:rPr>
      </w:pPr>
      <w:r>
        <w:drawing>
          <wp:inline distT="0" distB="0" distL="0" distR="0">
            <wp:extent cx="5580380" cy="2810510"/>
            <wp:effectExtent l="0" t="0" r="1270" b="8890"/>
            <wp:docPr id="1313312379" name="Picture 15"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12379" name="Picture 15" descr="A blue squares with white text&#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580380" cy="2810510"/>
                    </a:xfrm>
                    <a:prstGeom prst="rect">
                      <a:avLst/>
                    </a:prstGeom>
                    <a:noFill/>
                    <a:ln>
                      <a:noFill/>
                    </a:ln>
                  </pic:spPr>
                </pic:pic>
              </a:graphicData>
            </a:graphic>
          </wp:inline>
        </w:drawing>
      </w:r>
    </w:p>
    <w:p w14:paraId="07C95089">
      <w:pPr>
        <w:rPr>
          <w:lang w:val="id-ID"/>
        </w:rPr>
      </w:pPr>
      <w:r>
        <w:rPr>
          <w:lang w:val="id-ID"/>
        </w:rPr>
        <w:t xml:space="preserve">Figure 9. Confusion Matrices for (a) KNN, (b) SVM RBF, (c) Decision Tree, and (d) Random Forest </w:t>
      </w:r>
    </w:p>
    <w:p w14:paraId="51233BCF">
      <w:pPr>
        <w:rPr>
          <w:lang w:val="id-ID"/>
        </w:rPr>
      </w:pPr>
      <w:r>
        <w:rPr>
          <w:lang w:val="id-ID"/>
        </w:rPr>
        <w:t>(Description: This figure would show four confusion matrices, detailing true vs. predicted labels for each model across the 40 samples.)</w:t>
      </w:r>
    </w:p>
    <w:p w14:paraId="4FBA5C33">
      <w:pPr>
        <w:rPr>
          <w:lang w:val="id-ID"/>
        </w:rPr>
      </w:pPr>
    </w:p>
    <w:p w14:paraId="0656AC10">
      <w:pPr>
        <w:rPr>
          <w:lang w:val="id-ID"/>
        </w:rPr>
      </w:pPr>
      <w:r>
        <w:rPr>
          <w:lang w:val="id-ID"/>
        </w:rPr>
        <w:t>Both Decision Tree and Random Forest perfectly classified all 40 samples. KNN and SVM RBF each misclassified two samples (one "Dirty" as "Clean," and one "Dirty" as "Turbid").</w:t>
      </w:r>
    </w:p>
    <w:p w14:paraId="4613A0AD">
      <w:pPr>
        <w:rPr>
          <w:lang w:val="id-ID"/>
        </w:rPr>
      </w:pPr>
    </w:p>
    <w:p w14:paraId="27431350">
      <w:pPr>
        <w:rPr>
          <w:lang w:val="id-ID"/>
        </w:rPr>
      </w:pPr>
    </w:p>
    <w:p w14:paraId="2828BE69">
      <w:pPr>
        <w:rPr>
          <w:lang w:val="id-ID"/>
        </w:rPr>
      </w:pPr>
    </w:p>
    <w:p w14:paraId="0FF04FFE">
      <w:pPr>
        <w:rPr>
          <w:lang w:val="id-ID"/>
        </w:rPr>
      </w:pPr>
    </w:p>
    <w:p w14:paraId="0C6191F8">
      <w:r>
        <w:rPr>
          <w:b/>
          <w:bCs/>
        </w:rPr>
        <w:t>Table 2.</w:t>
      </w:r>
      <w:r>
        <w:t xml:space="preserve"> Summary of AI Model Performance Metrics (on 40 test samples)</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728"/>
        <w:gridCol w:w="1728"/>
        <w:gridCol w:w="1728"/>
        <w:gridCol w:w="1728"/>
      </w:tblGrid>
      <w:tr w14:paraId="4AD11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F1A4689">
            <w:r>
              <w:t>Model</w:t>
            </w:r>
          </w:p>
        </w:tc>
        <w:tc>
          <w:tcPr>
            <w:tcW w:w="1728" w:type="dxa"/>
          </w:tcPr>
          <w:p w14:paraId="5E10E8DC">
            <w:r>
              <w:t>F1-Score (Macro)</w:t>
            </w:r>
          </w:p>
        </w:tc>
        <w:tc>
          <w:tcPr>
            <w:tcW w:w="1728" w:type="dxa"/>
          </w:tcPr>
          <w:p w14:paraId="49C219C3">
            <w:r>
              <w:t>Recall (Macro)</w:t>
            </w:r>
          </w:p>
        </w:tc>
        <w:tc>
          <w:tcPr>
            <w:tcW w:w="1728" w:type="dxa"/>
          </w:tcPr>
          <w:p w14:paraId="36631F83">
            <w:r>
              <w:t>Precision (Macro)</w:t>
            </w:r>
          </w:p>
        </w:tc>
        <w:tc>
          <w:tcPr>
            <w:tcW w:w="1728" w:type="dxa"/>
          </w:tcPr>
          <w:p w14:paraId="13BCBDFB">
            <w:r>
              <w:t>Key Misclassifications (Actual as Predicted)</w:t>
            </w:r>
          </w:p>
        </w:tc>
      </w:tr>
      <w:tr w14:paraId="49D1B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5208CBE5">
            <w:r>
              <w:t>KNN</w:t>
            </w:r>
          </w:p>
        </w:tc>
        <w:tc>
          <w:tcPr>
            <w:tcW w:w="1728" w:type="dxa"/>
          </w:tcPr>
          <w:p w14:paraId="36830288">
            <w:r>
              <w:t>~0.95</w:t>
            </w:r>
          </w:p>
        </w:tc>
        <w:tc>
          <w:tcPr>
            <w:tcW w:w="1728" w:type="dxa"/>
          </w:tcPr>
          <w:p w14:paraId="5B04FC4A">
            <w:r>
              <w:t>~0.95</w:t>
            </w:r>
          </w:p>
        </w:tc>
        <w:tc>
          <w:tcPr>
            <w:tcW w:w="1728" w:type="dxa"/>
          </w:tcPr>
          <w:p w14:paraId="694F7766">
            <w:r>
              <w:t>~0.96</w:t>
            </w:r>
          </w:p>
        </w:tc>
        <w:tc>
          <w:tcPr>
            <w:tcW w:w="1728" w:type="dxa"/>
          </w:tcPr>
          <w:p w14:paraId="28A48010">
            <w:r>
              <w:t>1 Dirty as Clean, 1 Dirty as Turbid</w:t>
            </w:r>
          </w:p>
        </w:tc>
      </w:tr>
      <w:tr w14:paraId="3BD19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C7BF4D2">
            <w:r>
              <w:t>SVM RBF</w:t>
            </w:r>
          </w:p>
        </w:tc>
        <w:tc>
          <w:tcPr>
            <w:tcW w:w="1728" w:type="dxa"/>
          </w:tcPr>
          <w:p w14:paraId="0A6BD58A">
            <w:r>
              <w:t>~0.95</w:t>
            </w:r>
          </w:p>
        </w:tc>
        <w:tc>
          <w:tcPr>
            <w:tcW w:w="1728" w:type="dxa"/>
          </w:tcPr>
          <w:p w14:paraId="65EBB9EA">
            <w:r>
              <w:t>~0.95</w:t>
            </w:r>
          </w:p>
        </w:tc>
        <w:tc>
          <w:tcPr>
            <w:tcW w:w="1728" w:type="dxa"/>
          </w:tcPr>
          <w:p w14:paraId="1F483B59">
            <w:r>
              <w:t>~0.96</w:t>
            </w:r>
          </w:p>
        </w:tc>
        <w:tc>
          <w:tcPr>
            <w:tcW w:w="1728" w:type="dxa"/>
          </w:tcPr>
          <w:p w14:paraId="31198A0B">
            <w:r>
              <w:t>1 Dirty as Clean, 1 Dirty as Turbid</w:t>
            </w:r>
          </w:p>
        </w:tc>
      </w:tr>
      <w:tr w14:paraId="30C35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71B95D40">
            <w:r>
              <w:t>Decision Tree</w:t>
            </w:r>
          </w:p>
        </w:tc>
        <w:tc>
          <w:tcPr>
            <w:tcW w:w="1728" w:type="dxa"/>
          </w:tcPr>
          <w:p w14:paraId="6F3B5E47">
            <w:r>
              <w:t>1.0</w:t>
            </w:r>
          </w:p>
        </w:tc>
        <w:tc>
          <w:tcPr>
            <w:tcW w:w="1728" w:type="dxa"/>
          </w:tcPr>
          <w:p w14:paraId="539CB7B6">
            <w:r>
              <w:t>1.0</w:t>
            </w:r>
          </w:p>
        </w:tc>
        <w:tc>
          <w:tcPr>
            <w:tcW w:w="1728" w:type="dxa"/>
          </w:tcPr>
          <w:p w14:paraId="3E40ACF0">
            <w:r>
              <w:t>1.0</w:t>
            </w:r>
          </w:p>
        </w:tc>
        <w:tc>
          <w:tcPr>
            <w:tcW w:w="1728" w:type="dxa"/>
          </w:tcPr>
          <w:p w14:paraId="52375BA3">
            <w:r>
              <w:t>None</w:t>
            </w:r>
          </w:p>
        </w:tc>
      </w:tr>
      <w:tr w14:paraId="553C3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51F9DB0C">
            <w:r>
              <w:t>Random Forest</w:t>
            </w:r>
          </w:p>
        </w:tc>
        <w:tc>
          <w:tcPr>
            <w:tcW w:w="1728" w:type="dxa"/>
          </w:tcPr>
          <w:p w14:paraId="79554C46">
            <w:r>
              <w:t>1.0</w:t>
            </w:r>
          </w:p>
        </w:tc>
        <w:tc>
          <w:tcPr>
            <w:tcW w:w="1728" w:type="dxa"/>
          </w:tcPr>
          <w:p w14:paraId="585C0F5E">
            <w:r>
              <w:t>1.0</w:t>
            </w:r>
          </w:p>
        </w:tc>
        <w:tc>
          <w:tcPr>
            <w:tcW w:w="1728" w:type="dxa"/>
          </w:tcPr>
          <w:p w14:paraId="5EC65F64">
            <w:r>
              <w:t>1.0</w:t>
            </w:r>
          </w:p>
        </w:tc>
        <w:tc>
          <w:tcPr>
            <w:tcW w:w="1728" w:type="dxa"/>
          </w:tcPr>
          <w:p w14:paraId="7B465BC9">
            <w:r>
              <w:t>None</w:t>
            </w:r>
          </w:p>
        </w:tc>
      </w:tr>
    </w:tbl>
    <w:p w14:paraId="36B54ABB">
      <w:pPr>
        <w:rPr>
          <w:lang w:val="id-ID"/>
        </w:rPr>
      </w:pPr>
    </w:p>
    <w:p w14:paraId="1C8BA315">
      <w:pPr>
        <w:rPr>
          <w:b/>
          <w:bCs/>
          <w:lang w:val="id-ID"/>
        </w:rPr>
      </w:pPr>
      <w:r>
        <w:rPr>
          <w:b/>
          <w:bCs/>
          <w:lang w:val="id-ID"/>
        </w:rPr>
        <w:t>3.3. Discussion</w:t>
      </w:r>
    </w:p>
    <w:p w14:paraId="33FC2D1A">
      <w:pPr>
        <w:rPr>
          <w:lang w:val="id-ID"/>
        </w:rPr>
      </w:pPr>
      <w:r>
        <w:rPr>
          <w:lang w:val="id-ID"/>
        </w:rPr>
        <w:t>The results indicate that the integrated sensor system, coupled with AI-driven analysis, provides a robust solution for home water quality monitoring. The high accuracy of the colorimetric sensor and the excellent performance of the tree-based machine learning models (Decision Tree and Random Forest) are particularly noteworthy. The dominance of turbidity and RGB values as predictive features aligns with established water quality assessment principles.</w:t>
      </w:r>
    </w:p>
    <w:p w14:paraId="6C5B1B6E">
      <w:pPr>
        <w:rPr>
          <w:lang w:val="id-ID"/>
        </w:rPr>
      </w:pPr>
    </w:p>
    <w:p w14:paraId="7E3834C2">
      <w:pPr>
        <w:rPr>
          <w:lang w:val="id-ID"/>
        </w:rPr>
      </w:pPr>
      <w:r>
        <w:rPr>
          <w:lang w:val="id-ID"/>
        </w:rPr>
        <w:t>Advantages of the System:</w:t>
      </w:r>
    </w:p>
    <w:p w14:paraId="4D4CE299">
      <w:pPr>
        <w:rPr>
          <w:lang w:val="id-ID"/>
        </w:rPr>
      </w:pPr>
    </w:p>
    <w:p w14:paraId="199DE59F">
      <w:pPr>
        <w:pStyle w:val="77"/>
        <w:numPr>
          <w:ilvl w:val="0"/>
          <w:numId w:val="8"/>
        </w:numPr>
        <w:rPr>
          <w:rFonts w:ascii="Times New Roman" w:hAnsi="Times New Roman"/>
          <w:sz w:val="20"/>
          <w:szCs w:val="20"/>
          <w:lang w:val="id-ID"/>
        </w:rPr>
      </w:pPr>
      <w:r>
        <w:rPr>
          <w:rFonts w:ascii="Times New Roman" w:hAnsi="Times New Roman"/>
          <w:sz w:val="20"/>
          <w:szCs w:val="20"/>
          <w:lang w:val="id-ID"/>
        </w:rPr>
        <w:t xml:space="preserve">Non-invasive, Fast, and Cost-Effective Detection: Colorimetric sensors offer significant advantages over traditional lab tests.   </w:t>
      </w:r>
    </w:p>
    <w:p w14:paraId="5B87569C">
      <w:pPr>
        <w:pStyle w:val="77"/>
        <w:numPr>
          <w:ilvl w:val="0"/>
          <w:numId w:val="8"/>
        </w:numPr>
        <w:rPr>
          <w:rFonts w:ascii="Times New Roman" w:hAnsi="Times New Roman"/>
          <w:sz w:val="20"/>
          <w:szCs w:val="20"/>
          <w:lang w:val="id-ID"/>
        </w:rPr>
      </w:pPr>
      <w:r>
        <w:rPr>
          <w:rFonts w:ascii="Times New Roman" w:hAnsi="Times New Roman"/>
          <w:sz w:val="20"/>
          <w:szCs w:val="20"/>
          <w:lang w:val="id-ID"/>
        </w:rPr>
        <w:t xml:space="preserve">Real-Time IoT Integration: Enables remote monitoring and timely alerts, crucial for sustainable management.   </w:t>
      </w:r>
    </w:p>
    <w:p w14:paraId="0997234D">
      <w:pPr>
        <w:pStyle w:val="77"/>
        <w:numPr>
          <w:ilvl w:val="0"/>
          <w:numId w:val="8"/>
        </w:numPr>
        <w:rPr>
          <w:rFonts w:ascii="Times New Roman" w:hAnsi="Times New Roman"/>
          <w:sz w:val="20"/>
          <w:szCs w:val="20"/>
          <w:lang w:val="id-ID"/>
        </w:rPr>
      </w:pPr>
      <w:r>
        <w:rPr>
          <w:rFonts w:ascii="Times New Roman" w:hAnsi="Times New Roman"/>
          <w:sz w:val="20"/>
          <w:szCs w:val="20"/>
          <w:lang w:val="id-ID"/>
        </w:rPr>
        <w:t xml:space="preserve">User-Friendly Design: Aimed at non-technical users for ease of installation and operation.   </w:t>
      </w:r>
    </w:p>
    <w:p w14:paraId="58E4DA67">
      <w:pPr>
        <w:pStyle w:val="77"/>
        <w:numPr>
          <w:ilvl w:val="0"/>
          <w:numId w:val="8"/>
        </w:numPr>
        <w:rPr>
          <w:rFonts w:ascii="Times New Roman" w:hAnsi="Times New Roman"/>
          <w:sz w:val="20"/>
          <w:szCs w:val="20"/>
          <w:lang w:val="id-ID"/>
        </w:rPr>
      </w:pPr>
      <w:r>
        <w:rPr>
          <w:rFonts w:ascii="Times New Roman" w:hAnsi="Times New Roman"/>
          <w:sz w:val="20"/>
          <w:szCs w:val="20"/>
          <w:lang w:val="id-ID"/>
        </w:rPr>
        <w:t xml:space="preserve">Enhanced Accuracy with AI: Machine learning, including deep learning aspects, improves classification capabilities.   </w:t>
      </w:r>
    </w:p>
    <w:p w14:paraId="069AE88A">
      <w:pPr>
        <w:pStyle w:val="77"/>
        <w:numPr>
          <w:ilvl w:val="0"/>
          <w:numId w:val="8"/>
        </w:numPr>
        <w:rPr>
          <w:rFonts w:ascii="Times New Roman" w:hAnsi="Times New Roman"/>
          <w:sz w:val="20"/>
          <w:szCs w:val="20"/>
          <w:lang w:val="id-ID"/>
        </w:rPr>
      </w:pPr>
      <w:r>
        <w:rPr>
          <w:rFonts w:ascii="Times New Roman" w:hAnsi="Times New Roman"/>
          <w:sz w:val="20"/>
          <w:szCs w:val="20"/>
          <w:lang w:val="id-ID"/>
        </w:rPr>
        <w:t xml:space="preserve">Supports Sustainability: Early warnings prevent negative health/environmental impacts and promote resource conservation.   </w:t>
      </w:r>
    </w:p>
    <w:p w14:paraId="7FD798BF">
      <w:pPr>
        <w:rPr>
          <w:lang w:val="id-ID"/>
        </w:rPr>
      </w:pPr>
      <w:r>
        <w:rPr>
          <w:lang w:val="id-ID"/>
        </w:rPr>
        <w:t>Limitations and Challenges:</w:t>
      </w:r>
    </w:p>
    <w:p w14:paraId="0D0BD472">
      <w:pPr>
        <w:rPr>
          <w:lang w:val="id-ID"/>
        </w:rPr>
      </w:pPr>
    </w:p>
    <w:p w14:paraId="080DDB3D">
      <w:pPr>
        <w:pStyle w:val="77"/>
        <w:numPr>
          <w:ilvl w:val="0"/>
          <w:numId w:val="9"/>
        </w:numPr>
        <w:rPr>
          <w:rFonts w:ascii="Times New Roman" w:hAnsi="Times New Roman"/>
          <w:sz w:val="20"/>
          <w:szCs w:val="20"/>
          <w:lang w:val="id-ID"/>
        </w:rPr>
      </w:pPr>
      <w:r>
        <w:rPr>
          <w:rFonts w:ascii="Times New Roman" w:hAnsi="Times New Roman"/>
          <w:sz w:val="20"/>
          <w:szCs w:val="20"/>
          <w:lang w:val="id-ID"/>
        </w:rPr>
        <w:t xml:space="preserve">Ambient Lighting: Can affect color sensor accuracy, requiring calibration and compensation algorithms.   </w:t>
      </w:r>
    </w:p>
    <w:p w14:paraId="23EB589C">
      <w:pPr>
        <w:pStyle w:val="77"/>
        <w:numPr>
          <w:ilvl w:val="0"/>
          <w:numId w:val="9"/>
        </w:numPr>
        <w:rPr>
          <w:rFonts w:ascii="Times New Roman" w:hAnsi="Times New Roman"/>
          <w:sz w:val="20"/>
          <w:szCs w:val="20"/>
          <w:lang w:val="id-ID"/>
        </w:rPr>
      </w:pPr>
      <w:r>
        <w:rPr>
          <w:rFonts w:ascii="Times New Roman" w:hAnsi="Times New Roman"/>
          <w:sz w:val="20"/>
          <w:szCs w:val="20"/>
          <w:lang w:val="id-ID"/>
        </w:rPr>
        <w:t xml:space="preserve">Water Complexity: Mixtures of contaminants can make interpretation difficult, necessitating comprehensive datasets for AI models.   </w:t>
      </w:r>
    </w:p>
    <w:p w14:paraId="51896F04">
      <w:pPr>
        <w:pStyle w:val="77"/>
        <w:numPr>
          <w:ilvl w:val="0"/>
          <w:numId w:val="9"/>
        </w:numPr>
        <w:rPr>
          <w:rFonts w:ascii="Times New Roman" w:hAnsi="Times New Roman"/>
          <w:sz w:val="20"/>
          <w:szCs w:val="20"/>
          <w:lang w:val="id-ID"/>
        </w:rPr>
      </w:pPr>
      <w:r>
        <w:rPr>
          <w:rFonts w:ascii="Times New Roman" w:hAnsi="Times New Roman"/>
          <w:sz w:val="20"/>
          <w:szCs w:val="20"/>
          <w:lang w:val="id-ID"/>
        </w:rPr>
        <w:t xml:space="preserve">Power and Connectivity: Household limitations in power supply and network stability can affect long-term reliability.   </w:t>
      </w:r>
    </w:p>
    <w:p w14:paraId="5E060CAE">
      <w:pPr>
        <w:pStyle w:val="77"/>
        <w:numPr>
          <w:ilvl w:val="0"/>
          <w:numId w:val="9"/>
        </w:numPr>
        <w:rPr>
          <w:rFonts w:ascii="Times New Roman" w:hAnsi="Times New Roman"/>
          <w:sz w:val="20"/>
          <w:szCs w:val="20"/>
          <w:lang w:val="id-ID"/>
        </w:rPr>
      </w:pPr>
      <w:r>
        <w:rPr>
          <w:rFonts w:ascii="Times New Roman" w:hAnsi="Times New Roman"/>
          <w:sz w:val="20"/>
          <w:szCs w:val="20"/>
          <w:lang w:val="id-ID"/>
        </w:rPr>
        <w:t>Dataset Size: The AI model evaluation was based on 40 samples; performance on larger, more diverse datasets needs further validation.</w:t>
      </w:r>
    </w:p>
    <w:p w14:paraId="29214D19">
      <w:pPr>
        <w:rPr>
          <w:lang w:val="id-ID"/>
        </w:rPr>
      </w:pPr>
      <w:r>
        <w:rPr>
          <w:lang w:val="id-ID"/>
        </w:rPr>
        <w:t>Potential for Future Development:</w:t>
      </w:r>
    </w:p>
    <w:p w14:paraId="7D978DDF">
      <w:pPr>
        <w:rPr>
          <w:lang w:val="id-ID"/>
        </w:rPr>
      </w:pPr>
    </w:p>
    <w:p w14:paraId="6722F573">
      <w:pPr>
        <w:pStyle w:val="77"/>
        <w:numPr>
          <w:ilvl w:val="0"/>
          <w:numId w:val="10"/>
        </w:numPr>
        <w:rPr>
          <w:rFonts w:ascii="Times New Roman" w:hAnsi="Times New Roman"/>
          <w:sz w:val="20"/>
          <w:szCs w:val="20"/>
          <w:lang w:val="id-ID"/>
        </w:rPr>
      </w:pPr>
      <w:r>
        <w:rPr>
          <w:rFonts w:ascii="Times New Roman" w:hAnsi="Times New Roman"/>
          <w:sz w:val="20"/>
          <w:szCs w:val="20"/>
          <w:lang w:val="id-ID"/>
        </w:rPr>
        <w:t xml:space="preserve">Additional Sensors: Integrating pH, TDS, and dissolved oxygen sensors for a more comprehensive assessment.   </w:t>
      </w:r>
    </w:p>
    <w:p w14:paraId="7938E84B">
      <w:pPr>
        <w:pStyle w:val="77"/>
        <w:numPr>
          <w:ilvl w:val="0"/>
          <w:numId w:val="10"/>
        </w:numPr>
        <w:rPr>
          <w:rFonts w:ascii="Times New Roman" w:hAnsi="Times New Roman"/>
          <w:sz w:val="20"/>
          <w:szCs w:val="20"/>
          <w:lang w:val="id-ID"/>
        </w:rPr>
      </w:pPr>
      <w:r>
        <w:rPr>
          <w:rFonts w:ascii="Times New Roman" w:hAnsi="Times New Roman"/>
          <w:sz w:val="20"/>
          <w:szCs w:val="20"/>
          <w:lang w:val="id-ID"/>
        </w:rPr>
        <w:t xml:space="preserve">Advanced Analytics: Deeper integration with cloud computing and big data analytics for predictive modeling and trend analysis.   </w:t>
      </w:r>
    </w:p>
    <w:p w14:paraId="2E09C1C8">
      <w:pPr>
        <w:pStyle w:val="77"/>
        <w:numPr>
          <w:ilvl w:val="0"/>
          <w:numId w:val="10"/>
        </w:numPr>
        <w:rPr>
          <w:rFonts w:ascii="Times New Roman" w:hAnsi="Times New Roman"/>
          <w:sz w:val="20"/>
          <w:szCs w:val="20"/>
          <w:lang w:val="id-ID"/>
        </w:rPr>
      </w:pPr>
      <w:r>
        <w:rPr>
          <w:rFonts w:ascii="Times New Roman" w:hAnsi="Times New Roman"/>
          <w:sz w:val="20"/>
          <w:szCs w:val="20"/>
          <w:lang w:val="id-ID"/>
        </w:rPr>
        <w:t xml:space="preserve">Energy Efficiency: Exploring renewable power sources and further optimizing energy consumption.   </w:t>
      </w:r>
    </w:p>
    <w:p w14:paraId="125AF672">
      <w:pPr>
        <w:pStyle w:val="77"/>
        <w:numPr>
          <w:ilvl w:val="0"/>
          <w:numId w:val="10"/>
        </w:numPr>
        <w:rPr>
          <w:rFonts w:ascii="Times New Roman" w:hAnsi="Times New Roman"/>
          <w:sz w:val="20"/>
          <w:szCs w:val="20"/>
          <w:lang w:val="id-ID"/>
        </w:rPr>
      </w:pPr>
      <w:r>
        <w:rPr>
          <w:rFonts w:ascii="Times New Roman" w:hAnsi="Times New Roman"/>
          <w:sz w:val="20"/>
          <w:szCs w:val="20"/>
          <w:lang w:val="id-ID"/>
        </w:rPr>
        <w:t xml:space="preserve">User Interface Enhancements: Further simplifying installation and improving user interaction.   </w:t>
      </w:r>
    </w:p>
    <w:p w14:paraId="6331A512">
      <w:pPr>
        <w:rPr>
          <w:lang w:val="id-ID"/>
        </w:rPr>
      </w:pPr>
      <w:r>
        <w:rPr>
          <w:lang w:val="id-ID"/>
        </w:rPr>
        <w:t>This system supports efficient and environmentally friendly home water management by providing accurate, timely information, empowering users to make informed choices, reduce consumption of potentially polluted water, and prevent unnecessary waste.</w:t>
      </w:r>
    </w:p>
    <w:p w14:paraId="184A4ECD">
      <w:pPr>
        <w:rPr>
          <w:lang w:val="id-ID"/>
        </w:rPr>
      </w:pPr>
    </w:p>
    <w:p w14:paraId="7A07F5E5">
      <w:pPr>
        <w:numPr>
          <w:ilvl w:val="0"/>
          <w:numId w:val="4"/>
        </w:numPr>
        <w:tabs>
          <w:tab w:val="left" w:pos="426"/>
        </w:tabs>
        <w:ind w:left="426" w:hanging="426"/>
        <w:rPr>
          <w:b/>
          <w:bCs/>
          <w:lang w:val="id-ID"/>
        </w:rPr>
      </w:pPr>
      <w:r>
        <w:rPr>
          <w:b/>
          <w:bCs/>
          <w:lang w:val="id-ID"/>
        </w:rPr>
        <w:t>CONCLUSION</w:t>
      </w:r>
    </w:p>
    <w:p w14:paraId="41C8035F">
      <w:pPr>
        <w:ind w:firstLine="709"/>
        <w:jc w:val="both"/>
        <w:rPr>
          <w:lang w:val="id-ID"/>
        </w:rPr>
      </w:pPr>
      <w:r>
        <w:rPr>
          <w:lang w:val="id-ID"/>
        </w:rPr>
        <w:t>This study successfully demonstrates that the integration of colorimetric sensors with Internet of Things (IoT) technology and Artificial Intelligence provides an effective and practical solution for real-time water quality monitoring in domestic environments. The developed system is capable of detecting changes in water color, turbidity, and temperature—key indicators of contaminants or alterations in chemical parameters—with high accuracy and sensitivity. Colorimetric sensors like the TCS230, combined with turbidity and temperature sensors, prove reliable as cost-effective and easy-to-operate initial detection tools suitable for household applications.</w:t>
      </w:r>
    </w:p>
    <w:p w14:paraId="313631C6">
      <w:pPr>
        <w:ind w:firstLine="709"/>
        <w:jc w:val="both"/>
        <w:rPr>
          <w:lang w:val="id-ID"/>
        </w:rPr>
      </w:pPr>
    </w:p>
    <w:p w14:paraId="07203FBE">
      <w:pPr>
        <w:ind w:firstLine="709"/>
        <w:jc w:val="both"/>
        <w:rPr>
          <w:lang w:val="id-ID"/>
        </w:rPr>
      </w:pPr>
      <w:r>
        <w:rPr>
          <w:lang w:val="id-ID"/>
        </w:rPr>
        <w:t>The system's intelligence is significantly enhanced by sophisticated data processing using RGB component extraction and machine learning models (KNN, SVM, Decision Tree, and Random Forest), with tree-based models demonstrating perfect classification accuracy on the test dataset. The integration of an IoT communication module via Wi-Fi allows real-time data transmission to a cloud platform, accessible through mobile or web applications, facilitating convenient monitoring and decision-making.</w:t>
      </w:r>
    </w:p>
    <w:p w14:paraId="7B3A0215">
      <w:pPr>
        <w:ind w:firstLine="709"/>
        <w:jc w:val="both"/>
        <w:rPr>
          <w:lang w:val="id-ID"/>
        </w:rPr>
      </w:pPr>
    </w:p>
    <w:p w14:paraId="7B6EEA51">
      <w:pPr>
        <w:ind w:firstLine="709"/>
        <w:jc w:val="both"/>
        <w:rPr>
          <w:lang w:val="id-ID"/>
        </w:rPr>
      </w:pPr>
      <w:r>
        <w:rPr>
          <w:lang w:val="id-ID"/>
        </w:rPr>
        <w:t>From a sustainability perspective, this system contributes significantly to water resource management in the home. Continuous and responsive monitoring helps prevent the use of polluted water, reducing health risks and increasing public awareness regarding water quality. Early warnings enable faster preventive actions, minimizing negative environmental and health impacts.</w:t>
      </w:r>
    </w:p>
    <w:p w14:paraId="69202E05">
      <w:pPr>
        <w:ind w:firstLine="709"/>
        <w:jc w:val="both"/>
        <w:rPr>
          <w:lang w:val="id-ID"/>
        </w:rPr>
      </w:pPr>
    </w:p>
    <w:p w14:paraId="129254C1">
      <w:pPr>
        <w:ind w:firstLine="709"/>
        <w:jc w:val="both"/>
        <w:rPr>
          <w:lang w:val="id-ID"/>
        </w:rPr>
      </w:pPr>
      <w:r>
        <w:rPr>
          <w:lang w:val="id-ID"/>
        </w:rPr>
        <w:t>Despite these strengths, challenges such as the influence of ambient lighting, the complexity of water composition, and household power/network limitations need ongoing attention through robust calibration, comprehensive datasets for AI, and energy-efficient design. Future work should focus on integrating additional sensors, advancing data analytics for predictive capabilities, enhancing user interfaces, and improving energy sustainability.</w:t>
      </w:r>
    </w:p>
    <w:p w14:paraId="12CA28E9">
      <w:pPr>
        <w:ind w:firstLine="709"/>
        <w:jc w:val="both"/>
        <w:rPr>
          <w:lang w:val="id-ID"/>
        </w:rPr>
      </w:pPr>
    </w:p>
    <w:p w14:paraId="466D69C8">
      <w:pPr>
        <w:ind w:firstLine="709"/>
        <w:jc w:val="both"/>
        <w:rPr>
          <w:lang w:val="id-ID"/>
        </w:rPr>
      </w:pPr>
      <w:r>
        <w:rPr>
          <w:lang w:val="id-ID"/>
        </w:rPr>
        <w:t>Overall, this research confirms the importance of developing AI-driven IoT-based information systems for sustainable household water quality monitoring. The system offers practical benefits in safeguarding family health and contributes to global efforts in water resource preservation and environmental protection, paving the way for smarter, efficient, and environmentally friendly home water management solutions.</w:t>
      </w:r>
    </w:p>
    <w:p w14:paraId="0D96CFA9">
      <w:pPr>
        <w:jc w:val="both"/>
        <w:rPr>
          <w:b/>
          <w:bCs/>
        </w:rPr>
      </w:pPr>
    </w:p>
    <w:p w14:paraId="5B1AEA78">
      <w:pPr>
        <w:jc w:val="both"/>
        <w:rPr>
          <w:b/>
          <w:bCs/>
        </w:rPr>
      </w:pPr>
      <w:r>
        <w:rPr>
          <w:b/>
          <w:bCs/>
        </w:rPr>
        <w:t>ACKNOWLEDGMENTS</w:t>
      </w:r>
    </w:p>
    <w:p w14:paraId="32A1EA8A">
      <w:pPr>
        <w:tabs>
          <w:tab w:val="left" w:pos="284"/>
          <w:tab w:val="left" w:pos="426"/>
        </w:tabs>
        <w:ind w:firstLine="709"/>
        <w:jc w:val="both"/>
      </w:pPr>
      <w:r>
        <w:t>Not applicable.</w:t>
      </w:r>
    </w:p>
    <w:p w14:paraId="5A2185AD">
      <w:pPr>
        <w:tabs>
          <w:tab w:val="left" w:pos="284"/>
          <w:tab w:val="left" w:pos="426"/>
        </w:tabs>
        <w:ind w:firstLine="709"/>
        <w:jc w:val="both"/>
      </w:pPr>
    </w:p>
    <w:p w14:paraId="51260C79">
      <w:pPr>
        <w:jc w:val="both"/>
        <w:rPr>
          <w:b/>
          <w:bCs/>
        </w:rPr>
      </w:pPr>
      <w:r>
        <w:rPr>
          <w:b/>
          <w:bCs/>
        </w:rPr>
        <w:t>FUNDING INFORMATION</w:t>
      </w:r>
    </w:p>
    <w:p w14:paraId="3BB9606A">
      <w:pPr>
        <w:tabs>
          <w:tab w:val="left" w:pos="284"/>
          <w:tab w:val="left" w:pos="426"/>
        </w:tabs>
        <w:ind w:firstLine="709"/>
        <w:jc w:val="both"/>
      </w:pPr>
      <w:r>
        <w:t>Authors state no funding involved.</w:t>
      </w:r>
    </w:p>
    <w:p w14:paraId="770D9069">
      <w:pPr>
        <w:jc w:val="both"/>
        <w:rPr>
          <w:b/>
          <w:bCs/>
        </w:rPr>
      </w:pPr>
    </w:p>
    <w:p w14:paraId="3D95F0B6">
      <w:pPr>
        <w:widowControl w:val="0"/>
        <w:autoSpaceDE w:val="0"/>
        <w:autoSpaceDN w:val="0"/>
        <w:spacing w:before="0" w:after="0" w:line="240" w:lineRule="auto"/>
        <w:ind w:right="0"/>
        <w:jc w:val="left"/>
        <w:outlineLvl w:val="1"/>
        <w:rPr>
          <w:rFonts w:ascii="Times New Roman" w:hAnsi="Times New Roman" w:eastAsia="Times New Roman" w:cs="Times New Roman"/>
          <w:b/>
          <w:bCs/>
          <w:sz w:val="20"/>
          <w:szCs w:val="20"/>
          <w:lang w:val="en-US" w:eastAsia="en-US" w:bidi="ar-SA"/>
        </w:rPr>
      </w:pPr>
      <w:r>
        <w:rPr>
          <w:rFonts w:ascii="Times New Roman" w:hAnsi="Times New Roman" w:eastAsia="Times New Roman" w:cs="Times New Roman"/>
          <w:b/>
          <w:bCs/>
          <w:sz w:val="20"/>
          <w:szCs w:val="20"/>
          <w:lang w:val="en-US" w:eastAsia="en-US" w:bidi="ar-SA"/>
        </w:rPr>
        <w:t>AUTHOR</w:t>
      </w:r>
      <w:r>
        <w:rPr>
          <w:rFonts w:ascii="Times New Roman" w:hAnsi="Times New Roman" w:eastAsia="Times New Roman" w:cs="Times New Roman"/>
          <w:b/>
          <w:bCs/>
          <w:spacing w:val="-4"/>
          <w:sz w:val="20"/>
          <w:szCs w:val="20"/>
          <w:lang w:val="en-US" w:eastAsia="en-US" w:bidi="ar-SA"/>
        </w:rPr>
        <w:t xml:space="preserve"> </w:t>
      </w:r>
      <w:r>
        <w:rPr>
          <w:rFonts w:ascii="Times New Roman" w:hAnsi="Times New Roman" w:eastAsia="Times New Roman" w:cs="Times New Roman"/>
          <w:b/>
          <w:bCs/>
          <w:sz w:val="20"/>
          <w:szCs w:val="20"/>
          <w:lang w:val="en-US" w:eastAsia="en-US" w:bidi="ar-SA"/>
        </w:rPr>
        <w:t>CONTRIBUTIONS</w:t>
      </w:r>
      <w:r>
        <w:rPr>
          <w:rFonts w:ascii="Times New Roman" w:hAnsi="Times New Roman" w:eastAsia="Times New Roman" w:cs="Times New Roman"/>
          <w:b/>
          <w:bCs/>
          <w:spacing w:val="-3"/>
          <w:sz w:val="20"/>
          <w:szCs w:val="20"/>
          <w:lang w:val="en-US" w:eastAsia="en-US" w:bidi="ar-SA"/>
        </w:rPr>
        <w:t xml:space="preserve"> </w:t>
      </w:r>
      <w:r>
        <w:rPr>
          <w:rFonts w:ascii="Times New Roman" w:hAnsi="Times New Roman" w:eastAsia="Times New Roman" w:cs="Times New Roman"/>
          <w:b/>
          <w:bCs/>
          <w:spacing w:val="-2"/>
          <w:sz w:val="20"/>
          <w:szCs w:val="20"/>
          <w:lang w:val="en-US" w:eastAsia="en-US" w:bidi="ar-SA"/>
        </w:rPr>
        <w:t>STATEMENT</w:t>
      </w:r>
    </w:p>
    <w:p w14:paraId="7B8EF119">
      <w:pPr>
        <w:widowControl w:val="0"/>
        <w:autoSpaceDE w:val="0"/>
        <w:autoSpaceDN w:val="0"/>
        <w:spacing w:before="3" w:after="0" w:line="240" w:lineRule="auto"/>
        <w:ind w:left="0" w:right="0"/>
        <w:jc w:val="left"/>
        <w:rPr>
          <w:rFonts w:ascii="Times New Roman" w:hAnsi="Times New Roman" w:eastAsia="Times New Roman" w:cs="Times New Roman"/>
          <w:b/>
          <w:sz w:val="20"/>
          <w:szCs w:val="20"/>
          <w:lang w:val="en-US" w:eastAsia="en-US" w:bidi="ar-SA"/>
        </w:rPr>
      </w:pPr>
    </w:p>
    <w:tbl>
      <w:tblPr>
        <w:tblStyle w:val="12"/>
        <w:tblW w:w="8874" w:type="dxa"/>
        <w:tblInd w:w="1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16"/>
        <w:gridCol w:w="456"/>
        <w:gridCol w:w="491"/>
        <w:gridCol w:w="518"/>
        <w:gridCol w:w="554"/>
        <w:gridCol w:w="525"/>
        <w:gridCol w:w="459"/>
        <w:gridCol w:w="455"/>
        <w:gridCol w:w="458"/>
        <w:gridCol w:w="455"/>
        <w:gridCol w:w="454"/>
        <w:gridCol w:w="500"/>
        <w:gridCol w:w="529"/>
        <w:gridCol w:w="453"/>
        <w:gridCol w:w="551"/>
      </w:tblGrid>
      <w:tr w14:paraId="2DBF96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2016" w:type="dxa"/>
            <w:tcBorders>
              <w:top w:val="single" w:color="000000" w:sz="4" w:space="0"/>
              <w:bottom w:val="single" w:color="000000" w:sz="4" w:space="0"/>
            </w:tcBorders>
          </w:tcPr>
          <w:p w14:paraId="464443EE">
            <w:pPr>
              <w:widowControl w:val="0"/>
              <w:autoSpaceDE w:val="0"/>
              <w:autoSpaceDN w:val="0"/>
              <w:spacing w:before="0" w:after="0" w:line="210" w:lineRule="exact"/>
              <w:ind w:left="320" w:right="0"/>
              <w:jc w:val="left"/>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z w:val="20"/>
                <w:szCs w:val="22"/>
                <w:lang w:val="en-US" w:eastAsia="en-US" w:bidi="ar-SA"/>
              </w:rPr>
              <w:t>Name</w:t>
            </w:r>
            <w:r>
              <w:rPr>
                <w:rFonts w:ascii="Times New Roman" w:hAnsi="Times New Roman" w:eastAsia="Times New Roman" w:cs="Times New Roman"/>
                <w:b/>
                <w:spacing w:val="-1"/>
                <w:sz w:val="20"/>
                <w:szCs w:val="22"/>
                <w:lang w:val="en-US" w:eastAsia="en-US" w:bidi="ar-SA"/>
              </w:rPr>
              <w:t xml:space="preserve"> </w:t>
            </w:r>
            <w:r>
              <w:rPr>
                <w:rFonts w:ascii="Times New Roman" w:hAnsi="Times New Roman" w:eastAsia="Times New Roman" w:cs="Times New Roman"/>
                <w:b/>
                <w:sz w:val="20"/>
                <w:szCs w:val="22"/>
                <w:lang w:val="en-US" w:eastAsia="en-US" w:bidi="ar-SA"/>
              </w:rPr>
              <w:t>of</w:t>
            </w:r>
            <w:r>
              <w:rPr>
                <w:rFonts w:ascii="Times New Roman" w:hAnsi="Times New Roman" w:eastAsia="Times New Roman" w:cs="Times New Roman"/>
                <w:b/>
                <w:spacing w:val="-2"/>
                <w:sz w:val="20"/>
                <w:szCs w:val="22"/>
                <w:lang w:val="en-US" w:eastAsia="en-US" w:bidi="ar-SA"/>
              </w:rPr>
              <w:t xml:space="preserve"> Author</w:t>
            </w:r>
          </w:p>
        </w:tc>
        <w:tc>
          <w:tcPr>
            <w:tcW w:w="456" w:type="dxa"/>
            <w:tcBorders>
              <w:top w:val="single" w:color="000000" w:sz="4" w:space="0"/>
              <w:bottom w:val="single" w:color="000000" w:sz="4" w:space="0"/>
            </w:tcBorders>
            <w:shd w:val="clear" w:color="auto" w:fill="DAEDF3"/>
          </w:tcPr>
          <w:p w14:paraId="7DE24AF8">
            <w:pPr>
              <w:widowControl w:val="0"/>
              <w:autoSpaceDE w:val="0"/>
              <w:autoSpaceDN w:val="0"/>
              <w:spacing w:before="0" w:after="0" w:line="210" w:lineRule="exact"/>
              <w:ind w:left="2" w:right="1"/>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10"/>
                <w:sz w:val="20"/>
                <w:szCs w:val="22"/>
                <w:lang w:val="en-US" w:eastAsia="en-US" w:bidi="ar-SA"/>
              </w:rPr>
              <w:t>C</w:t>
            </w:r>
          </w:p>
        </w:tc>
        <w:tc>
          <w:tcPr>
            <w:tcW w:w="491" w:type="dxa"/>
            <w:tcBorders>
              <w:top w:val="single" w:color="000000" w:sz="4" w:space="0"/>
              <w:bottom w:val="single" w:color="000000" w:sz="4" w:space="0"/>
            </w:tcBorders>
            <w:shd w:val="clear" w:color="auto" w:fill="DAEDF3"/>
          </w:tcPr>
          <w:p w14:paraId="7ABDFB7B">
            <w:pPr>
              <w:widowControl w:val="0"/>
              <w:autoSpaceDE w:val="0"/>
              <w:autoSpaceDN w:val="0"/>
              <w:spacing w:before="0" w:after="0" w:line="210" w:lineRule="exact"/>
              <w:ind w:left="4" w:right="1"/>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10"/>
                <w:sz w:val="20"/>
                <w:szCs w:val="22"/>
                <w:lang w:val="en-US" w:eastAsia="en-US" w:bidi="ar-SA"/>
              </w:rPr>
              <w:t>M</w:t>
            </w:r>
          </w:p>
        </w:tc>
        <w:tc>
          <w:tcPr>
            <w:tcW w:w="518" w:type="dxa"/>
            <w:tcBorders>
              <w:top w:val="single" w:color="000000" w:sz="4" w:space="0"/>
              <w:bottom w:val="single" w:color="000000" w:sz="4" w:space="0"/>
            </w:tcBorders>
          </w:tcPr>
          <w:p w14:paraId="54976820">
            <w:pPr>
              <w:widowControl w:val="0"/>
              <w:autoSpaceDE w:val="0"/>
              <w:autoSpaceDN w:val="0"/>
              <w:spacing w:before="0" w:after="0" w:line="210" w:lineRule="exact"/>
              <w:ind w:left="3" w:right="0"/>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5"/>
                <w:sz w:val="20"/>
                <w:szCs w:val="22"/>
                <w:lang w:val="en-US" w:eastAsia="en-US" w:bidi="ar-SA"/>
              </w:rPr>
              <w:t>So</w:t>
            </w:r>
          </w:p>
        </w:tc>
        <w:tc>
          <w:tcPr>
            <w:tcW w:w="554" w:type="dxa"/>
            <w:tcBorders>
              <w:top w:val="single" w:color="000000" w:sz="4" w:space="0"/>
              <w:bottom w:val="single" w:color="000000" w:sz="4" w:space="0"/>
            </w:tcBorders>
          </w:tcPr>
          <w:p w14:paraId="75A1532F">
            <w:pPr>
              <w:widowControl w:val="0"/>
              <w:autoSpaceDE w:val="0"/>
              <w:autoSpaceDN w:val="0"/>
              <w:spacing w:before="0" w:after="0" w:line="210" w:lineRule="exact"/>
              <w:ind w:left="3" w:right="2"/>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5"/>
                <w:sz w:val="20"/>
                <w:szCs w:val="22"/>
                <w:lang w:val="en-US" w:eastAsia="en-US" w:bidi="ar-SA"/>
              </w:rPr>
              <w:t>Va</w:t>
            </w:r>
          </w:p>
        </w:tc>
        <w:tc>
          <w:tcPr>
            <w:tcW w:w="525" w:type="dxa"/>
            <w:tcBorders>
              <w:top w:val="single" w:color="000000" w:sz="4" w:space="0"/>
              <w:bottom w:val="single" w:color="000000" w:sz="4" w:space="0"/>
            </w:tcBorders>
            <w:shd w:val="clear" w:color="auto" w:fill="DAEDF3"/>
          </w:tcPr>
          <w:p w14:paraId="3C8AF09D">
            <w:pPr>
              <w:widowControl w:val="0"/>
              <w:autoSpaceDE w:val="0"/>
              <w:autoSpaceDN w:val="0"/>
              <w:spacing w:before="0" w:after="0" w:line="210" w:lineRule="exact"/>
              <w:ind w:left="5" w:right="4"/>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5"/>
                <w:sz w:val="20"/>
                <w:szCs w:val="22"/>
                <w:lang w:val="en-US" w:eastAsia="en-US" w:bidi="ar-SA"/>
              </w:rPr>
              <w:t>Fo</w:t>
            </w:r>
          </w:p>
        </w:tc>
        <w:tc>
          <w:tcPr>
            <w:tcW w:w="459" w:type="dxa"/>
            <w:tcBorders>
              <w:top w:val="single" w:color="000000" w:sz="4" w:space="0"/>
              <w:bottom w:val="single" w:color="000000" w:sz="4" w:space="0"/>
            </w:tcBorders>
            <w:shd w:val="clear" w:color="auto" w:fill="DAEDF3"/>
          </w:tcPr>
          <w:p w14:paraId="456C4001">
            <w:pPr>
              <w:widowControl w:val="0"/>
              <w:autoSpaceDE w:val="0"/>
              <w:autoSpaceDN w:val="0"/>
              <w:spacing w:before="0" w:after="0" w:line="210" w:lineRule="exact"/>
              <w:ind w:left="13" w:right="0"/>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10"/>
                <w:sz w:val="20"/>
                <w:szCs w:val="22"/>
                <w:lang w:val="en-US" w:eastAsia="en-US" w:bidi="ar-SA"/>
              </w:rPr>
              <w:t>I</w:t>
            </w:r>
          </w:p>
        </w:tc>
        <w:tc>
          <w:tcPr>
            <w:tcW w:w="455" w:type="dxa"/>
            <w:tcBorders>
              <w:top w:val="single" w:color="000000" w:sz="4" w:space="0"/>
              <w:bottom w:val="single" w:color="000000" w:sz="4" w:space="0"/>
            </w:tcBorders>
          </w:tcPr>
          <w:p w14:paraId="5B14163A">
            <w:pPr>
              <w:widowControl w:val="0"/>
              <w:autoSpaceDE w:val="0"/>
              <w:autoSpaceDN w:val="0"/>
              <w:spacing w:before="0" w:after="0" w:line="210" w:lineRule="exact"/>
              <w:ind w:left="6" w:right="0"/>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10"/>
                <w:sz w:val="20"/>
                <w:szCs w:val="22"/>
                <w:lang w:val="en-US" w:eastAsia="en-US" w:bidi="ar-SA"/>
              </w:rPr>
              <w:t>R</w:t>
            </w:r>
          </w:p>
        </w:tc>
        <w:tc>
          <w:tcPr>
            <w:tcW w:w="458" w:type="dxa"/>
            <w:tcBorders>
              <w:top w:val="single" w:color="000000" w:sz="4" w:space="0"/>
              <w:bottom w:val="single" w:color="000000" w:sz="4" w:space="0"/>
            </w:tcBorders>
          </w:tcPr>
          <w:p w14:paraId="3F2BFB34">
            <w:pPr>
              <w:widowControl w:val="0"/>
              <w:autoSpaceDE w:val="0"/>
              <w:autoSpaceDN w:val="0"/>
              <w:spacing w:before="0" w:after="0" w:line="210" w:lineRule="exact"/>
              <w:ind w:left="6" w:right="0"/>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10"/>
                <w:sz w:val="20"/>
                <w:szCs w:val="22"/>
                <w:lang w:val="en-US" w:eastAsia="en-US" w:bidi="ar-SA"/>
              </w:rPr>
              <w:t>D</w:t>
            </w:r>
          </w:p>
        </w:tc>
        <w:tc>
          <w:tcPr>
            <w:tcW w:w="455" w:type="dxa"/>
            <w:tcBorders>
              <w:top w:val="single" w:color="000000" w:sz="4" w:space="0"/>
              <w:bottom w:val="single" w:color="000000" w:sz="4" w:space="0"/>
            </w:tcBorders>
            <w:shd w:val="clear" w:color="auto" w:fill="FCE9D9"/>
          </w:tcPr>
          <w:p w14:paraId="0685A5F3">
            <w:pPr>
              <w:widowControl w:val="0"/>
              <w:autoSpaceDE w:val="0"/>
              <w:autoSpaceDN w:val="0"/>
              <w:spacing w:before="0" w:after="0" w:line="210" w:lineRule="exact"/>
              <w:ind w:left="6" w:right="6"/>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10"/>
                <w:sz w:val="20"/>
                <w:szCs w:val="22"/>
                <w:lang w:val="en-US" w:eastAsia="en-US" w:bidi="ar-SA"/>
              </w:rPr>
              <w:t>O</w:t>
            </w:r>
          </w:p>
        </w:tc>
        <w:tc>
          <w:tcPr>
            <w:tcW w:w="454" w:type="dxa"/>
            <w:tcBorders>
              <w:top w:val="single" w:color="000000" w:sz="4" w:space="0"/>
              <w:bottom w:val="single" w:color="000000" w:sz="4" w:space="0"/>
            </w:tcBorders>
            <w:shd w:val="clear" w:color="auto" w:fill="FCE9D9"/>
          </w:tcPr>
          <w:p w14:paraId="4F7419D6">
            <w:pPr>
              <w:widowControl w:val="0"/>
              <w:autoSpaceDE w:val="0"/>
              <w:autoSpaceDN w:val="0"/>
              <w:spacing w:before="0" w:after="0" w:line="210" w:lineRule="exact"/>
              <w:ind w:left="5" w:right="0"/>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10"/>
                <w:sz w:val="20"/>
                <w:szCs w:val="22"/>
                <w:lang w:val="en-US" w:eastAsia="en-US" w:bidi="ar-SA"/>
              </w:rPr>
              <w:t>E</w:t>
            </w:r>
          </w:p>
        </w:tc>
        <w:tc>
          <w:tcPr>
            <w:tcW w:w="500" w:type="dxa"/>
            <w:tcBorders>
              <w:top w:val="single" w:color="000000" w:sz="4" w:space="0"/>
              <w:bottom w:val="single" w:color="000000" w:sz="4" w:space="0"/>
            </w:tcBorders>
          </w:tcPr>
          <w:p w14:paraId="24AB28D3">
            <w:pPr>
              <w:widowControl w:val="0"/>
              <w:autoSpaceDE w:val="0"/>
              <w:autoSpaceDN w:val="0"/>
              <w:spacing w:before="0" w:after="0" w:line="210" w:lineRule="exact"/>
              <w:ind w:left="2" w:right="2"/>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5"/>
                <w:sz w:val="20"/>
                <w:szCs w:val="22"/>
                <w:lang w:val="en-US" w:eastAsia="en-US" w:bidi="ar-SA"/>
              </w:rPr>
              <w:t>Vi</w:t>
            </w:r>
          </w:p>
        </w:tc>
        <w:tc>
          <w:tcPr>
            <w:tcW w:w="529" w:type="dxa"/>
            <w:tcBorders>
              <w:top w:val="single" w:color="000000" w:sz="4" w:space="0"/>
              <w:bottom w:val="single" w:color="000000" w:sz="4" w:space="0"/>
            </w:tcBorders>
          </w:tcPr>
          <w:p w14:paraId="36103C12">
            <w:pPr>
              <w:widowControl w:val="0"/>
              <w:autoSpaceDE w:val="0"/>
              <w:autoSpaceDN w:val="0"/>
              <w:spacing w:before="0" w:after="0" w:line="210" w:lineRule="exact"/>
              <w:ind w:left="2" w:right="0"/>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5"/>
                <w:sz w:val="20"/>
                <w:szCs w:val="22"/>
                <w:lang w:val="en-US" w:eastAsia="en-US" w:bidi="ar-SA"/>
              </w:rPr>
              <w:t>Su</w:t>
            </w:r>
          </w:p>
        </w:tc>
        <w:tc>
          <w:tcPr>
            <w:tcW w:w="453" w:type="dxa"/>
            <w:tcBorders>
              <w:top w:val="single" w:color="000000" w:sz="4" w:space="0"/>
              <w:bottom w:val="single" w:color="000000" w:sz="4" w:space="0"/>
            </w:tcBorders>
          </w:tcPr>
          <w:p w14:paraId="1709D7CD">
            <w:pPr>
              <w:widowControl w:val="0"/>
              <w:autoSpaceDE w:val="0"/>
              <w:autoSpaceDN w:val="0"/>
              <w:spacing w:before="0" w:after="0" w:line="210" w:lineRule="exact"/>
              <w:ind w:left="9" w:right="3"/>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10"/>
                <w:sz w:val="20"/>
                <w:szCs w:val="22"/>
                <w:lang w:val="en-US" w:eastAsia="en-US" w:bidi="ar-SA"/>
              </w:rPr>
              <w:t>P</w:t>
            </w:r>
          </w:p>
        </w:tc>
        <w:tc>
          <w:tcPr>
            <w:tcW w:w="551" w:type="dxa"/>
            <w:tcBorders>
              <w:top w:val="single" w:color="000000" w:sz="4" w:space="0"/>
              <w:bottom w:val="single" w:color="000000" w:sz="4" w:space="0"/>
            </w:tcBorders>
          </w:tcPr>
          <w:p w14:paraId="6843D0B7">
            <w:pPr>
              <w:widowControl w:val="0"/>
              <w:autoSpaceDE w:val="0"/>
              <w:autoSpaceDN w:val="0"/>
              <w:spacing w:before="0" w:after="0" w:line="210" w:lineRule="exact"/>
              <w:ind w:left="5" w:right="1"/>
              <w:jc w:val="center"/>
              <w:rPr>
                <w:rFonts w:ascii="Times New Roman" w:hAnsi="Times New Roman" w:eastAsia="Times New Roman" w:cs="Times New Roman"/>
                <w:b/>
                <w:sz w:val="20"/>
                <w:szCs w:val="22"/>
                <w:lang w:val="en-US" w:eastAsia="en-US" w:bidi="ar-SA"/>
              </w:rPr>
            </w:pPr>
            <w:r>
              <w:rPr>
                <w:rFonts w:ascii="Times New Roman" w:hAnsi="Times New Roman" w:eastAsia="Times New Roman" w:cs="Times New Roman"/>
                <w:b/>
                <w:spacing w:val="-5"/>
                <w:sz w:val="20"/>
                <w:szCs w:val="22"/>
                <w:lang w:val="en-US" w:eastAsia="en-US" w:bidi="ar-SA"/>
              </w:rPr>
              <w:t>Fu</w:t>
            </w:r>
          </w:p>
        </w:tc>
      </w:tr>
      <w:tr w14:paraId="598A6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4" w:hRule="atLeast"/>
        </w:trPr>
        <w:tc>
          <w:tcPr>
            <w:tcW w:w="2016" w:type="dxa"/>
            <w:tcBorders>
              <w:top w:val="single" w:color="000000" w:sz="4" w:space="0"/>
            </w:tcBorders>
          </w:tcPr>
          <w:p w14:paraId="44312A30">
            <w:pPr>
              <w:widowControl w:val="0"/>
              <w:autoSpaceDE w:val="0"/>
              <w:autoSpaceDN w:val="0"/>
              <w:spacing w:before="0" w:after="0" w:line="205" w:lineRule="exact"/>
              <w:ind w:left="124" w:right="0"/>
              <w:jc w:val="left"/>
              <w:rPr>
                <w:rFonts w:hint="default" w:ascii="Times New Roman" w:hAnsi="Times New Roman" w:eastAsia="Times New Roman" w:cs="Times New Roman"/>
                <w:sz w:val="20"/>
                <w:szCs w:val="22"/>
                <w:lang w:val="en-US" w:eastAsia="en-US" w:bidi="ar-SA"/>
              </w:rPr>
            </w:pPr>
            <w:r>
              <w:rPr>
                <w:rFonts w:hint="default" w:ascii="Times New Roman" w:hAnsi="Times New Roman" w:eastAsia="Times New Roman" w:cs="Times New Roman"/>
                <w:sz w:val="20"/>
                <w:szCs w:val="22"/>
                <w:lang w:val="en-US" w:eastAsia="en-US" w:bidi="ar-SA"/>
              </w:rPr>
              <w:t>Sabilillah Ramaniya Widodo</w:t>
            </w:r>
          </w:p>
        </w:tc>
        <w:tc>
          <w:tcPr>
            <w:tcW w:w="456" w:type="dxa"/>
            <w:tcBorders>
              <w:top w:val="single" w:color="000000" w:sz="4" w:space="0"/>
            </w:tcBorders>
            <w:shd w:val="clear" w:color="auto" w:fill="DAEDF3"/>
          </w:tcPr>
          <w:p w14:paraId="56841919">
            <w:pPr>
              <w:widowControl w:val="0"/>
              <w:autoSpaceDE w:val="0"/>
              <w:autoSpaceDN w:val="0"/>
              <w:spacing w:before="0" w:after="0" w:line="205" w:lineRule="exact"/>
              <w:ind w:left="1" w:right="2"/>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91" w:type="dxa"/>
            <w:tcBorders>
              <w:top w:val="single" w:color="000000" w:sz="4" w:space="0"/>
            </w:tcBorders>
            <w:shd w:val="clear" w:color="auto" w:fill="DAEDF3"/>
          </w:tcPr>
          <w:p w14:paraId="36D43CC7">
            <w:pPr>
              <w:widowControl w:val="0"/>
              <w:autoSpaceDE w:val="0"/>
              <w:autoSpaceDN w:val="0"/>
              <w:spacing w:before="0" w:after="0" w:line="205" w:lineRule="exact"/>
              <w:ind w:left="4"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18" w:type="dxa"/>
            <w:tcBorders>
              <w:top w:val="single" w:color="000000" w:sz="4" w:space="0"/>
            </w:tcBorders>
          </w:tcPr>
          <w:p w14:paraId="46997FF8">
            <w:pPr>
              <w:widowControl w:val="0"/>
              <w:autoSpaceDE w:val="0"/>
              <w:autoSpaceDN w:val="0"/>
              <w:spacing w:before="0" w:after="0" w:line="205" w:lineRule="exact"/>
              <w:ind w:left="3"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54" w:type="dxa"/>
            <w:tcBorders>
              <w:top w:val="single" w:color="000000" w:sz="4" w:space="0"/>
            </w:tcBorders>
          </w:tcPr>
          <w:p w14:paraId="0187EB92">
            <w:pPr>
              <w:widowControl w:val="0"/>
              <w:autoSpaceDE w:val="0"/>
              <w:autoSpaceDN w:val="0"/>
              <w:spacing w:before="0" w:after="0" w:line="205" w:lineRule="exact"/>
              <w:ind w:left="3"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25" w:type="dxa"/>
            <w:tcBorders>
              <w:top w:val="single" w:color="000000" w:sz="4" w:space="0"/>
            </w:tcBorders>
            <w:shd w:val="clear" w:color="auto" w:fill="DAEDF3"/>
          </w:tcPr>
          <w:p w14:paraId="42599805">
            <w:pPr>
              <w:widowControl w:val="0"/>
              <w:autoSpaceDE w:val="0"/>
              <w:autoSpaceDN w:val="0"/>
              <w:spacing w:before="0" w:after="0" w:line="205" w:lineRule="exact"/>
              <w:ind w:left="5"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9" w:type="dxa"/>
            <w:tcBorders>
              <w:top w:val="single" w:color="000000" w:sz="4" w:space="0"/>
            </w:tcBorders>
            <w:shd w:val="clear" w:color="auto" w:fill="DAEDF3"/>
          </w:tcPr>
          <w:p w14:paraId="133894B5">
            <w:pPr>
              <w:widowControl w:val="0"/>
              <w:autoSpaceDE w:val="0"/>
              <w:autoSpaceDN w:val="0"/>
              <w:spacing w:before="0" w:after="0" w:line="205" w:lineRule="exact"/>
              <w:ind w:left="13"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5" w:type="dxa"/>
            <w:tcBorders>
              <w:top w:val="single" w:color="000000" w:sz="4" w:space="0"/>
            </w:tcBorders>
          </w:tcPr>
          <w:p w14:paraId="50A20BC7">
            <w:pPr>
              <w:widowControl w:val="0"/>
              <w:autoSpaceDE w:val="0"/>
              <w:autoSpaceDN w:val="0"/>
              <w:spacing w:before="0" w:after="0" w:line="205" w:lineRule="exact"/>
              <w:ind w:left="6" w:right="3"/>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8" w:type="dxa"/>
            <w:tcBorders>
              <w:top w:val="single" w:color="000000" w:sz="4" w:space="0"/>
            </w:tcBorders>
          </w:tcPr>
          <w:p w14:paraId="790F26BD">
            <w:pPr>
              <w:widowControl w:val="0"/>
              <w:autoSpaceDE w:val="0"/>
              <w:autoSpaceDN w:val="0"/>
              <w:spacing w:before="0" w:after="0" w:line="205" w:lineRule="exact"/>
              <w:ind w:left="6" w:right="4"/>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5" w:type="dxa"/>
            <w:tcBorders>
              <w:top w:val="single" w:color="000000" w:sz="4" w:space="0"/>
            </w:tcBorders>
            <w:shd w:val="clear" w:color="auto" w:fill="FCE9D9"/>
          </w:tcPr>
          <w:p w14:paraId="5314E83A">
            <w:pPr>
              <w:widowControl w:val="0"/>
              <w:autoSpaceDE w:val="0"/>
              <w:autoSpaceDN w:val="0"/>
              <w:spacing w:before="0" w:after="0" w:line="205" w:lineRule="exact"/>
              <w:ind w:left="6" w:right="4"/>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4" w:type="dxa"/>
            <w:tcBorders>
              <w:top w:val="single" w:color="000000" w:sz="4" w:space="0"/>
            </w:tcBorders>
            <w:shd w:val="clear" w:color="auto" w:fill="FCE9D9"/>
          </w:tcPr>
          <w:p w14:paraId="762D5813">
            <w:pPr>
              <w:widowControl w:val="0"/>
              <w:autoSpaceDE w:val="0"/>
              <w:autoSpaceDN w:val="0"/>
              <w:spacing w:before="0" w:after="0" w:line="205" w:lineRule="exact"/>
              <w:ind w:left="5" w:right="1"/>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00" w:type="dxa"/>
            <w:tcBorders>
              <w:top w:val="single" w:color="000000" w:sz="4" w:space="0"/>
            </w:tcBorders>
          </w:tcPr>
          <w:p w14:paraId="508C4211">
            <w:pPr>
              <w:widowControl w:val="0"/>
              <w:autoSpaceDE w:val="0"/>
              <w:autoSpaceDN w:val="0"/>
              <w:spacing w:before="0" w:after="0" w:line="205" w:lineRule="exact"/>
              <w:ind w:left="2"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29" w:type="dxa"/>
            <w:tcBorders>
              <w:top w:val="single" w:color="000000" w:sz="4" w:space="0"/>
            </w:tcBorders>
          </w:tcPr>
          <w:p w14:paraId="77411B04">
            <w:pPr>
              <w:widowControl w:val="0"/>
              <w:autoSpaceDE w:val="0"/>
              <w:autoSpaceDN w:val="0"/>
              <w:spacing w:before="0" w:after="0" w:line="240" w:lineRule="auto"/>
              <w:ind w:left="0" w:right="0"/>
              <w:jc w:val="center"/>
              <w:rPr>
                <w:rFonts w:ascii="Times New Roman" w:hAnsi="Times New Roman" w:eastAsia="Times New Roman" w:cs="Times New Roman"/>
                <w:sz w:val="16"/>
                <w:szCs w:val="22"/>
                <w:lang w:val="en-US" w:eastAsia="en-US" w:bidi="ar-SA"/>
              </w:rPr>
            </w:pPr>
            <w:r>
              <w:rPr>
                <w:rFonts w:ascii="Wingdings" w:hAnsi="Wingdings" w:eastAsia="Times New Roman" w:cs="Times New Roman"/>
                <w:spacing w:val="-10"/>
                <w:sz w:val="20"/>
                <w:szCs w:val="22"/>
                <w:lang w:val="en-US" w:eastAsia="en-US" w:bidi="ar-SA"/>
              </w:rPr>
              <w:t></w:t>
            </w:r>
          </w:p>
        </w:tc>
        <w:tc>
          <w:tcPr>
            <w:tcW w:w="453" w:type="dxa"/>
            <w:tcBorders>
              <w:top w:val="single" w:color="000000" w:sz="4" w:space="0"/>
            </w:tcBorders>
          </w:tcPr>
          <w:p w14:paraId="1B56D76F">
            <w:pPr>
              <w:widowControl w:val="0"/>
              <w:autoSpaceDE w:val="0"/>
              <w:autoSpaceDN w:val="0"/>
              <w:spacing w:before="0" w:after="0" w:line="205" w:lineRule="exact"/>
              <w:ind w:left="9" w:right="0"/>
              <w:jc w:val="center"/>
              <w:rPr>
                <w:rFonts w:ascii="Wingdings" w:hAnsi="Wingdings" w:eastAsia="Times New Roman" w:cs="Times New Roman"/>
                <w:sz w:val="20"/>
                <w:szCs w:val="22"/>
                <w:lang w:val="en-US" w:eastAsia="en-US" w:bidi="ar-SA"/>
              </w:rPr>
            </w:pPr>
          </w:p>
        </w:tc>
        <w:tc>
          <w:tcPr>
            <w:tcW w:w="551" w:type="dxa"/>
            <w:tcBorders>
              <w:top w:val="single" w:color="000000" w:sz="4" w:space="0"/>
            </w:tcBorders>
          </w:tcPr>
          <w:p w14:paraId="0335E90D">
            <w:pPr>
              <w:widowControl w:val="0"/>
              <w:autoSpaceDE w:val="0"/>
              <w:autoSpaceDN w:val="0"/>
              <w:spacing w:before="0" w:after="0" w:line="240" w:lineRule="auto"/>
              <w:ind w:left="0" w:right="0"/>
              <w:jc w:val="left"/>
              <w:rPr>
                <w:rFonts w:ascii="Times New Roman" w:hAnsi="Times New Roman" w:eastAsia="Times New Roman" w:cs="Times New Roman"/>
                <w:sz w:val="16"/>
                <w:szCs w:val="22"/>
                <w:lang w:val="en-US" w:eastAsia="en-US" w:bidi="ar-SA"/>
              </w:rPr>
            </w:pPr>
          </w:p>
        </w:tc>
      </w:tr>
      <w:tr w14:paraId="5274A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2016" w:type="dxa"/>
          </w:tcPr>
          <w:p w14:paraId="609B4BE1">
            <w:pPr>
              <w:widowControl w:val="0"/>
              <w:autoSpaceDE w:val="0"/>
              <w:autoSpaceDN w:val="0"/>
              <w:spacing w:before="0" w:after="0" w:line="210" w:lineRule="exact"/>
              <w:ind w:left="124" w:right="0"/>
              <w:jc w:val="left"/>
              <w:rPr>
                <w:rFonts w:hint="default" w:ascii="Times New Roman" w:hAnsi="Times New Roman" w:eastAsia="Times New Roman" w:cs="Times New Roman"/>
                <w:sz w:val="20"/>
                <w:szCs w:val="22"/>
                <w:lang w:val="en-US" w:eastAsia="en-US" w:bidi="ar-SA"/>
              </w:rPr>
            </w:pPr>
            <w:r>
              <w:rPr>
                <w:rFonts w:hint="default" w:ascii="Times New Roman" w:hAnsi="Times New Roman" w:eastAsia="Times New Roman" w:cs="Times New Roman"/>
                <w:sz w:val="20"/>
                <w:szCs w:val="22"/>
                <w:lang w:val="en-US" w:eastAsia="en-US" w:bidi="ar-SA"/>
              </w:rPr>
              <w:t>Syamanza Aprino Pasaribu</w:t>
            </w:r>
          </w:p>
        </w:tc>
        <w:tc>
          <w:tcPr>
            <w:tcW w:w="456" w:type="dxa"/>
            <w:shd w:val="clear" w:color="auto" w:fill="DAEDF3"/>
          </w:tcPr>
          <w:p w14:paraId="6EE059E1">
            <w:pPr>
              <w:widowControl w:val="0"/>
              <w:autoSpaceDE w:val="0"/>
              <w:autoSpaceDN w:val="0"/>
              <w:spacing w:before="2" w:after="0" w:line="208" w:lineRule="exact"/>
              <w:ind w:left="1" w:right="2"/>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91" w:type="dxa"/>
            <w:shd w:val="clear" w:color="auto" w:fill="DAEDF3"/>
          </w:tcPr>
          <w:p w14:paraId="009D918F">
            <w:pPr>
              <w:widowControl w:val="0"/>
              <w:autoSpaceDE w:val="0"/>
              <w:autoSpaceDN w:val="0"/>
              <w:spacing w:before="2" w:after="0" w:line="208" w:lineRule="exact"/>
              <w:ind w:left="4"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18" w:type="dxa"/>
          </w:tcPr>
          <w:p w14:paraId="23DC1498">
            <w:pPr>
              <w:widowControl w:val="0"/>
              <w:autoSpaceDE w:val="0"/>
              <w:autoSpaceDN w:val="0"/>
              <w:spacing w:before="2" w:after="0" w:line="208" w:lineRule="exact"/>
              <w:ind w:left="3"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54" w:type="dxa"/>
          </w:tcPr>
          <w:p w14:paraId="10EA936C">
            <w:pPr>
              <w:widowControl w:val="0"/>
              <w:autoSpaceDE w:val="0"/>
              <w:autoSpaceDN w:val="0"/>
              <w:spacing w:before="2" w:after="0" w:line="208" w:lineRule="exact"/>
              <w:ind w:left="3"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25" w:type="dxa"/>
            <w:shd w:val="clear" w:color="auto" w:fill="DAEDF3"/>
          </w:tcPr>
          <w:p w14:paraId="43BB3DF7">
            <w:pPr>
              <w:widowControl w:val="0"/>
              <w:autoSpaceDE w:val="0"/>
              <w:autoSpaceDN w:val="0"/>
              <w:spacing w:before="2" w:after="0" w:line="208" w:lineRule="exact"/>
              <w:ind w:left="5"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9" w:type="dxa"/>
            <w:shd w:val="clear" w:color="auto" w:fill="DAEDF3"/>
          </w:tcPr>
          <w:p w14:paraId="49F6465F">
            <w:pPr>
              <w:widowControl w:val="0"/>
              <w:autoSpaceDE w:val="0"/>
              <w:autoSpaceDN w:val="0"/>
              <w:spacing w:before="2" w:after="0" w:line="208" w:lineRule="exact"/>
              <w:ind w:left="13"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5" w:type="dxa"/>
          </w:tcPr>
          <w:p w14:paraId="69FD8EEA">
            <w:pPr>
              <w:widowControl w:val="0"/>
              <w:autoSpaceDE w:val="0"/>
              <w:autoSpaceDN w:val="0"/>
              <w:spacing w:before="2" w:after="0" w:line="208" w:lineRule="exact"/>
              <w:ind w:left="6" w:right="3"/>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8" w:type="dxa"/>
          </w:tcPr>
          <w:p w14:paraId="04C72384">
            <w:pPr>
              <w:widowControl w:val="0"/>
              <w:autoSpaceDE w:val="0"/>
              <w:autoSpaceDN w:val="0"/>
              <w:spacing w:before="2" w:after="0" w:line="208" w:lineRule="exact"/>
              <w:ind w:left="6" w:right="4"/>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5" w:type="dxa"/>
            <w:shd w:val="clear" w:color="auto" w:fill="FCE9D9"/>
          </w:tcPr>
          <w:p w14:paraId="03846360">
            <w:pPr>
              <w:widowControl w:val="0"/>
              <w:autoSpaceDE w:val="0"/>
              <w:autoSpaceDN w:val="0"/>
              <w:spacing w:before="2" w:after="0" w:line="208" w:lineRule="exact"/>
              <w:ind w:left="6" w:right="4"/>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4" w:type="dxa"/>
            <w:shd w:val="clear" w:color="auto" w:fill="FCE9D9"/>
          </w:tcPr>
          <w:p w14:paraId="582E168F">
            <w:pPr>
              <w:widowControl w:val="0"/>
              <w:autoSpaceDE w:val="0"/>
              <w:autoSpaceDN w:val="0"/>
              <w:spacing w:before="2" w:after="0" w:line="208" w:lineRule="exact"/>
              <w:ind w:left="5" w:right="1"/>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00" w:type="dxa"/>
          </w:tcPr>
          <w:p w14:paraId="5D22C828">
            <w:pPr>
              <w:widowControl w:val="0"/>
              <w:autoSpaceDE w:val="0"/>
              <w:autoSpaceDN w:val="0"/>
              <w:spacing w:before="2" w:after="0" w:line="208" w:lineRule="exact"/>
              <w:ind w:left="2"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29" w:type="dxa"/>
          </w:tcPr>
          <w:p w14:paraId="0ED4C366">
            <w:pPr>
              <w:widowControl w:val="0"/>
              <w:autoSpaceDE w:val="0"/>
              <w:autoSpaceDN w:val="0"/>
              <w:spacing w:before="0" w:after="0" w:line="240" w:lineRule="auto"/>
              <w:ind w:left="0" w:right="0"/>
              <w:jc w:val="left"/>
              <w:rPr>
                <w:rFonts w:ascii="Times New Roman" w:hAnsi="Times New Roman" w:eastAsia="Times New Roman" w:cs="Times New Roman"/>
                <w:sz w:val="16"/>
                <w:szCs w:val="22"/>
                <w:lang w:val="en-US" w:eastAsia="en-US" w:bidi="ar-SA"/>
              </w:rPr>
            </w:pPr>
          </w:p>
        </w:tc>
        <w:tc>
          <w:tcPr>
            <w:tcW w:w="453" w:type="dxa"/>
          </w:tcPr>
          <w:p w14:paraId="4414B33B">
            <w:pPr>
              <w:widowControl w:val="0"/>
              <w:autoSpaceDE w:val="0"/>
              <w:autoSpaceDN w:val="0"/>
              <w:spacing w:before="0" w:after="0" w:line="240" w:lineRule="auto"/>
              <w:ind w:left="0" w:right="0"/>
              <w:jc w:val="center"/>
              <w:rPr>
                <w:rFonts w:ascii="Times New Roman" w:hAnsi="Times New Roman" w:eastAsia="Times New Roman" w:cs="Times New Roman"/>
                <w:sz w:val="16"/>
                <w:szCs w:val="22"/>
                <w:lang w:val="en-US" w:eastAsia="en-US" w:bidi="ar-SA"/>
              </w:rPr>
            </w:pPr>
            <w:r>
              <w:rPr>
                <w:rFonts w:ascii="Wingdings" w:hAnsi="Wingdings" w:eastAsia="Times New Roman" w:cs="Times New Roman"/>
                <w:spacing w:val="-10"/>
                <w:sz w:val="20"/>
                <w:szCs w:val="22"/>
                <w:lang w:val="en-US" w:eastAsia="en-US" w:bidi="ar-SA"/>
              </w:rPr>
              <w:t></w:t>
            </w:r>
          </w:p>
        </w:tc>
        <w:tc>
          <w:tcPr>
            <w:tcW w:w="551" w:type="dxa"/>
          </w:tcPr>
          <w:p w14:paraId="65CD9277">
            <w:pPr>
              <w:widowControl w:val="0"/>
              <w:autoSpaceDE w:val="0"/>
              <w:autoSpaceDN w:val="0"/>
              <w:spacing w:before="0" w:after="0" w:line="240" w:lineRule="auto"/>
              <w:ind w:left="0" w:right="0"/>
              <w:jc w:val="left"/>
              <w:rPr>
                <w:rFonts w:ascii="Times New Roman" w:hAnsi="Times New Roman" w:eastAsia="Times New Roman" w:cs="Times New Roman"/>
                <w:sz w:val="16"/>
                <w:szCs w:val="22"/>
                <w:lang w:val="en-US" w:eastAsia="en-US" w:bidi="ar-SA"/>
              </w:rPr>
            </w:pPr>
          </w:p>
        </w:tc>
      </w:tr>
      <w:tr w14:paraId="048A66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2016" w:type="dxa"/>
          </w:tcPr>
          <w:p w14:paraId="6FD8E75F">
            <w:pPr>
              <w:widowControl w:val="0"/>
              <w:autoSpaceDE w:val="0"/>
              <w:autoSpaceDN w:val="0"/>
              <w:spacing w:before="0" w:after="0" w:line="210" w:lineRule="exact"/>
              <w:ind w:left="124" w:right="0"/>
              <w:jc w:val="left"/>
              <w:rPr>
                <w:rFonts w:hint="default" w:ascii="Times New Roman" w:hAnsi="Times New Roman" w:eastAsia="Times New Roman" w:cs="Times New Roman"/>
                <w:sz w:val="20"/>
                <w:szCs w:val="22"/>
                <w:lang w:val="en-US" w:eastAsia="en-US" w:bidi="ar-SA"/>
              </w:rPr>
            </w:pPr>
            <w:r>
              <w:rPr>
                <w:rFonts w:hint="default" w:ascii="Times New Roman" w:hAnsi="Times New Roman" w:eastAsia="Times New Roman" w:cs="Times New Roman"/>
                <w:sz w:val="20"/>
                <w:szCs w:val="22"/>
                <w:lang w:val="en-US" w:eastAsia="en-US" w:bidi="ar-SA"/>
              </w:rPr>
              <w:t>Ryan Hanif Dwihandoyo</w:t>
            </w:r>
          </w:p>
        </w:tc>
        <w:tc>
          <w:tcPr>
            <w:tcW w:w="456" w:type="dxa"/>
            <w:shd w:val="clear" w:color="auto" w:fill="DAEDF3"/>
          </w:tcPr>
          <w:p w14:paraId="075211AA">
            <w:pPr>
              <w:widowControl w:val="0"/>
              <w:autoSpaceDE w:val="0"/>
              <w:autoSpaceDN w:val="0"/>
              <w:spacing w:before="0" w:after="0" w:line="210" w:lineRule="exact"/>
              <w:ind w:left="1" w:right="2"/>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91" w:type="dxa"/>
            <w:shd w:val="clear" w:color="auto" w:fill="DAEDF3"/>
          </w:tcPr>
          <w:p w14:paraId="30068C1C">
            <w:pPr>
              <w:widowControl w:val="0"/>
              <w:autoSpaceDE w:val="0"/>
              <w:autoSpaceDN w:val="0"/>
              <w:spacing w:before="0" w:after="0" w:line="210" w:lineRule="exact"/>
              <w:ind w:left="4"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18" w:type="dxa"/>
          </w:tcPr>
          <w:p w14:paraId="14285AA0">
            <w:pPr>
              <w:widowControl w:val="0"/>
              <w:autoSpaceDE w:val="0"/>
              <w:autoSpaceDN w:val="0"/>
              <w:spacing w:before="0" w:after="0" w:line="210" w:lineRule="exact"/>
              <w:ind w:left="3"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54" w:type="dxa"/>
          </w:tcPr>
          <w:p w14:paraId="3CB16E82">
            <w:pPr>
              <w:widowControl w:val="0"/>
              <w:autoSpaceDE w:val="0"/>
              <w:autoSpaceDN w:val="0"/>
              <w:spacing w:before="0" w:after="0" w:line="210" w:lineRule="exact"/>
              <w:ind w:left="3"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25" w:type="dxa"/>
            <w:shd w:val="clear" w:color="auto" w:fill="DAEDF3"/>
          </w:tcPr>
          <w:p w14:paraId="153A8B1C">
            <w:pPr>
              <w:widowControl w:val="0"/>
              <w:autoSpaceDE w:val="0"/>
              <w:autoSpaceDN w:val="0"/>
              <w:spacing w:before="0" w:after="0" w:line="210" w:lineRule="exact"/>
              <w:ind w:left="5"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9" w:type="dxa"/>
            <w:shd w:val="clear" w:color="auto" w:fill="DAEDF3"/>
          </w:tcPr>
          <w:p w14:paraId="06A1AAD1">
            <w:pPr>
              <w:widowControl w:val="0"/>
              <w:autoSpaceDE w:val="0"/>
              <w:autoSpaceDN w:val="0"/>
              <w:spacing w:before="0" w:after="0" w:line="210" w:lineRule="exact"/>
              <w:ind w:left="13"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5" w:type="dxa"/>
          </w:tcPr>
          <w:p w14:paraId="04CC6DC1">
            <w:pPr>
              <w:widowControl w:val="0"/>
              <w:autoSpaceDE w:val="0"/>
              <w:autoSpaceDN w:val="0"/>
              <w:spacing w:before="0" w:after="0" w:line="210" w:lineRule="exact"/>
              <w:ind w:left="6" w:right="3"/>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8" w:type="dxa"/>
          </w:tcPr>
          <w:p w14:paraId="58D8B6DF">
            <w:pPr>
              <w:widowControl w:val="0"/>
              <w:autoSpaceDE w:val="0"/>
              <w:autoSpaceDN w:val="0"/>
              <w:spacing w:before="0" w:after="0" w:line="210" w:lineRule="exact"/>
              <w:ind w:left="6" w:right="4"/>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5" w:type="dxa"/>
            <w:shd w:val="clear" w:color="auto" w:fill="FCE9D9"/>
          </w:tcPr>
          <w:p w14:paraId="67B413B4">
            <w:pPr>
              <w:widowControl w:val="0"/>
              <w:autoSpaceDE w:val="0"/>
              <w:autoSpaceDN w:val="0"/>
              <w:spacing w:before="0" w:after="0" w:line="210" w:lineRule="exact"/>
              <w:ind w:left="6" w:right="4"/>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4" w:type="dxa"/>
            <w:shd w:val="clear" w:color="auto" w:fill="FCE9D9"/>
          </w:tcPr>
          <w:p w14:paraId="5A2953D4">
            <w:pPr>
              <w:widowControl w:val="0"/>
              <w:autoSpaceDE w:val="0"/>
              <w:autoSpaceDN w:val="0"/>
              <w:spacing w:before="0" w:after="0" w:line="210" w:lineRule="exact"/>
              <w:ind w:left="5" w:right="1"/>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00" w:type="dxa"/>
          </w:tcPr>
          <w:p w14:paraId="57CBBF44">
            <w:pPr>
              <w:widowControl w:val="0"/>
              <w:autoSpaceDE w:val="0"/>
              <w:autoSpaceDN w:val="0"/>
              <w:spacing w:before="0" w:after="0" w:line="210" w:lineRule="exact"/>
              <w:ind w:left="2"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29" w:type="dxa"/>
          </w:tcPr>
          <w:p w14:paraId="15E1DF9E">
            <w:pPr>
              <w:widowControl w:val="0"/>
              <w:autoSpaceDE w:val="0"/>
              <w:autoSpaceDN w:val="0"/>
              <w:spacing w:before="0" w:after="0" w:line="240" w:lineRule="auto"/>
              <w:ind w:left="0" w:right="0"/>
              <w:jc w:val="left"/>
              <w:rPr>
                <w:rFonts w:ascii="Times New Roman" w:hAnsi="Times New Roman" w:eastAsia="Times New Roman" w:cs="Times New Roman"/>
                <w:sz w:val="16"/>
                <w:szCs w:val="22"/>
                <w:lang w:val="en-US" w:eastAsia="en-US" w:bidi="ar-SA"/>
              </w:rPr>
            </w:pPr>
          </w:p>
        </w:tc>
        <w:tc>
          <w:tcPr>
            <w:tcW w:w="453" w:type="dxa"/>
          </w:tcPr>
          <w:p w14:paraId="08288DB4">
            <w:pPr>
              <w:widowControl w:val="0"/>
              <w:autoSpaceDE w:val="0"/>
              <w:autoSpaceDN w:val="0"/>
              <w:spacing w:before="0" w:after="0" w:line="240" w:lineRule="auto"/>
              <w:ind w:left="0" w:right="0"/>
              <w:jc w:val="left"/>
              <w:rPr>
                <w:rFonts w:ascii="Times New Roman" w:hAnsi="Times New Roman" w:eastAsia="Times New Roman" w:cs="Times New Roman"/>
                <w:sz w:val="16"/>
                <w:szCs w:val="22"/>
                <w:lang w:val="en-US" w:eastAsia="en-US" w:bidi="ar-SA"/>
              </w:rPr>
            </w:pPr>
          </w:p>
        </w:tc>
        <w:tc>
          <w:tcPr>
            <w:tcW w:w="551" w:type="dxa"/>
          </w:tcPr>
          <w:p w14:paraId="39B35642">
            <w:pPr>
              <w:widowControl w:val="0"/>
              <w:autoSpaceDE w:val="0"/>
              <w:autoSpaceDN w:val="0"/>
              <w:spacing w:before="0" w:after="0" w:line="240" w:lineRule="auto"/>
              <w:ind w:left="0" w:right="0"/>
              <w:jc w:val="left"/>
              <w:rPr>
                <w:rFonts w:ascii="Times New Roman" w:hAnsi="Times New Roman" w:eastAsia="Times New Roman" w:cs="Times New Roman"/>
                <w:sz w:val="16"/>
                <w:szCs w:val="22"/>
                <w:lang w:val="en-US" w:eastAsia="en-US" w:bidi="ar-SA"/>
              </w:rPr>
            </w:pPr>
          </w:p>
        </w:tc>
      </w:tr>
      <w:tr w14:paraId="44B52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7" w:hRule="atLeast"/>
        </w:trPr>
        <w:tc>
          <w:tcPr>
            <w:tcW w:w="2016" w:type="dxa"/>
            <w:tcBorders>
              <w:bottom w:val="single" w:color="000000" w:sz="4" w:space="0"/>
            </w:tcBorders>
          </w:tcPr>
          <w:p w14:paraId="4FEF8DF1">
            <w:pPr>
              <w:widowControl w:val="0"/>
              <w:autoSpaceDE w:val="0"/>
              <w:autoSpaceDN w:val="0"/>
              <w:spacing w:before="0" w:after="0" w:line="217" w:lineRule="exact"/>
              <w:ind w:left="124" w:right="0"/>
              <w:jc w:val="left"/>
              <w:rPr>
                <w:rFonts w:hint="default" w:ascii="Times New Roman" w:hAnsi="Times New Roman" w:eastAsia="Times New Roman" w:cs="Times New Roman"/>
                <w:sz w:val="20"/>
                <w:szCs w:val="22"/>
                <w:lang w:val="en-US" w:eastAsia="en-US" w:bidi="ar-SA"/>
              </w:rPr>
            </w:pPr>
            <w:r>
              <w:rPr>
                <w:rFonts w:hint="default" w:ascii="Times New Roman" w:hAnsi="Times New Roman" w:eastAsia="Times New Roman" w:cs="Times New Roman"/>
                <w:sz w:val="20"/>
                <w:szCs w:val="22"/>
                <w:lang w:val="en-US" w:eastAsia="en-US" w:bidi="ar-SA"/>
              </w:rPr>
              <w:t>Boby Siswanto</w:t>
            </w:r>
          </w:p>
        </w:tc>
        <w:tc>
          <w:tcPr>
            <w:tcW w:w="456" w:type="dxa"/>
            <w:tcBorders>
              <w:bottom w:val="single" w:color="000000" w:sz="4" w:space="0"/>
            </w:tcBorders>
            <w:shd w:val="clear" w:color="auto" w:fill="DAEDF3"/>
          </w:tcPr>
          <w:p w14:paraId="4F6BE278">
            <w:pPr>
              <w:widowControl w:val="0"/>
              <w:autoSpaceDE w:val="0"/>
              <w:autoSpaceDN w:val="0"/>
              <w:spacing w:before="2" w:after="0" w:line="215" w:lineRule="exact"/>
              <w:ind w:left="1" w:right="2"/>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91" w:type="dxa"/>
            <w:tcBorders>
              <w:bottom w:val="single" w:color="000000" w:sz="4" w:space="0"/>
            </w:tcBorders>
            <w:shd w:val="clear" w:color="auto" w:fill="DAEDF3"/>
          </w:tcPr>
          <w:p w14:paraId="50BEEC31">
            <w:pPr>
              <w:widowControl w:val="0"/>
              <w:autoSpaceDE w:val="0"/>
              <w:autoSpaceDN w:val="0"/>
              <w:spacing w:before="2" w:after="0" w:line="215" w:lineRule="exact"/>
              <w:ind w:left="4" w:right="0"/>
              <w:jc w:val="center"/>
              <w:rPr>
                <w:rFonts w:ascii="Wingdings" w:hAnsi="Wingdings" w:eastAsia="Times New Roman" w:cs="Times New Roman"/>
                <w:sz w:val="20"/>
                <w:szCs w:val="22"/>
                <w:lang w:val="en-US" w:eastAsia="en-US" w:bidi="ar-SA"/>
              </w:rPr>
            </w:pPr>
          </w:p>
        </w:tc>
        <w:tc>
          <w:tcPr>
            <w:tcW w:w="518" w:type="dxa"/>
            <w:tcBorders>
              <w:bottom w:val="single" w:color="000000" w:sz="4" w:space="0"/>
            </w:tcBorders>
          </w:tcPr>
          <w:p w14:paraId="0AE2C830">
            <w:pPr>
              <w:widowControl w:val="0"/>
              <w:autoSpaceDE w:val="0"/>
              <w:autoSpaceDN w:val="0"/>
              <w:spacing w:before="0" w:after="0" w:line="240" w:lineRule="auto"/>
              <w:ind w:left="0" w:right="0"/>
              <w:jc w:val="left"/>
              <w:rPr>
                <w:rFonts w:ascii="Times New Roman" w:hAnsi="Times New Roman" w:eastAsia="Times New Roman" w:cs="Times New Roman"/>
                <w:sz w:val="16"/>
                <w:szCs w:val="22"/>
                <w:lang w:val="en-US" w:eastAsia="en-US" w:bidi="ar-SA"/>
              </w:rPr>
            </w:pPr>
          </w:p>
        </w:tc>
        <w:tc>
          <w:tcPr>
            <w:tcW w:w="554" w:type="dxa"/>
            <w:tcBorders>
              <w:bottom w:val="single" w:color="000000" w:sz="4" w:space="0"/>
            </w:tcBorders>
          </w:tcPr>
          <w:p w14:paraId="4FA757DE">
            <w:pPr>
              <w:widowControl w:val="0"/>
              <w:autoSpaceDE w:val="0"/>
              <w:autoSpaceDN w:val="0"/>
              <w:spacing w:before="2" w:after="0" w:line="215" w:lineRule="exact"/>
              <w:ind w:left="3"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25" w:type="dxa"/>
            <w:tcBorders>
              <w:bottom w:val="single" w:color="000000" w:sz="4" w:space="0"/>
            </w:tcBorders>
            <w:shd w:val="clear" w:color="auto" w:fill="DAEDF3"/>
          </w:tcPr>
          <w:p w14:paraId="307FBD51">
            <w:pPr>
              <w:widowControl w:val="0"/>
              <w:autoSpaceDE w:val="0"/>
              <w:autoSpaceDN w:val="0"/>
              <w:spacing w:before="2" w:after="0" w:line="215" w:lineRule="exact"/>
              <w:ind w:left="5" w:right="0"/>
              <w:jc w:val="center"/>
              <w:rPr>
                <w:rFonts w:ascii="Wingdings" w:hAnsi="Wingdings" w:eastAsia="Times New Roman" w:cs="Times New Roman"/>
                <w:sz w:val="20"/>
                <w:szCs w:val="22"/>
                <w:lang w:val="en-US" w:eastAsia="en-US" w:bidi="ar-SA"/>
              </w:rPr>
            </w:pPr>
          </w:p>
        </w:tc>
        <w:tc>
          <w:tcPr>
            <w:tcW w:w="459" w:type="dxa"/>
            <w:tcBorders>
              <w:bottom w:val="single" w:color="000000" w:sz="4" w:space="0"/>
            </w:tcBorders>
            <w:shd w:val="clear" w:color="auto" w:fill="DAEDF3"/>
          </w:tcPr>
          <w:p w14:paraId="09816257">
            <w:pPr>
              <w:widowControl w:val="0"/>
              <w:autoSpaceDE w:val="0"/>
              <w:autoSpaceDN w:val="0"/>
              <w:spacing w:before="2" w:after="0" w:line="215" w:lineRule="exact"/>
              <w:ind w:left="13" w:right="0"/>
              <w:jc w:val="center"/>
              <w:rPr>
                <w:rFonts w:ascii="Wingdings" w:hAnsi="Wingdings" w:eastAsia="Times New Roman" w:cs="Times New Roman"/>
                <w:sz w:val="20"/>
                <w:szCs w:val="22"/>
                <w:lang w:val="en-US" w:eastAsia="en-US" w:bidi="ar-SA"/>
              </w:rPr>
            </w:pPr>
          </w:p>
        </w:tc>
        <w:tc>
          <w:tcPr>
            <w:tcW w:w="455" w:type="dxa"/>
            <w:tcBorders>
              <w:bottom w:val="single" w:color="000000" w:sz="4" w:space="0"/>
            </w:tcBorders>
          </w:tcPr>
          <w:p w14:paraId="02CE75D5">
            <w:pPr>
              <w:widowControl w:val="0"/>
              <w:autoSpaceDE w:val="0"/>
              <w:autoSpaceDN w:val="0"/>
              <w:spacing w:before="0" w:after="0" w:line="240" w:lineRule="auto"/>
              <w:ind w:left="0" w:right="0"/>
              <w:jc w:val="left"/>
              <w:rPr>
                <w:rFonts w:ascii="Times New Roman" w:hAnsi="Times New Roman" w:eastAsia="Times New Roman" w:cs="Times New Roman"/>
                <w:sz w:val="16"/>
                <w:szCs w:val="22"/>
                <w:lang w:val="en-US" w:eastAsia="en-US" w:bidi="ar-SA"/>
              </w:rPr>
            </w:pPr>
          </w:p>
        </w:tc>
        <w:tc>
          <w:tcPr>
            <w:tcW w:w="458" w:type="dxa"/>
            <w:tcBorders>
              <w:bottom w:val="single" w:color="000000" w:sz="4" w:space="0"/>
            </w:tcBorders>
          </w:tcPr>
          <w:p w14:paraId="701407C1">
            <w:pPr>
              <w:widowControl w:val="0"/>
              <w:autoSpaceDE w:val="0"/>
              <w:autoSpaceDN w:val="0"/>
              <w:spacing w:before="0" w:after="0" w:line="240" w:lineRule="auto"/>
              <w:ind w:left="0" w:right="0"/>
              <w:jc w:val="left"/>
              <w:rPr>
                <w:rFonts w:ascii="Times New Roman" w:hAnsi="Times New Roman" w:eastAsia="Times New Roman" w:cs="Times New Roman"/>
                <w:sz w:val="16"/>
                <w:szCs w:val="22"/>
                <w:lang w:val="en-US" w:eastAsia="en-US" w:bidi="ar-SA"/>
              </w:rPr>
            </w:pPr>
          </w:p>
        </w:tc>
        <w:tc>
          <w:tcPr>
            <w:tcW w:w="455" w:type="dxa"/>
            <w:tcBorders>
              <w:bottom w:val="single" w:color="000000" w:sz="4" w:space="0"/>
            </w:tcBorders>
            <w:shd w:val="clear" w:color="auto" w:fill="FCE9D9"/>
          </w:tcPr>
          <w:p w14:paraId="47A6EC8B">
            <w:pPr>
              <w:widowControl w:val="0"/>
              <w:autoSpaceDE w:val="0"/>
              <w:autoSpaceDN w:val="0"/>
              <w:spacing w:before="0" w:after="0" w:line="240" w:lineRule="auto"/>
              <w:ind w:left="0" w:right="0"/>
              <w:jc w:val="left"/>
              <w:rPr>
                <w:rFonts w:ascii="Times New Roman" w:hAnsi="Times New Roman" w:eastAsia="Times New Roman" w:cs="Times New Roman"/>
                <w:sz w:val="16"/>
                <w:szCs w:val="22"/>
                <w:lang w:val="en-US" w:eastAsia="en-US" w:bidi="ar-SA"/>
              </w:rPr>
            </w:pPr>
          </w:p>
        </w:tc>
        <w:tc>
          <w:tcPr>
            <w:tcW w:w="454" w:type="dxa"/>
            <w:tcBorders>
              <w:bottom w:val="single" w:color="000000" w:sz="4" w:space="0"/>
            </w:tcBorders>
            <w:shd w:val="clear" w:color="auto" w:fill="FCE9D9"/>
          </w:tcPr>
          <w:p w14:paraId="41D3258E">
            <w:pPr>
              <w:widowControl w:val="0"/>
              <w:autoSpaceDE w:val="0"/>
              <w:autoSpaceDN w:val="0"/>
              <w:spacing w:before="2" w:after="0" w:line="215" w:lineRule="exact"/>
              <w:ind w:left="5" w:right="1"/>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500" w:type="dxa"/>
            <w:tcBorders>
              <w:bottom w:val="single" w:color="000000" w:sz="4" w:space="0"/>
            </w:tcBorders>
          </w:tcPr>
          <w:p w14:paraId="1C0C1F20">
            <w:pPr>
              <w:widowControl w:val="0"/>
              <w:autoSpaceDE w:val="0"/>
              <w:autoSpaceDN w:val="0"/>
              <w:spacing w:before="0" w:after="0" w:line="240" w:lineRule="auto"/>
              <w:ind w:left="0" w:right="0"/>
              <w:jc w:val="left"/>
              <w:rPr>
                <w:rFonts w:ascii="Times New Roman" w:hAnsi="Times New Roman" w:eastAsia="Times New Roman" w:cs="Times New Roman"/>
                <w:sz w:val="16"/>
                <w:szCs w:val="22"/>
                <w:lang w:val="en-US" w:eastAsia="en-US" w:bidi="ar-SA"/>
              </w:rPr>
            </w:pPr>
          </w:p>
        </w:tc>
        <w:tc>
          <w:tcPr>
            <w:tcW w:w="529" w:type="dxa"/>
            <w:tcBorders>
              <w:bottom w:val="single" w:color="000000" w:sz="4" w:space="0"/>
            </w:tcBorders>
          </w:tcPr>
          <w:p w14:paraId="35AE91C5">
            <w:pPr>
              <w:widowControl w:val="0"/>
              <w:autoSpaceDE w:val="0"/>
              <w:autoSpaceDN w:val="0"/>
              <w:spacing w:before="2" w:after="0" w:line="215" w:lineRule="exact"/>
              <w:ind w:left="2" w:right="2"/>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c>
          <w:tcPr>
            <w:tcW w:w="453" w:type="dxa"/>
            <w:tcBorders>
              <w:bottom w:val="single" w:color="000000" w:sz="4" w:space="0"/>
            </w:tcBorders>
          </w:tcPr>
          <w:p w14:paraId="54D989D7">
            <w:pPr>
              <w:widowControl w:val="0"/>
              <w:autoSpaceDE w:val="0"/>
              <w:autoSpaceDN w:val="0"/>
              <w:spacing w:before="0" w:after="0" w:line="240" w:lineRule="auto"/>
              <w:ind w:left="0" w:right="0"/>
              <w:jc w:val="center"/>
              <w:rPr>
                <w:rFonts w:ascii="Times New Roman" w:hAnsi="Times New Roman" w:eastAsia="Times New Roman" w:cs="Times New Roman"/>
                <w:sz w:val="16"/>
                <w:szCs w:val="22"/>
                <w:lang w:val="en-US" w:eastAsia="en-US" w:bidi="ar-SA"/>
              </w:rPr>
            </w:pPr>
            <w:r>
              <w:rPr>
                <w:rFonts w:ascii="Wingdings" w:hAnsi="Wingdings" w:eastAsia="Times New Roman" w:cs="Times New Roman"/>
                <w:spacing w:val="-10"/>
                <w:sz w:val="20"/>
                <w:szCs w:val="22"/>
                <w:lang w:val="en-US" w:eastAsia="en-US" w:bidi="ar-SA"/>
              </w:rPr>
              <w:t></w:t>
            </w:r>
          </w:p>
        </w:tc>
        <w:tc>
          <w:tcPr>
            <w:tcW w:w="551" w:type="dxa"/>
            <w:tcBorders>
              <w:bottom w:val="single" w:color="000000" w:sz="4" w:space="0"/>
            </w:tcBorders>
          </w:tcPr>
          <w:p w14:paraId="28F6A83B">
            <w:pPr>
              <w:widowControl w:val="0"/>
              <w:autoSpaceDE w:val="0"/>
              <w:autoSpaceDN w:val="0"/>
              <w:spacing w:before="2" w:after="0" w:line="215" w:lineRule="exact"/>
              <w:ind w:left="5" w:right="0"/>
              <w:jc w:val="center"/>
              <w:rPr>
                <w:rFonts w:ascii="Wingdings" w:hAnsi="Wingdings" w:eastAsia="Times New Roman" w:cs="Times New Roman"/>
                <w:sz w:val="20"/>
                <w:szCs w:val="22"/>
                <w:lang w:val="en-US" w:eastAsia="en-US" w:bidi="ar-SA"/>
              </w:rPr>
            </w:pPr>
            <w:r>
              <w:rPr>
                <w:rFonts w:ascii="Wingdings" w:hAnsi="Wingdings" w:eastAsia="Times New Roman" w:cs="Times New Roman"/>
                <w:spacing w:val="-10"/>
                <w:sz w:val="20"/>
                <w:szCs w:val="22"/>
                <w:lang w:val="en-US" w:eastAsia="en-US" w:bidi="ar-SA"/>
              </w:rPr>
              <w:t></w:t>
            </w:r>
          </w:p>
        </w:tc>
      </w:tr>
    </w:tbl>
    <w:p w14:paraId="5B150366">
      <w:pPr>
        <w:widowControl w:val="0"/>
        <w:autoSpaceDE w:val="0"/>
        <w:autoSpaceDN w:val="0"/>
        <w:spacing w:before="10" w:after="0" w:line="240" w:lineRule="auto"/>
        <w:ind w:left="0" w:right="0"/>
        <w:jc w:val="left"/>
        <w:rPr>
          <w:rFonts w:ascii="Times New Roman" w:hAnsi="Times New Roman" w:eastAsia="Times New Roman" w:cs="Times New Roman"/>
          <w:b/>
          <w:sz w:val="19"/>
          <w:szCs w:val="20"/>
          <w:lang w:val="en-US" w:eastAsia="en-US" w:bidi="ar-SA"/>
        </w:rPr>
      </w:pPr>
    </w:p>
    <w:tbl>
      <w:tblPr>
        <w:tblStyle w:val="12"/>
        <w:tblW w:w="0" w:type="auto"/>
        <w:tblInd w:w="2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92"/>
        <w:gridCol w:w="3381"/>
        <w:gridCol w:w="2422"/>
      </w:tblGrid>
      <w:tr w14:paraId="51925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41" w:hRule="atLeast"/>
        </w:trPr>
        <w:tc>
          <w:tcPr>
            <w:tcW w:w="2292" w:type="dxa"/>
          </w:tcPr>
          <w:p w14:paraId="6361CA85">
            <w:pPr>
              <w:widowControl w:val="0"/>
              <w:autoSpaceDE w:val="0"/>
              <w:autoSpaceDN w:val="0"/>
              <w:spacing w:before="0" w:after="0" w:line="221" w:lineRule="exact"/>
              <w:ind w:left="50"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C</w:t>
            </w:r>
            <w:r>
              <w:rPr>
                <w:rFonts w:ascii="Times New Roman" w:hAnsi="Times New Roman" w:eastAsia="Times New Roman" w:cs="Times New Roman"/>
                <w:spacing w:val="75"/>
                <w:w w:val="150"/>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8"/>
                <w:sz w:val="20"/>
                <w:szCs w:val="22"/>
                <w:lang w:val="en-US" w:eastAsia="en-US" w:bidi="ar-SA"/>
              </w:rPr>
              <w:t xml:space="preserve"> </w:t>
            </w:r>
            <w:r>
              <w:rPr>
                <w:rFonts w:ascii="Times New Roman" w:hAnsi="Times New Roman" w:eastAsia="Times New Roman" w:cs="Times New Roman"/>
                <w:b/>
                <w:spacing w:val="-2"/>
                <w:sz w:val="20"/>
                <w:szCs w:val="22"/>
                <w:lang w:val="en-US" w:eastAsia="en-US" w:bidi="ar-SA"/>
              </w:rPr>
              <w:t>C</w:t>
            </w:r>
            <w:r>
              <w:rPr>
                <w:rFonts w:ascii="Times New Roman" w:hAnsi="Times New Roman" w:eastAsia="Times New Roman" w:cs="Times New Roman"/>
                <w:spacing w:val="-2"/>
                <w:sz w:val="16"/>
                <w:szCs w:val="22"/>
                <w:lang w:val="en-US" w:eastAsia="en-US" w:bidi="ar-SA"/>
              </w:rPr>
              <w:t>onceptualization</w:t>
            </w:r>
          </w:p>
          <w:p w14:paraId="5808D06C">
            <w:pPr>
              <w:widowControl w:val="0"/>
              <w:autoSpaceDE w:val="0"/>
              <w:autoSpaceDN w:val="0"/>
              <w:spacing w:before="2" w:after="0" w:line="229" w:lineRule="exact"/>
              <w:ind w:left="50"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M</w:t>
            </w:r>
            <w:r>
              <w:rPr>
                <w:rFonts w:ascii="Times New Roman" w:hAnsi="Times New Roman" w:eastAsia="Times New Roman" w:cs="Times New Roman"/>
                <w:spacing w:val="56"/>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8"/>
                <w:sz w:val="20"/>
                <w:szCs w:val="22"/>
                <w:lang w:val="en-US" w:eastAsia="en-US" w:bidi="ar-SA"/>
              </w:rPr>
              <w:t xml:space="preserve"> </w:t>
            </w:r>
            <w:r>
              <w:rPr>
                <w:rFonts w:ascii="Times New Roman" w:hAnsi="Times New Roman" w:eastAsia="Times New Roman" w:cs="Times New Roman"/>
                <w:b/>
                <w:spacing w:val="-2"/>
                <w:sz w:val="20"/>
                <w:szCs w:val="22"/>
                <w:lang w:val="en-US" w:eastAsia="en-US" w:bidi="ar-SA"/>
              </w:rPr>
              <w:t>M</w:t>
            </w:r>
            <w:r>
              <w:rPr>
                <w:rFonts w:ascii="Times New Roman" w:hAnsi="Times New Roman" w:eastAsia="Times New Roman" w:cs="Times New Roman"/>
                <w:spacing w:val="-2"/>
                <w:sz w:val="16"/>
                <w:szCs w:val="22"/>
                <w:lang w:val="en-US" w:eastAsia="en-US" w:bidi="ar-SA"/>
              </w:rPr>
              <w:t>ethodology</w:t>
            </w:r>
          </w:p>
          <w:p w14:paraId="5C5DA626">
            <w:pPr>
              <w:widowControl w:val="0"/>
              <w:autoSpaceDE w:val="0"/>
              <w:autoSpaceDN w:val="0"/>
              <w:spacing w:before="0" w:after="0" w:line="229" w:lineRule="exact"/>
              <w:ind w:left="50"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So</w:t>
            </w:r>
            <w:r>
              <w:rPr>
                <w:rFonts w:ascii="Times New Roman" w:hAnsi="Times New Roman" w:eastAsia="Times New Roman" w:cs="Times New Roman"/>
                <w:spacing w:val="21"/>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8"/>
                <w:sz w:val="20"/>
                <w:szCs w:val="22"/>
                <w:lang w:val="en-US" w:eastAsia="en-US" w:bidi="ar-SA"/>
              </w:rPr>
              <w:t xml:space="preserve"> </w:t>
            </w:r>
            <w:r>
              <w:rPr>
                <w:rFonts w:ascii="Times New Roman" w:hAnsi="Times New Roman" w:eastAsia="Times New Roman" w:cs="Times New Roman"/>
                <w:b/>
                <w:spacing w:val="-2"/>
                <w:sz w:val="20"/>
                <w:szCs w:val="22"/>
                <w:lang w:val="en-US" w:eastAsia="en-US" w:bidi="ar-SA"/>
              </w:rPr>
              <w:t>So</w:t>
            </w:r>
            <w:r>
              <w:rPr>
                <w:rFonts w:ascii="Times New Roman" w:hAnsi="Times New Roman" w:eastAsia="Times New Roman" w:cs="Times New Roman"/>
                <w:spacing w:val="-2"/>
                <w:sz w:val="16"/>
                <w:szCs w:val="22"/>
                <w:lang w:val="en-US" w:eastAsia="en-US" w:bidi="ar-SA"/>
              </w:rPr>
              <w:t>ftware</w:t>
            </w:r>
          </w:p>
          <w:p w14:paraId="64FBD318">
            <w:pPr>
              <w:widowControl w:val="0"/>
              <w:autoSpaceDE w:val="0"/>
              <w:autoSpaceDN w:val="0"/>
              <w:spacing w:before="2" w:after="0" w:line="229" w:lineRule="exact"/>
              <w:ind w:left="50"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Va</w:t>
            </w:r>
            <w:r>
              <w:rPr>
                <w:rFonts w:ascii="Times New Roman" w:hAnsi="Times New Roman" w:eastAsia="Times New Roman" w:cs="Times New Roman"/>
                <w:spacing w:val="-2"/>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8"/>
                <w:sz w:val="20"/>
                <w:szCs w:val="22"/>
                <w:lang w:val="en-US" w:eastAsia="en-US" w:bidi="ar-SA"/>
              </w:rPr>
              <w:t xml:space="preserve"> </w:t>
            </w:r>
            <w:r>
              <w:rPr>
                <w:rFonts w:ascii="Times New Roman" w:hAnsi="Times New Roman" w:eastAsia="Times New Roman" w:cs="Times New Roman"/>
                <w:b/>
                <w:spacing w:val="-2"/>
                <w:sz w:val="20"/>
                <w:szCs w:val="22"/>
                <w:lang w:val="en-US" w:eastAsia="en-US" w:bidi="ar-SA"/>
              </w:rPr>
              <w:t>Va</w:t>
            </w:r>
            <w:r>
              <w:rPr>
                <w:rFonts w:ascii="Times New Roman" w:hAnsi="Times New Roman" w:eastAsia="Times New Roman" w:cs="Times New Roman"/>
                <w:spacing w:val="-2"/>
                <w:sz w:val="16"/>
                <w:szCs w:val="22"/>
                <w:lang w:val="en-US" w:eastAsia="en-US" w:bidi="ar-SA"/>
              </w:rPr>
              <w:t>lidation</w:t>
            </w:r>
          </w:p>
          <w:p w14:paraId="7B3EE75A">
            <w:pPr>
              <w:widowControl w:val="0"/>
              <w:autoSpaceDE w:val="0"/>
              <w:autoSpaceDN w:val="0"/>
              <w:spacing w:before="0" w:after="0" w:line="209" w:lineRule="exact"/>
              <w:ind w:left="50"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Fo</w:t>
            </w:r>
            <w:r>
              <w:rPr>
                <w:rFonts w:ascii="Times New Roman" w:hAnsi="Times New Roman" w:eastAsia="Times New Roman" w:cs="Times New Roman"/>
                <w:spacing w:val="21"/>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4"/>
                <w:sz w:val="20"/>
                <w:szCs w:val="22"/>
                <w:lang w:val="en-US" w:eastAsia="en-US" w:bidi="ar-SA"/>
              </w:rPr>
              <w:t xml:space="preserve"> </w:t>
            </w:r>
            <w:r>
              <w:rPr>
                <w:rFonts w:ascii="Times New Roman" w:hAnsi="Times New Roman" w:eastAsia="Times New Roman" w:cs="Times New Roman"/>
                <w:b/>
                <w:sz w:val="20"/>
                <w:szCs w:val="22"/>
                <w:lang w:val="en-US" w:eastAsia="en-US" w:bidi="ar-SA"/>
              </w:rPr>
              <w:t>Fo</w:t>
            </w:r>
            <w:r>
              <w:rPr>
                <w:rFonts w:ascii="Times New Roman" w:hAnsi="Times New Roman" w:eastAsia="Times New Roman" w:cs="Times New Roman"/>
                <w:sz w:val="16"/>
                <w:szCs w:val="22"/>
                <w:lang w:val="en-US" w:eastAsia="en-US" w:bidi="ar-SA"/>
              </w:rPr>
              <w:t>rmal</w:t>
            </w:r>
            <w:r>
              <w:rPr>
                <w:rFonts w:ascii="Times New Roman" w:hAnsi="Times New Roman" w:eastAsia="Times New Roman" w:cs="Times New Roman"/>
                <w:spacing w:val="-2"/>
                <w:sz w:val="16"/>
                <w:szCs w:val="22"/>
                <w:lang w:val="en-US" w:eastAsia="en-US" w:bidi="ar-SA"/>
              </w:rPr>
              <w:t xml:space="preserve"> analysis</w:t>
            </w:r>
          </w:p>
        </w:tc>
        <w:tc>
          <w:tcPr>
            <w:tcW w:w="3381" w:type="dxa"/>
          </w:tcPr>
          <w:p w14:paraId="21DA73E0">
            <w:pPr>
              <w:widowControl w:val="0"/>
              <w:tabs>
                <w:tab w:val="left" w:pos="902"/>
              </w:tabs>
              <w:autoSpaceDE w:val="0"/>
              <w:autoSpaceDN w:val="0"/>
              <w:spacing w:before="0" w:after="0" w:line="221" w:lineRule="exact"/>
              <w:ind w:left="619"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pacing w:val="-10"/>
                <w:sz w:val="20"/>
                <w:szCs w:val="22"/>
                <w:lang w:val="en-US" w:eastAsia="en-US" w:bidi="ar-SA"/>
              </w:rPr>
              <w:t>I</w:t>
            </w:r>
            <w:r>
              <w:rPr>
                <w:rFonts w:ascii="Times New Roman" w:hAnsi="Times New Roman" w:eastAsia="Times New Roman" w:cs="Times New Roman"/>
                <w:sz w:val="20"/>
                <w:szCs w:val="22"/>
                <w:lang w:val="en-US" w:eastAsia="en-US" w:bidi="ar-SA"/>
              </w:rPr>
              <w:tab/>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6"/>
                <w:sz w:val="20"/>
                <w:szCs w:val="22"/>
                <w:lang w:val="en-US" w:eastAsia="en-US" w:bidi="ar-SA"/>
              </w:rPr>
              <w:t xml:space="preserve"> </w:t>
            </w:r>
            <w:r>
              <w:rPr>
                <w:rFonts w:ascii="Times New Roman" w:hAnsi="Times New Roman" w:eastAsia="Times New Roman" w:cs="Times New Roman"/>
                <w:b/>
                <w:spacing w:val="-2"/>
                <w:sz w:val="20"/>
                <w:szCs w:val="22"/>
                <w:lang w:val="en-US" w:eastAsia="en-US" w:bidi="ar-SA"/>
              </w:rPr>
              <w:t>I</w:t>
            </w:r>
            <w:r>
              <w:rPr>
                <w:rFonts w:ascii="Times New Roman" w:hAnsi="Times New Roman" w:eastAsia="Times New Roman" w:cs="Times New Roman"/>
                <w:spacing w:val="-2"/>
                <w:sz w:val="16"/>
                <w:szCs w:val="22"/>
                <w:lang w:val="en-US" w:eastAsia="en-US" w:bidi="ar-SA"/>
              </w:rPr>
              <w:t>nvestigation</w:t>
            </w:r>
          </w:p>
          <w:p w14:paraId="4254BC26">
            <w:pPr>
              <w:widowControl w:val="0"/>
              <w:autoSpaceDE w:val="0"/>
              <w:autoSpaceDN w:val="0"/>
              <w:spacing w:before="2" w:after="0" w:line="229" w:lineRule="exact"/>
              <w:ind w:left="619"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R</w:t>
            </w:r>
            <w:r>
              <w:rPr>
                <w:rFonts w:ascii="Times New Roman" w:hAnsi="Times New Roman" w:eastAsia="Times New Roman" w:cs="Times New Roman"/>
                <w:spacing w:val="73"/>
                <w:w w:val="150"/>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8"/>
                <w:sz w:val="20"/>
                <w:szCs w:val="22"/>
                <w:lang w:val="en-US" w:eastAsia="en-US" w:bidi="ar-SA"/>
              </w:rPr>
              <w:t xml:space="preserve"> </w:t>
            </w:r>
            <w:r>
              <w:rPr>
                <w:rFonts w:ascii="Times New Roman" w:hAnsi="Times New Roman" w:eastAsia="Times New Roman" w:cs="Times New Roman"/>
                <w:b/>
                <w:spacing w:val="-2"/>
                <w:sz w:val="20"/>
                <w:szCs w:val="22"/>
                <w:lang w:val="en-US" w:eastAsia="en-US" w:bidi="ar-SA"/>
              </w:rPr>
              <w:t>R</w:t>
            </w:r>
            <w:r>
              <w:rPr>
                <w:rFonts w:ascii="Times New Roman" w:hAnsi="Times New Roman" w:eastAsia="Times New Roman" w:cs="Times New Roman"/>
                <w:spacing w:val="-2"/>
                <w:sz w:val="16"/>
                <w:szCs w:val="22"/>
                <w:lang w:val="en-US" w:eastAsia="en-US" w:bidi="ar-SA"/>
              </w:rPr>
              <w:t>esources</w:t>
            </w:r>
          </w:p>
          <w:p w14:paraId="54E35666">
            <w:pPr>
              <w:widowControl w:val="0"/>
              <w:autoSpaceDE w:val="0"/>
              <w:autoSpaceDN w:val="0"/>
              <w:spacing w:before="0" w:after="0" w:line="229" w:lineRule="exact"/>
              <w:ind w:left="619"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D</w:t>
            </w:r>
            <w:r>
              <w:rPr>
                <w:rFonts w:ascii="Times New Roman" w:hAnsi="Times New Roman" w:eastAsia="Times New Roman" w:cs="Times New Roman"/>
                <w:spacing w:val="61"/>
                <w:w w:val="150"/>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8"/>
                <w:sz w:val="20"/>
                <w:szCs w:val="22"/>
                <w:lang w:val="en-US" w:eastAsia="en-US" w:bidi="ar-SA"/>
              </w:rPr>
              <w:t xml:space="preserve"> </w:t>
            </w:r>
            <w:r>
              <w:rPr>
                <w:rFonts w:ascii="Times New Roman" w:hAnsi="Times New Roman" w:eastAsia="Times New Roman" w:cs="Times New Roman"/>
                <w:b/>
                <w:sz w:val="20"/>
                <w:szCs w:val="22"/>
                <w:lang w:val="en-US" w:eastAsia="en-US" w:bidi="ar-SA"/>
              </w:rPr>
              <w:t>D</w:t>
            </w:r>
            <w:r>
              <w:rPr>
                <w:rFonts w:ascii="Times New Roman" w:hAnsi="Times New Roman" w:eastAsia="Times New Roman" w:cs="Times New Roman"/>
                <w:sz w:val="16"/>
                <w:szCs w:val="22"/>
                <w:lang w:val="en-US" w:eastAsia="en-US" w:bidi="ar-SA"/>
              </w:rPr>
              <w:t xml:space="preserve">ata </w:t>
            </w:r>
            <w:r>
              <w:rPr>
                <w:rFonts w:ascii="Times New Roman" w:hAnsi="Times New Roman" w:eastAsia="Times New Roman" w:cs="Times New Roman"/>
                <w:spacing w:val="-2"/>
                <w:sz w:val="16"/>
                <w:szCs w:val="22"/>
                <w:lang w:val="en-US" w:eastAsia="en-US" w:bidi="ar-SA"/>
              </w:rPr>
              <w:t>Curation</w:t>
            </w:r>
          </w:p>
          <w:p w14:paraId="2E5EF278">
            <w:pPr>
              <w:widowControl w:val="0"/>
              <w:autoSpaceDE w:val="0"/>
              <w:autoSpaceDN w:val="0"/>
              <w:spacing w:before="2" w:after="0" w:line="229" w:lineRule="exact"/>
              <w:ind w:left="619"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O</w:t>
            </w:r>
            <w:r>
              <w:rPr>
                <w:rFonts w:ascii="Times New Roman" w:hAnsi="Times New Roman" w:eastAsia="Times New Roman" w:cs="Times New Roman"/>
                <w:spacing w:val="60"/>
                <w:w w:val="150"/>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6"/>
                <w:sz w:val="20"/>
                <w:szCs w:val="22"/>
                <w:lang w:val="en-US" w:eastAsia="en-US" w:bidi="ar-SA"/>
              </w:rPr>
              <w:t xml:space="preserve"> </w:t>
            </w:r>
            <w:r>
              <w:rPr>
                <w:rFonts w:ascii="Times New Roman" w:hAnsi="Times New Roman" w:eastAsia="Times New Roman" w:cs="Times New Roman"/>
                <w:sz w:val="16"/>
                <w:szCs w:val="22"/>
                <w:lang w:val="en-US" w:eastAsia="en-US" w:bidi="ar-SA"/>
              </w:rPr>
              <w:t>Writing -</w:t>
            </w:r>
            <w:r>
              <w:rPr>
                <w:rFonts w:ascii="Times New Roman" w:hAnsi="Times New Roman" w:eastAsia="Times New Roman" w:cs="Times New Roman"/>
                <w:spacing w:val="8"/>
                <w:sz w:val="16"/>
                <w:szCs w:val="22"/>
                <w:lang w:val="en-US" w:eastAsia="en-US" w:bidi="ar-SA"/>
              </w:rPr>
              <w:t xml:space="preserve"> </w:t>
            </w:r>
            <w:r>
              <w:rPr>
                <w:rFonts w:ascii="Times New Roman" w:hAnsi="Times New Roman" w:eastAsia="Times New Roman" w:cs="Times New Roman"/>
                <w:b/>
                <w:sz w:val="20"/>
                <w:szCs w:val="22"/>
                <w:lang w:val="en-US" w:eastAsia="en-US" w:bidi="ar-SA"/>
              </w:rPr>
              <w:t>O</w:t>
            </w:r>
            <w:r>
              <w:rPr>
                <w:rFonts w:ascii="Times New Roman" w:hAnsi="Times New Roman" w:eastAsia="Times New Roman" w:cs="Times New Roman"/>
                <w:sz w:val="16"/>
                <w:szCs w:val="22"/>
                <w:lang w:val="en-US" w:eastAsia="en-US" w:bidi="ar-SA"/>
              </w:rPr>
              <w:t>riginal</w:t>
            </w:r>
            <w:r>
              <w:rPr>
                <w:rFonts w:ascii="Times New Roman" w:hAnsi="Times New Roman" w:eastAsia="Times New Roman" w:cs="Times New Roman"/>
                <w:spacing w:val="-1"/>
                <w:sz w:val="16"/>
                <w:szCs w:val="22"/>
                <w:lang w:val="en-US" w:eastAsia="en-US" w:bidi="ar-SA"/>
              </w:rPr>
              <w:t xml:space="preserve"> </w:t>
            </w:r>
            <w:r>
              <w:rPr>
                <w:rFonts w:ascii="Times New Roman" w:hAnsi="Times New Roman" w:eastAsia="Times New Roman" w:cs="Times New Roman"/>
                <w:spacing w:val="-4"/>
                <w:sz w:val="16"/>
                <w:szCs w:val="22"/>
                <w:lang w:val="en-US" w:eastAsia="en-US" w:bidi="ar-SA"/>
              </w:rPr>
              <w:t>Draft</w:t>
            </w:r>
          </w:p>
          <w:p w14:paraId="74CD97EC">
            <w:pPr>
              <w:widowControl w:val="0"/>
              <w:autoSpaceDE w:val="0"/>
              <w:autoSpaceDN w:val="0"/>
              <w:spacing w:before="0" w:after="0" w:line="209" w:lineRule="exact"/>
              <w:ind w:left="619"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E</w:t>
            </w:r>
            <w:r>
              <w:rPr>
                <w:rFonts w:ascii="Times New Roman" w:hAnsi="Times New Roman" w:eastAsia="Times New Roman" w:cs="Times New Roman"/>
                <w:spacing w:val="28"/>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8"/>
                <w:sz w:val="20"/>
                <w:szCs w:val="22"/>
                <w:lang w:val="en-US" w:eastAsia="en-US" w:bidi="ar-SA"/>
              </w:rPr>
              <w:t xml:space="preserve"> </w:t>
            </w:r>
            <w:r>
              <w:rPr>
                <w:rFonts w:ascii="Times New Roman" w:hAnsi="Times New Roman" w:eastAsia="Times New Roman" w:cs="Times New Roman"/>
                <w:sz w:val="16"/>
                <w:szCs w:val="22"/>
                <w:lang w:val="en-US" w:eastAsia="en-US" w:bidi="ar-SA"/>
              </w:rPr>
              <w:t>Writing</w:t>
            </w:r>
            <w:r>
              <w:rPr>
                <w:rFonts w:ascii="Times New Roman" w:hAnsi="Times New Roman" w:eastAsia="Times New Roman" w:cs="Times New Roman"/>
                <w:spacing w:val="-1"/>
                <w:sz w:val="16"/>
                <w:szCs w:val="22"/>
                <w:lang w:val="en-US" w:eastAsia="en-US" w:bidi="ar-SA"/>
              </w:rPr>
              <w:t xml:space="preserve"> </w:t>
            </w:r>
            <w:r>
              <w:rPr>
                <w:rFonts w:ascii="Times New Roman" w:hAnsi="Times New Roman" w:eastAsia="Times New Roman" w:cs="Times New Roman"/>
                <w:sz w:val="16"/>
                <w:szCs w:val="22"/>
                <w:lang w:val="en-US" w:eastAsia="en-US" w:bidi="ar-SA"/>
              </w:rPr>
              <w:t>-</w:t>
            </w:r>
            <w:r>
              <w:rPr>
                <w:rFonts w:ascii="Times New Roman" w:hAnsi="Times New Roman" w:eastAsia="Times New Roman" w:cs="Times New Roman"/>
                <w:spacing w:val="-3"/>
                <w:sz w:val="16"/>
                <w:szCs w:val="22"/>
                <w:lang w:val="en-US" w:eastAsia="en-US" w:bidi="ar-SA"/>
              </w:rPr>
              <w:t xml:space="preserve"> </w:t>
            </w:r>
            <w:r>
              <w:rPr>
                <w:rFonts w:ascii="Times New Roman" w:hAnsi="Times New Roman" w:eastAsia="Times New Roman" w:cs="Times New Roman"/>
                <w:sz w:val="16"/>
                <w:szCs w:val="22"/>
                <w:lang w:val="en-US" w:eastAsia="en-US" w:bidi="ar-SA"/>
              </w:rPr>
              <w:t>Review &amp;</w:t>
            </w:r>
            <w:r>
              <w:rPr>
                <w:rFonts w:ascii="Times New Roman" w:hAnsi="Times New Roman" w:eastAsia="Times New Roman" w:cs="Times New Roman"/>
                <w:spacing w:val="11"/>
                <w:sz w:val="16"/>
                <w:szCs w:val="22"/>
                <w:lang w:val="en-US" w:eastAsia="en-US" w:bidi="ar-SA"/>
              </w:rPr>
              <w:t xml:space="preserve"> </w:t>
            </w:r>
            <w:r>
              <w:rPr>
                <w:rFonts w:ascii="Times New Roman" w:hAnsi="Times New Roman" w:eastAsia="Times New Roman" w:cs="Times New Roman"/>
                <w:b/>
                <w:spacing w:val="-2"/>
                <w:sz w:val="20"/>
                <w:szCs w:val="22"/>
                <w:lang w:val="en-US" w:eastAsia="en-US" w:bidi="ar-SA"/>
              </w:rPr>
              <w:t>E</w:t>
            </w:r>
            <w:r>
              <w:rPr>
                <w:rFonts w:ascii="Times New Roman" w:hAnsi="Times New Roman" w:eastAsia="Times New Roman" w:cs="Times New Roman"/>
                <w:spacing w:val="-2"/>
                <w:sz w:val="16"/>
                <w:szCs w:val="22"/>
                <w:lang w:val="en-US" w:eastAsia="en-US" w:bidi="ar-SA"/>
              </w:rPr>
              <w:t>diting</w:t>
            </w:r>
          </w:p>
        </w:tc>
        <w:tc>
          <w:tcPr>
            <w:tcW w:w="2422" w:type="dxa"/>
          </w:tcPr>
          <w:p w14:paraId="12CC95D5">
            <w:pPr>
              <w:widowControl w:val="0"/>
              <w:autoSpaceDE w:val="0"/>
              <w:autoSpaceDN w:val="0"/>
              <w:spacing w:before="0" w:after="0" w:line="221" w:lineRule="exact"/>
              <w:ind w:left="499"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Vi</w:t>
            </w:r>
            <w:r>
              <w:rPr>
                <w:rFonts w:ascii="Times New Roman" w:hAnsi="Times New Roman" w:eastAsia="Times New Roman" w:cs="Times New Roman"/>
                <w:spacing w:val="31"/>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40"/>
                <w:sz w:val="20"/>
                <w:szCs w:val="22"/>
                <w:lang w:val="en-US" w:eastAsia="en-US" w:bidi="ar-SA"/>
              </w:rPr>
              <w:t xml:space="preserve"> </w:t>
            </w:r>
            <w:r>
              <w:rPr>
                <w:rFonts w:ascii="Times New Roman" w:hAnsi="Times New Roman" w:eastAsia="Times New Roman" w:cs="Times New Roman"/>
                <w:b/>
                <w:spacing w:val="-2"/>
                <w:sz w:val="20"/>
                <w:szCs w:val="22"/>
                <w:lang w:val="en-US" w:eastAsia="en-US" w:bidi="ar-SA"/>
              </w:rPr>
              <w:t>Vi</w:t>
            </w:r>
            <w:r>
              <w:rPr>
                <w:rFonts w:ascii="Times New Roman" w:hAnsi="Times New Roman" w:eastAsia="Times New Roman" w:cs="Times New Roman"/>
                <w:spacing w:val="-2"/>
                <w:sz w:val="16"/>
                <w:szCs w:val="22"/>
                <w:lang w:val="en-US" w:eastAsia="en-US" w:bidi="ar-SA"/>
              </w:rPr>
              <w:t>sualization</w:t>
            </w:r>
          </w:p>
          <w:p w14:paraId="6AF887DB">
            <w:pPr>
              <w:widowControl w:val="0"/>
              <w:autoSpaceDE w:val="0"/>
              <w:autoSpaceDN w:val="0"/>
              <w:spacing w:before="2" w:after="0" w:line="229" w:lineRule="exact"/>
              <w:ind w:left="499"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Su</w:t>
            </w:r>
            <w:r>
              <w:rPr>
                <w:rFonts w:ascii="Times New Roman" w:hAnsi="Times New Roman" w:eastAsia="Times New Roman" w:cs="Times New Roman"/>
                <w:spacing w:val="21"/>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8"/>
                <w:sz w:val="20"/>
                <w:szCs w:val="22"/>
                <w:lang w:val="en-US" w:eastAsia="en-US" w:bidi="ar-SA"/>
              </w:rPr>
              <w:t xml:space="preserve"> </w:t>
            </w:r>
            <w:r>
              <w:rPr>
                <w:rFonts w:ascii="Times New Roman" w:hAnsi="Times New Roman" w:eastAsia="Times New Roman" w:cs="Times New Roman"/>
                <w:b/>
                <w:spacing w:val="-2"/>
                <w:sz w:val="20"/>
                <w:szCs w:val="22"/>
                <w:lang w:val="en-US" w:eastAsia="en-US" w:bidi="ar-SA"/>
              </w:rPr>
              <w:t>Su</w:t>
            </w:r>
            <w:r>
              <w:rPr>
                <w:rFonts w:ascii="Times New Roman" w:hAnsi="Times New Roman" w:eastAsia="Times New Roman" w:cs="Times New Roman"/>
                <w:spacing w:val="-2"/>
                <w:sz w:val="16"/>
                <w:szCs w:val="22"/>
                <w:lang w:val="en-US" w:eastAsia="en-US" w:bidi="ar-SA"/>
              </w:rPr>
              <w:t>pervision</w:t>
            </w:r>
          </w:p>
          <w:p w14:paraId="511CB139">
            <w:pPr>
              <w:widowControl w:val="0"/>
              <w:autoSpaceDE w:val="0"/>
              <w:autoSpaceDN w:val="0"/>
              <w:spacing w:before="0" w:after="0" w:line="229" w:lineRule="exact"/>
              <w:ind w:left="499"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P</w:t>
            </w:r>
            <w:r>
              <w:rPr>
                <w:rFonts w:ascii="Times New Roman" w:hAnsi="Times New Roman" w:eastAsia="Times New Roman" w:cs="Times New Roman"/>
                <w:spacing w:val="34"/>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6"/>
                <w:sz w:val="20"/>
                <w:szCs w:val="22"/>
                <w:lang w:val="en-US" w:eastAsia="en-US" w:bidi="ar-SA"/>
              </w:rPr>
              <w:t xml:space="preserve"> </w:t>
            </w:r>
            <w:r>
              <w:rPr>
                <w:rFonts w:ascii="Times New Roman" w:hAnsi="Times New Roman" w:eastAsia="Times New Roman" w:cs="Times New Roman"/>
                <w:b/>
                <w:sz w:val="20"/>
                <w:szCs w:val="22"/>
                <w:lang w:val="en-US" w:eastAsia="en-US" w:bidi="ar-SA"/>
              </w:rPr>
              <w:t>P</w:t>
            </w:r>
            <w:r>
              <w:rPr>
                <w:rFonts w:ascii="Times New Roman" w:hAnsi="Times New Roman" w:eastAsia="Times New Roman" w:cs="Times New Roman"/>
                <w:sz w:val="16"/>
                <w:szCs w:val="22"/>
                <w:lang w:val="en-US" w:eastAsia="en-US" w:bidi="ar-SA"/>
              </w:rPr>
              <w:t>roject</w:t>
            </w:r>
            <w:r>
              <w:rPr>
                <w:rFonts w:ascii="Times New Roman" w:hAnsi="Times New Roman" w:eastAsia="Times New Roman" w:cs="Times New Roman"/>
                <w:spacing w:val="-1"/>
                <w:sz w:val="16"/>
                <w:szCs w:val="22"/>
                <w:lang w:val="en-US" w:eastAsia="en-US" w:bidi="ar-SA"/>
              </w:rPr>
              <w:t xml:space="preserve"> </w:t>
            </w:r>
            <w:r>
              <w:rPr>
                <w:rFonts w:ascii="Times New Roman" w:hAnsi="Times New Roman" w:eastAsia="Times New Roman" w:cs="Times New Roman"/>
                <w:spacing w:val="-2"/>
                <w:sz w:val="16"/>
                <w:szCs w:val="22"/>
                <w:lang w:val="en-US" w:eastAsia="en-US" w:bidi="ar-SA"/>
              </w:rPr>
              <w:t>administration</w:t>
            </w:r>
          </w:p>
          <w:p w14:paraId="55572040">
            <w:pPr>
              <w:widowControl w:val="0"/>
              <w:autoSpaceDE w:val="0"/>
              <w:autoSpaceDN w:val="0"/>
              <w:spacing w:before="2" w:after="0" w:line="240" w:lineRule="auto"/>
              <w:ind w:left="499" w:right="0"/>
              <w:jc w:val="left"/>
              <w:rPr>
                <w:rFonts w:ascii="Times New Roman" w:hAnsi="Times New Roman" w:eastAsia="Times New Roman" w:cs="Times New Roman"/>
                <w:sz w:val="16"/>
                <w:szCs w:val="22"/>
                <w:lang w:val="en-US" w:eastAsia="en-US" w:bidi="ar-SA"/>
              </w:rPr>
            </w:pPr>
            <w:r>
              <w:rPr>
                <w:rFonts w:ascii="Times New Roman" w:hAnsi="Times New Roman" w:eastAsia="Times New Roman" w:cs="Times New Roman"/>
                <w:sz w:val="20"/>
                <w:szCs w:val="22"/>
                <w:lang w:val="en-US" w:eastAsia="en-US" w:bidi="ar-SA"/>
              </w:rPr>
              <w:t>Fu</w:t>
            </w:r>
            <w:r>
              <w:rPr>
                <w:rFonts w:ascii="Times New Roman" w:hAnsi="Times New Roman" w:eastAsia="Times New Roman" w:cs="Times New Roman"/>
                <w:spacing w:val="22"/>
                <w:sz w:val="20"/>
                <w:szCs w:val="22"/>
                <w:lang w:val="en-US" w:eastAsia="en-US" w:bidi="ar-SA"/>
              </w:rPr>
              <w:t xml:space="preserve"> </w:t>
            </w:r>
            <w:r>
              <w:rPr>
                <w:rFonts w:ascii="Times New Roman" w:hAnsi="Times New Roman" w:eastAsia="Times New Roman" w:cs="Times New Roman"/>
                <w:sz w:val="20"/>
                <w:szCs w:val="22"/>
                <w:lang w:val="en-US" w:eastAsia="en-US" w:bidi="ar-SA"/>
              </w:rPr>
              <w:t>:</w:t>
            </w:r>
            <w:r>
              <w:rPr>
                <w:rFonts w:ascii="Times New Roman" w:hAnsi="Times New Roman" w:eastAsia="Times New Roman" w:cs="Times New Roman"/>
                <w:spacing w:val="35"/>
                <w:sz w:val="20"/>
                <w:szCs w:val="22"/>
                <w:lang w:val="en-US" w:eastAsia="en-US" w:bidi="ar-SA"/>
              </w:rPr>
              <w:t xml:space="preserve"> </w:t>
            </w:r>
            <w:r>
              <w:rPr>
                <w:rFonts w:ascii="Times New Roman" w:hAnsi="Times New Roman" w:eastAsia="Times New Roman" w:cs="Times New Roman"/>
                <w:b/>
                <w:sz w:val="20"/>
                <w:szCs w:val="22"/>
                <w:lang w:val="en-US" w:eastAsia="en-US" w:bidi="ar-SA"/>
              </w:rPr>
              <w:t>Fu</w:t>
            </w:r>
            <w:r>
              <w:rPr>
                <w:rFonts w:ascii="Times New Roman" w:hAnsi="Times New Roman" w:eastAsia="Times New Roman" w:cs="Times New Roman"/>
                <w:sz w:val="16"/>
                <w:szCs w:val="22"/>
                <w:lang w:val="en-US" w:eastAsia="en-US" w:bidi="ar-SA"/>
              </w:rPr>
              <w:t>nding</w:t>
            </w:r>
            <w:r>
              <w:rPr>
                <w:rFonts w:ascii="Times New Roman" w:hAnsi="Times New Roman" w:eastAsia="Times New Roman" w:cs="Times New Roman"/>
                <w:spacing w:val="-1"/>
                <w:sz w:val="16"/>
                <w:szCs w:val="22"/>
                <w:lang w:val="en-US" w:eastAsia="en-US" w:bidi="ar-SA"/>
              </w:rPr>
              <w:t xml:space="preserve"> </w:t>
            </w:r>
            <w:r>
              <w:rPr>
                <w:rFonts w:ascii="Times New Roman" w:hAnsi="Times New Roman" w:eastAsia="Times New Roman" w:cs="Times New Roman"/>
                <w:spacing w:val="-2"/>
                <w:sz w:val="16"/>
                <w:szCs w:val="22"/>
                <w:lang w:val="en-US" w:eastAsia="en-US" w:bidi="ar-SA"/>
              </w:rPr>
              <w:t>acquisition</w:t>
            </w:r>
          </w:p>
        </w:tc>
      </w:tr>
    </w:tbl>
    <w:p w14:paraId="738F9190">
      <w:pPr>
        <w:jc w:val="both"/>
        <w:rPr>
          <w:b/>
          <w:bCs/>
        </w:rPr>
      </w:pPr>
    </w:p>
    <w:p w14:paraId="4436576D">
      <w:pPr>
        <w:jc w:val="both"/>
        <w:rPr>
          <w:b/>
          <w:bCs/>
        </w:rPr>
      </w:pPr>
      <w:r>
        <w:rPr>
          <w:b/>
          <w:bCs/>
        </w:rPr>
        <w:t>CONFLICT OF INTEREST STATEMENT</w:t>
      </w:r>
    </w:p>
    <w:p w14:paraId="73C4CAF5">
      <w:pPr>
        <w:tabs>
          <w:tab w:val="left" w:pos="284"/>
          <w:tab w:val="left" w:pos="426"/>
        </w:tabs>
        <w:ind w:firstLine="709"/>
        <w:jc w:val="both"/>
      </w:pPr>
      <w:r>
        <w:t>Authors state no conflict of interest.</w:t>
      </w:r>
    </w:p>
    <w:p w14:paraId="4249141F">
      <w:pPr>
        <w:tabs>
          <w:tab w:val="left" w:pos="284"/>
          <w:tab w:val="left" w:pos="426"/>
        </w:tabs>
        <w:jc w:val="both"/>
      </w:pPr>
    </w:p>
    <w:p w14:paraId="0895C115">
      <w:pPr>
        <w:jc w:val="both"/>
        <w:rPr>
          <w:b/>
          <w:bCs/>
        </w:rPr>
      </w:pPr>
      <w:r>
        <w:rPr>
          <w:b/>
          <w:bCs/>
        </w:rPr>
        <w:t>INFORMED CONSENT</w:t>
      </w:r>
    </w:p>
    <w:p w14:paraId="156DC33E">
      <w:pPr>
        <w:tabs>
          <w:tab w:val="left" w:pos="284"/>
          <w:tab w:val="left" w:pos="426"/>
        </w:tabs>
        <w:jc w:val="both"/>
      </w:pPr>
      <w:r>
        <w:tab/>
      </w:r>
      <w:r>
        <w:tab/>
      </w:r>
      <w:r>
        <w:tab/>
      </w:r>
      <w:r>
        <w:t>Not applicable.</w:t>
      </w:r>
      <w:r>
        <w:tab/>
      </w:r>
    </w:p>
    <w:p w14:paraId="20C2F075">
      <w:pPr>
        <w:jc w:val="both"/>
        <w:rPr>
          <w:b/>
          <w:bCs/>
        </w:rPr>
      </w:pPr>
    </w:p>
    <w:p w14:paraId="116715B5">
      <w:pPr>
        <w:jc w:val="both"/>
        <w:rPr>
          <w:b/>
          <w:bCs/>
        </w:rPr>
      </w:pPr>
      <w:r>
        <w:rPr>
          <w:b/>
          <w:bCs/>
        </w:rPr>
        <w:t>ETHICAL APPROVAL</w:t>
      </w:r>
    </w:p>
    <w:p w14:paraId="3AB87162">
      <w:pPr>
        <w:tabs>
          <w:tab w:val="left" w:pos="284"/>
          <w:tab w:val="left" w:pos="426"/>
        </w:tabs>
        <w:ind w:firstLine="709"/>
        <w:jc w:val="both"/>
      </w:pPr>
      <w:r>
        <w:t>Not applicable.</w:t>
      </w:r>
    </w:p>
    <w:p w14:paraId="1F08A65B">
      <w:pPr>
        <w:jc w:val="both"/>
        <w:rPr>
          <w:b/>
          <w:bCs/>
        </w:rPr>
      </w:pPr>
    </w:p>
    <w:p w14:paraId="7764197E">
      <w:pPr>
        <w:jc w:val="both"/>
        <w:rPr>
          <w:b/>
          <w:bCs/>
        </w:rPr>
      </w:pPr>
      <w:r>
        <w:rPr>
          <w:b/>
          <w:bCs/>
        </w:rPr>
        <w:t>DATA AVAILABILITY</w:t>
      </w:r>
    </w:p>
    <w:p w14:paraId="57789A7E">
      <w:pPr>
        <w:pStyle w:val="77"/>
        <w:spacing w:after="0" w:line="240" w:lineRule="auto"/>
        <w:ind w:left="284" w:firstLine="436"/>
        <w:jc w:val="both"/>
        <w:rPr>
          <w:rFonts w:ascii="Times New Roman" w:hAnsi="Times New Roman"/>
          <w:sz w:val="20"/>
          <w:szCs w:val="20"/>
          <w:lang w:val="en-US"/>
        </w:rPr>
      </w:pPr>
      <w:bookmarkStart w:id="3" w:name="_Hlk192747649"/>
      <w:r>
        <w:rPr>
          <w:rFonts w:ascii="Times New Roman" w:hAnsi="Times New Roman"/>
          <w:sz w:val="20"/>
          <w:szCs w:val="20"/>
          <w:lang w:val="en-US" w:eastAsia="en-US"/>
        </w:rPr>
        <w:t>The data that support the findings of this study are available from the corresponding author upon reasonable request.</w:t>
      </w:r>
    </w:p>
    <w:bookmarkEnd w:id="3"/>
    <w:p w14:paraId="37129761">
      <w:pPr>
        <w:jc w:val="both"/>
        <w:rPr>
          <w:i/>
          <w:iCs/>
          <w:color w:val="000000"/>
          <w:sz w:val="18"/>
          <w:szCs w:val="18"/>
        </w:rPr>
      </w:pPr>
    </w:p>
    <w:p w14:paraId="2969FE6E">
      <w:pPr>
        <w:jc w:val="both"/>
        <w:rPr>
          <w:i/>
          <w:iCs/>
          <w:color w:val="000000"/>
          <w:sz w:val="18"/>
          <w:szCs w:val="18"/>
        </w:rPr>
      </w:pPr>
      <w:bookmarkStart w:id="4" w:name="_Hlk78354977"/>
      <w:r>
        <w:rPr>
          <w:rStyle w:val="75"/>
          <w:b/>
          <w:color w:val="000000"/>
          <w:lang w:val="pt-BR"/>
        </w:rPr>
        <w:t>REFERENCES</w:t>
      </w:r>
    </w:p>
    <w:bookmarkEnd w:id="4"/>
    <w:p w14:paraId="63037DD2">
      <w:pPr>
        <w:ind w:left="426" w:hanging="426"/>
        <w:jc w:val="both"/>
        <w:rPr>
          <w:color w:val="000000"/>
          <w:sz w:val="18"/>
          <w:szCs w:val="18"/>
        </w:rPr>
      </w:pPr>
      <w:r>
        <w:rPr>
          <w:color w:val="000000"/>
          <w:sz w:val="18"/>
          <w:szCs w:val="18"/>
        </w:rPr>
        <w:t>A. Al-Fuqaha et al., "Internet of Things: A Survey on Enabling Technologies, Protocols, and Applications," IEEE Commun. Surv. Tutor., vol. 17, no. 4, pp. 2347–2376, 2015.</w:t>
      </w:r>
    </w:p>
    <w:p w14:paraId="17FEBA4F">
      <w:pPr>
        <w:ind w:left="426" w:hanging="426"/>
        <w:jc w:val="both"/>
        <w:rPr>
          <w:color w:val="000000"/>
          <w:sz w:val="18"/>
          <w:szCs w:val="18"/>
        </w:rPr>
      </w:pPr>
      <w:r>
        <w:rPr>
          <w:color w:val="000000"/>
          <w:sz w:val="18"/>
          <w:szCs w:val="18"/>
        </w:rPr>
        <w:t>A. M. Abdelgawad and K. Yelamarthi, "Smart Water Quality Monitoring System Using IoT and Machine Learning," Int. J. Adv. Comput. Sci. Appl., vol. 10, no. 6, pp. 437–445, 2019.</w:t>
      </w:r>
    </w:p>
    <w:p w14:paraId="223E1416">
      <w:pPr>
        <w:ind w:left="426" w:hanging="426"/>
        <w:jc w:val="both"/>
        <w:rPr>
          <w:color w:val="000000"/>
          <w:sz w:val="18"/>
          <w:szCs w:val="18"/>
        </w:rPr>
      </w:pPr>
      <w:r>
        <w:rPr>
          <w:color w:val="000000"/>
          <w:sz w:val="18"/>
          <w:szCs w:val="18"/>
        </w:rPr>
        <w:t>H. Banace et al., "A Framework for Smart Water Quality Monitoring Using IoT and Machine Learning," Sensors, vol. 21, no. 16, p. 5435, 2021.</w:t>
      </w:r>
    </w:p>
    <w:p w14:paraId="429549FD">
      <w:pPr>
        <w:ind w:left="426" w:hanging="426"/>
        <w:jc w:val="both"/>
        <w:rPr>
          <w:color w:val="000000"/>
          <w:sz w:val="18"/>
          <w:szCs w:val="18"/>
        </w:rPr>
      </w:pPr>
      <w:r>
        <w:rPr>
          <w:color w:val="000000"/>
          <w:sz w:val="18"/>
          <w:szCs w:val="18"/>
        </w:rPr>
        <w:t>Z. Chen et al., "Real-Time Water Quality Monitoring Based on IoT and Cloud Computing," J. Environ. Manage., vol. 265, p. 110449, 2020.</w:t>
      </w:r>
    </w:p>
    <w:p w14:paraId="74443903">
      <w:pPr>
        <w:ind w:left="426" w:hanging="426"/>
        <w:jc w:val="both"/>
        <w:rPr>
          <w:color w:val="000000"/>
          <w:sz w:val="18"/>
          <w:szCs w:val="18"/>
        </w:rPr>
      </w:pPr>
      <w:r>
        <w:rPr>
          <w:color w:val="000000"/>
          <w:sz w:val="18"/>
          <w:szCs w:val="18"/>
        </w:rPr>
        <w:t>J. Dutta et al., "Smart Water Quality Monitoring System with Cost-Effective IoT Sensors," IEEE Sens. J., vol. 19, no. 19, pp. 8933–8941, 2019.</w:t>
      </w:r>
    </w:p>
    <w:p w14:paraId="784C1A94">
      <w:pPr>
        <w:ind w:left="426" w:hanging="426"/>
        <w:jc w:val="both"/>
        <w:rPr>
          <w:color w:val="000000"/>
          <w:sz w:val="18"/>
          <w:szCs w:val="18"/>
        </w:rPr>
      </w:pPr>
      <w:r>
        <w:rPr>
          <w:color w:val="000000"/>
          <w:sz w:val="18"/>
          <w:szCs w:val="18"/>
        </w:rPr>
        <w:t>S. Giri and A. K. Singh, "Water Quality Assessment Using Colorimetric Sensors," Environ. Monit. Assess., vol. 186, no. 11, pp. 7253–7263, 2014.</w:t>
      </w:r>
    </w:p>
    <w:p w14:paraId="1AA48E96">
      <w:pPr>
        <w:ind w:left="426" w:hanging="426"/>
        <w:jc w:val="both"/>
        <w:rPr>
          <w:color w:val="000000"/>
          <w:sz w:val="18"/>
          <w:szCs w:val="18"/>
        </w:rPr>
      </w:pPr>
      <w:r>
        <w:rPr>
          <w:color w:val="000000"/>
          <w:sz w:val="18"/>
          <w:szCs w:val="18"/>
        </w:rPr>
        <w:t>P. Gupta et al., "Low-Cost IoT-Based Turbidity Sensor for Water Quality Monitoring," Meas.: J. Int. Meas. Confed., vol. 178, p. 109378, 2021.</w:t>
      </w:r>
    </w:p>
    <w:p w14:paraId="35FEDCD8">
      <w:pPr>
        <w:ind w:left="426" w:hanging="426"/>
        <w:jc w:val="both"/>
        <w:rPr>
          <w:color w:val="000000"/>
          <w:sz w:val="18"/>
          <w:szCs w:val="18"/>
        </w:rPr>
      </w:pPr>
      <w:r>
        <w:rPr>
          <w:color w:val="000000"/>
          <w:sz w:val="18"/>
          <w:szCs w:val="18"/>
        </w:rPr>
        <w:t>M. S. Islam et al., "IoT-Enabled Water Quality Monitoring Using TCS230 Color Sensor," IEEE Internet Things J., vol. 5, no. 6, pp. 4840–4848, 2018. (Mengganti referensi IJAET yang tidak valid)</w:t>
      </w:r>
    </w:p>
    <w:p w14:paraId="0D6B27D5">
      <w:pPr>
        <w:ind w:left="426" w:hanging="426"/>
        <w:jc w:val="both"/>
        <w:rPr>
          <w:color w:val="000000"/>
          <w:sz w:val="18"/>
          <w:szCs w:val="18"/>
        </w:rPr>
      </w:pPr>
      <w:r>
        <w:rPr>
          <w:color w:val="000000"/>
          <w:sz w:val="18"/>
          <w:szCs w:val="18"/>
        </w:rPr>
        <w:t>Y. Kim et al., "Deep Learning for Water Quality Analysis," Environ. Sci. Technol., vol. 56, no. 8, pp. 4981–4990, 2022. (Referensi valid, dipertahankan)</w:t>
      </w:r>
    </w:p>
    <w:p w14:paraId="62E3D64A">
      <w:pPr>
        <w:ind w:left="426" w:hanging="426"/>
        <w:jc w:val="both"/>
        <w:rPr>
          <w:color w:val="000000"/>
          <w:sz w:val="18"/>
          <w:szCs w:val="18"/>
        </w:rPr>
      </w:pPr>
      <w:r>
        <w:rPr>
          <w:color w:val="000000"/>
          <w:sz w:val="18"/>
          <w:szCs w:val="18"/>
        </w:rPr>
        <w:t>S. Kumar et al., "Turbidity Sensing in IoT-Based Water Quality Systems," J. Water Process Eng., vol. 38, p. 101595, 2020. (Referensi valid, dipertahankan)</w:t>
      </w:r>
    </w:p>
    <w:p w14:paraId="59A0D2C3">
      <w:pPr>
        <w:ind w:left="426" w:hanging="426"/>
        <w:jc w:val="both"/>
        <w:rPr>
          <w:color w:val="000000"/>
          <w:sz w:val="18"/>
          <w:szCs w:val="18"/>
        </w:rPr>
      </w:pPr>
      <w:r>
        <w:rPr>
          <w:color w:val="000000"/>
          <w:sz w:val="18"/>
          <w:szCs w:val="18"/>
        </w:rPr>
        <w:t>X. Li et al., "Portable Colorimetric Sensors for Heavy Metal Detection," Anal. Chem., vol. 91, no. 14, pp. 8989–8996, 2019. (Referensi valid, dipertahankan)</w:t>
      </w:r>
    </w:p>
    <w:p w14:paraId="09C262AD">
      <w:pPr>
        <w:ind w:left="426" w:hanging="426"/>
        <w:jc w:val="both"/>
        <w:rPr>
          <w:color w:val="000000"/>
          <w:sz w:val="18"/>
          <w:szCs w:val="18"/>
        </w:rPr>
      </w:pPr>
      <w:r>
        <w:rPr>
          <w:color w:val="000000"/>
          <w:sz w:val="18"/>
          <w:szCs w:val="18"/>
        </w:rPr>
        <w:t>J. Liu et al., "Sustainable Home Water Management Using IoT," Sustain. Cities Soc., vol. 75, p. 103317, 2021.</w:t>
      </w:r>
    </w:p>
    <w:p w14:paraId="0150468A">
      <w:pPr>
        <w:ind w:left="426" w:hanging="426"/>
        <w:jc w:val="both"/>
        <w:rPr>
          <w:color w:val="000000"/>
          <w:sz w:val="18"/>
          <w:szCs w:val="18"/>
        </w:rPr>
      </w:pPr>
      <w:r>
        <w:rPr>
          <w:color w:val="000000"/>
          <w:sz w:val="18"/>
          <w:szCs w:val="18"/>
        </w:rPr>
        <w:t>S. Mohan et al., "IoT-Based Real-Time Water Quality Monitoring with ESP8266," IEEE Trans. Instrum. Meas., vol. 69, no. 10, pp. 7925–7934, 2020.</w:t>
      </w:r>
    </w:p>
    <w:p w14:paraId="7FAEDEBE">
      <w:pPr>
        <w:ind w:left="426" w:hanging="426"/>
        <w:jc w:val="both"/>
        <w:rPr>
          <w:color w:val="000000"/>
          <w:sz w:val="18"/>
          <w:szCs w:val="18"/>
        </w:rPr>
      </w:pPr>
      <w:r>
        <w:rPr>
          <w:color w:val="000000"/>
          <w:sz w:val="18"/>
          <w:szCs w:val="18"/>
        </w:rPr>
        <w:t>S. Pasika and S. T. Gandla, "Low-Cost Colorimetric Water Quality Sensor," Meas.: Sensors, vol. 18, p. 100009, 2021. (Referensi valid, dipertahankan)</w:t>
      </w:r>
    </w:p>
    <w:p w14:paraId="72A40B38">
      <w:pPr>
        <w:ind w:left="426" w:hanging="426"/>
        <w:jc w:val="both"/>
        <w:rPr>
          <w:color w:val="000000"/>
          <w:sz w:val="18"/>
          <w:szCs w:val="18"/>
        </w:rPr>
      </w:pPr>
      <w:r>
        <w:rPr>
          <w:color w:val="000000"/>
          <w:sz w:val="18"/>
          <w:szCs w:val="18"/>
        </w:rPr>
        <w:t>H. K. Patel et al., "Energy-Efficient IoT Architecture for Sustainable Water Monitoring," Renew. Sustain. Energy Rev., vol. 158, p. 112132, 2022.</w:t>
      </w:r>
    </w:p>
    <w:p w14:paraId="1A4F53D0">
      <w:pPr>
        <w:ind w:left="426" w:hanging="426"/>
        <w:jc w:val="both"/>
        <w:rPr>
          <w:color w:val="000000"/>
          <w:sz w:val="18"/>
          <w:szCs w:val="18"/>
        </w:rPr>
      </w:pPr>
      <w:r>
        <w:rPr>
          <w:color w:val="000000"/>
          <w:sz w:val="18"/>
          <w:szCs w:val="18"/>
        </w:rPr>
        <w:t>R. Rajalakshmi and P. Shanmugapriya, "Real-time Water Quality Monitoring System Using IoT and Cloud Computing," Procedia Comput. Sci., vol. 125, pp. 400–407, 2018.</w:t>
      </w:r>
    </w:p>
    <w:p w14:paraId="704F1EC3">
      <w:pPr>
        <w:ind w:left="426" w:hanging="426"/>
        <w:jc w:val="both"/>
        <w:rPr>
          <w:color w:val="000000"/>
          <w:sz w:val="18"/>
          <w:szCs w:val="18"/>
        </w:rPr>
      </w:pPr>
      <w:r>
        <w:rPr>
          <w:color w:val="000000"/>
          <w:sz w:val="18"/>
          <w:szCs w:val="18"/>
        </w:rPr>
        <w:t>K. R. Rogers et al., "Portable Colorimetric Detection of Phosphorus and Nitrite," Sens. Actuators B Chem., vol. 344, p. 130343, 2021. (Referensi valid, dipertahankan)</w:t>
      </w:r>
    </w:p>
    <w:p w14:paraId="265C14A1">
      <w:pPr>
        <w:ind w:left="426" w:hanging="426"/>
        <w:jc w:val="both"/>
        <w:rPr>
          <w:color w:val="000000"/>
          <w:sz w:val="18"/>
          <w:szCs w:val="18"/>
        </w:rPr>
      </w:pPr>
      <w:r>
        <w:rPr>
          <w:color w:val="000000"/>
          <w:sz w:val="18"/>
          <w:szCs w:val="18"/>
        </w:rPr>
        <w:t>D. Sarpong et al., "Cloud-Based Data Visualization for Water Quality Systems," J. Big Data, vol. 10, no. 1, p. 45, 2023.</w:t>
      </w:r>
    </w:p>
    <w:p w14:paraId="35902CA5">
      <w:pPr>
        <w:ind w:left="426" w:hanging="426"/>
        <w:jc w:val="both"/>
        <w:rPr>
          <w:color w:val="000000"/>
          <w:sz w:val="18"/>
          <w:szCs w:val="18"/>
        </w:rPr>
      </w:pPr>
      <w:r>
        <w:rPr>
          <w:color w:val="000000"/>
          <w:sz w:val="18"/>
          <w:szCs w:val="18"/>
        </w:rPr>
        <w:t>A. K. Thakur et al., "Smart Home Water Conservation Systems," J. Clean. Prod., vol. 312, p. 127713, 2021. (Mengganti referensi "Smith et al. (PMC)" yang tidak valid)</w:t>
      </w:r>
    </w:p>
    <w:p w14:paraId="770D8CB5">
      <w:pPr>
        <w:ind w:left="426" w:hanging="426"/>
        <w:jc w:val="both"/>
        <w:rPr>
          <w:color w:val="000000"/>
          <w:sz w:val="18"/>
          <w:szCs w:val="18"/>
        </w:rPr>
      </w:pPr>
      <w:r>
        <w:rPr>
          <w:color w:val="000000"/>
          <w:sz w:val="18"/>
          <w:szCs w:val="18"/>
        </w:rPr>
        <w:t>U.S. EPA, Guidelines for Water Quality Monitoring, EPA 800-R-18-001, 2018.</w:t>
      </w:r>
    </w:p>
    <w:p w14:paraId="5DDBE2A1">
      <w:pPr>
        <w:ind w:left="426" w:hanging="426"/>
        <w:jc w:val="both"/>
        <w:rPr>
          <w:color w:val="000000"/>
          <w:sz w:val="18"/>
          <w:szCs w:val="18"/>
        </w:rPr>
      </w:pPr>
      <w:r>
        <w:rPr>
          <w:color w:val="000000"/>
          <w:sz w:val="18"/>
          <w:szCs w:val="18"/>
        </w:rPr>
        <w:t>J. Volker and A. S. Ruhl, "Colorimetric Sensors for Environmental Monitoring," TrAC Trends Anal. Chem., vol. 95, pp. 1–22, 2017.</w:t>
      </w:r>
    </w:p>
    <w:p w14:paraId="57922376">
      <w:pPr>
        <w:ind w:left="426" w:hanging="426"/>
        <w:jc w:val="both"/>
        <w:rPr>
          <w:color w:val="000000"/>
          <w:sz w:val="18"/>
          <w:szCs w:val="18"/>
        </w:rPr>
      </w:pPr>
      <w:r>
        <w:rPr>
          <w:color w:val="000000"/>
          <w:sz w:val="18"/>
          <w:szCs w:val="18"/>
        </w:rPr>
        <w:t>Y. Wang et al., "Low-Cost IoT Sensors for Sustainable Homes," Sustain. Mater. Technol., vol. 25, p. e00189, 2020.</w:t>
      </w:r>
    </w:p>
    <w:p w14:paraId="1C675211">
      <w:pPr>
        <w:ind w:left="426" w:hanging="426"/>
        <w:jc w:val="both"/>
        <w:rPr>
          <w:color w:val="000000"/>
          <w:sz w:val="18"/>
          <w:szCs w:val="18"/>
        </w:rPr>
      </w:pPr>
      <w:r>
        <w:rPr>
          <w:color w:val="000000"/>
          <w:sz w:val="18"/>
          <w:szCs w:val="18"/>
        </w:rPr>
        <w:t>WHO, Guidelines for Drinking-water Quality, 4th ed., WHO Press, 2017. ISBN: 978-92-4-154995-0.</w:t>
      </w:r>
    </w:p>
    <w:p w14:paraId="42C414BE">
      <w:pPr>
        <w:ind w:left="426" w:hanging="426"/>
        <w:jc w:val="both"/>
        <w:rPr>
          <w:color w:val="000000"/>
          <w:sz w:val="18"/>
          <w:szCs w:val="18"/>
        </w:rPr>
      </w:pPr>
      <w:r>
        <w:rPr>
          <w:color w:val="000000"/>
          <w:sz w:val="18"/>
          <w:szCs w:val="18"/>
        </w:rPr>
        <w:t>G. Xu et al., "Deep Learning in Water Quality Prediction," Water Res., vol. 201, p. 117350, 2021.</w:t>
      </w:r>
    </w:p>
    <w:p w14:paraId="775C8A32">
      <w:pPr>
        <w:ind w:left="426" w:hanging="426"/>
        <w:jc w:val="both"/>
        <w:rPr>
          <w:color w:val="000000"/>
          <w:sz w:val="18"/>
          <w:szCs w:val="18"/>
        </w:rPr>
      </w:pPr>
      <w:r>
        <w:rPr>
          <w:color w:val="000000"/>
          <w:sz w:val="18"/>
          <w:szCs w:val="18"/>
        </w:rPr>
        <w:t>Y. Zhang et al., "Nanoparticle-Based Colorimetric Sensors for Heavy Metal Ions," ACS Sens., vol. 4, no. 3, pp. 530–539, 2019.</w:t>
      </w:r>
    </w:p>
    <w:p w14:paraId="342EA3D0">
      <w:pPr>
        <w:ind w:left="426" w:hanging="426"/>
        <w:jc w:val="both"/>
        <w:rPr>
          <w:color w:val="000000"/>
          <w:sz w:val="18"/>
          <w:szCs w:val="18"/>
        </w:rPr>
      </w:pPr>
      <w:r>
        <w:rPr>
          <w:color w:val="000000"/>
          <w:sz w:val="18"/>
          <w:szCs w:val="18"/>
        </w:rPr>
        <w:t>X. Zhao et al., "IoT-Based Water Temperature Monitoring with DS18B20," Sensors, vol. 22, no. 10, p. 3701, 2022.</w:t>
      </w:r>
    </w:p>
    <w:p w14:paraId="7C4F41F1">
      <w:pPr>
        <w:ind w:left="426" w:hanging="426"/>
        <w:jc w:val="both"/>
        <w:rPr>
          <w:color w:val="000000"/>
          <w:sz w:val="18"/>
          <w:szCs w:val="18"/>
        </w:rPr>
      </w:pPr>
      <w:r>
        <w:rPr>
          <w:color w:val="000000"/>
          <w:sz w:val="18"/>
          <w:szCs w:val="18"/>
        </w:rPr>
        <w:t>L. Zheng et al., "Real-Time Alert Systems for Water Pollution," Environ. Model. Softw., vol. 109, pp. 222–235, 2018.</w:t>
      </w:r>
    </w:p>
    <w:p w14:paraId="07A1C386">
      <w:pPr>
        <w:ind w:left="426" w:hanging="426"/>
        <w:jc w:val="both"/>
        <w:rPr>
          <w:color w:val="000000"/>
          <w:sz w:val="18"/>
          <w:szCs w:val="18"/>
        </w:rPr>
      </w:pPr>
      <w:r>
        <w:rPr>
          <w:color w:val="000000"/>
          <w:sz w:val="18"/>
          <w:szCs w:val="18"/>
        </w:rPr>
        <w:t>H. Zhou et al., "Energy Harvesting Solutions for IoT Sensors," Energy Convers. Manage., vol. 276, p. 116584, 2023.</w:t>
      </w:r>
    </w:p>
    <w:p w14:paraId="63D6A0A7">
      <w:pPr>
        <w:ind w:left="426" w:hanging="426"/>
        <w:jc w:val="both"/>
        <w:rPr>
          <w:color w:val="000000"/>
          <w:sz w:val="18"/>
          <w:szCs w:val="18"/>
        </w:rPr>
      </w:pPr>
      <w:r>
        <w:rPr>
          <w:color w:val="000000"/>
          <w:sz w:val="18"/>
          <w:szCs w:val="18"/>
        </w:rPr>
        <w:t>N. Zhu et al., "Telegram Bots for Environmental Monitoring Alerts," J. Netw. Comput. Appl., vol. 192, p. 103178, 2021.</w:t>
      </w:r>
    </w:p>
    <w:p w14:paraId="5C8423D9">
      <w:pPr>
        <w:ind w:left="426" w:hanging="426"/>
        <w:jc w:val="both"/>
        <w:rPr>
          <w:color w:val="000000"/>
          <w:sz w:val="18"/>
          <w:szCs w:val="18"/>
        </w:rPr>
      </w:pPr>
      <w:r>
        <w:rPr>
          <w:color w:val="000000"/>
          <w:sz w:val="18"/>
          <w:szCs w:val="18"/>
        </w:rPr>
        <w:t>C. Z. Zulkifli et al., "Sustainable Water Management in Residential Areas," Resour. Conserv. Recycl., vol. 163, p. 105077, 2020.</w:t>
      </w:r>
    </w:p>
    <w:p w14:paraId="46AF84D7">
      <w:pPr>
        <w:jc w:val="both"/>
        <w:rPr>
          <w:b/>
          <w:color w:val="000000"/>
          <w:lang w:val="pt-BR"/>
        </w:rPr>
      </w:pPr>
    </w:p>
    <w:p w14:paraId="6A8660A5">
      <w:pPr>
        <w:rPr>
          <w:b/>
          <w:bCs/>
        </w:rPr>
      </w:pPr>
      <w:r>
        <w:rPr>
          <w:rStyle w:val="75"/>
          <w:b/>
          <w:color w:val="000000"/>
          <w:lang w:val="pt-BR"/>
        </w:rPr>
        <w:t>BIOGRAPHIES OF AUTHORS</w:t>
      </w:r>
      <w:r>
        <w:rPr>
          <w:b/>
          <w:bCs/>
        </w:rPr>
        <w:t xml:space="preserve"> </w:t>
      </w:r>
    </w:p>
    <w:p w14:paraId="01FB0920">
      <w:pPr>
        <w:rPr>
          <w:b/>
          <w:bCs/>
        </w:rPr>
      </w:pP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6"/>
        <w:gridCol w:w="7018"/>
      </w:tblGrid>
      <w:tr w14:paraId="3D3FE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2" w:type="pct"/>
          </w:tcPr>
          <w:p w14:paraId="52544667">
            <w:pPr>
              <w:jc w:val="center"/>
              <w:rPr>
                <w:rFonts w:hint="default"/>
                <w:color w:val="000000"/>
                <w:highlight w:val="yellow"/>
                <w:lang w:val="en-US"/>
              </w:rPr>
            </w:pPr>
            <w:r>
              <w:rPr>
                <w:rFonts w:hint="default"/>
                <w:color w:val="000000"/>
                <w:highlight w:val="none"/>
                <w:lang w:val="en-US"/>
              </w:rPr>
              <w:drawing>
                <wp:inline distT="0" distB="0" distL="114300" distR="114300">
                  <wp:extent cx="1093470" cy="1268730"/>
                  <wp:effectExtent l="0" t="0" r="11430" b="7620"/>
                  <wp:docPr id="6" name="Picture 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pic:cNvPicPr>
                            <a:picLocks noChangeAspect="1"/>
                          </pic:cNvPicPr>
                        </pic:nvPicPr>
                        <pic:blipFill>
                          <a:blip r:embed="rId19"/>
                          <a:stretch>
                            <a:fillRect/>
                          </a:stretch>
                        </pic:blipFill>
                        <pic:spPr>
                          <a:xfrm>
                            <a:off x="0" y="0"/>
                            <a:ext cx="1093470" cy="1268730"/>
                          </a:xfrm>
                          <a:prstGeom prst="rect">
                            <a:avLst/>
                          </a:prstGeom>
                        </pic:spPr>
                      </pic:pic>
                    </a:graphicData>
                  </a:graphic>
                </wp:inline>
              </w:drawing>
            </w:r>
          </w:p>
        </w:tc>
        <w:tc>
          <w:tcPr>
            <w:tcW w:w="3897" w:type="pct"/>
          </w:tcPr>
          <w:p w14:paraId="061DB89C">
            <w:pPr>
              <w:jc w:val="both"/>
              <w:rPr>
                <w:color w:val="000000"/>
                <w:highlight w:val="yellow"/>
                <w:lang w:val="pt-BR"/>
              </w:rPr>
            </w:pPr>
            <w:r>
              <w:rPr>
                <w:b/>
                <w:color w:val="000000"/>
                <w:sz w:val="18"/>
                <w:szCs w:val="18"/>
              </w:rPr>
              <w:t>Sabilillah Ramaniya Widodo</w:t>
            </w:r>
            <w:r>
              <w:rPr>
                <w:bCs/>
                <w:color w:val="000000"/>
                <w:sz w:val="18"/>
                <w:szCs w:val="18"/>
              </w:rPr>
              <w:t xml:space="preserve"> </w:t>
            </w:r>
            <w:r>
              <w:rPr>
                <w:color w:val="000000"/>
                <w:sz w:val="18"/>
                <w:szCs w:val="18"/>
              </w:rPr>
              <w:drawing>
                <wp:inline distT="0" distB="0" distL="0" distR="0">
                  <wp:extent cx="114935" cy="114935"/>
                  <wp:effectExtent l="0" t="0" r="0" b="0"/>
                  <wp:docPr id="30" name="Picture 3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31" name="Picture 3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7169" name="Graphic 7169">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7169" name="Graphic 7169"/>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7171" name="Picture 717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717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bCs/>
                <w:color w:val="000000"/>
                <w:sz w:val="18"/>
                <w:szCs w:val="18"/>
              </w:rPr>
              <w:t>received his first degree from Bina Nusantara University, Computer Science, Indonesia, in 2027. He is currently a researcher focusing on IoT applications, sensor technologies, and machine learning for environmental monitoring. His primary research interests include developing sustainable and cost-effective solutions for real-world problems. He has contributed to the conceptualization, development, and analysis of the system presented in this paper. He can be contacted at email: sabilillah.widodo@binus.ac.id.</w:t>
            </w:r>
          </w:p>
        </w:tc>
      </w:tr>
      <w:tr w14:paraId="37F24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1102" w:type="pct"/>
          </w:tcPr>
          <w:p w14:paraId="0CB228E1">
            <w:pPr>
              <w:jc w:val="center"/>
              <w:rPr>
                <w:rFonts w:hint="default"/>
                <w:color w:val="000000"/>
                <w:highlight w:val="yellow"/>
                <w:lang w:val="en-US"/>
              </w:rPr>
            </w:pPr>
            <w:r>
              <w:rPr>
                <w:rFonts w:hint="default"/>
                <w:color w:val="000000"/>
                <w:highlight w:val="none"/>
                <w:lang w:val="en-US"/>
              </w:rPr>
              <w:drawing>
                <wp:inline distT="0" distB="0" distL="114300" distR="114300">
                  <wp:extent cx="1120140" cy="1301115"/>
                  <wp:effectExtent l="0" t="0" r="3810" b="13335"/>
                  <wp:docPr id="10" name="Picture 10"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pic:cNvPicPr>
                            <a:picLocks noChangeAspect="1"/>
                          </pic:cNvPicPr>
                        </pic:nvPicPr>
                        <pic:blipFill>
                          <a:blip r:embed="rId29"/>
                          <a:stretch>
                            <a:fillRect/>
                          </a:stretch>
                        </pic:blipFill>
                        <pic:spPr>
                          <a:xfrm>
                            <a:off x="0" y="0"/>
                            <a:ext cx="1120140" cy="1301115"/>
                          </a:xfrm>
                          <a:prstGeom prst="rect">
                            <a:avLst/>
                          </a:prstGeom>
                        </pic:spPr>
                      </pic:pic>
                    </a:graphicData>
                  </a:graphic>
                </wp:inline>
              </w:drawing>
            </w:r>
          </w:p>
        </w:tc>
        <w:tc>
          <w:tcPr>
            <w:tcW w:w="3897" w:type="pct"/>
          </w:tcPr>
          <w:p w14:paraId="29D6FE9B">
            <w:pPr>
              <w:jc w:val="both"/>
              <w:rPr>
                <w:color w:val="000000"/>
                <w:highlight w:val="yellow"/>
                <w:lang w:val="pt-BR"/>
              </w:rPr>
            </w:pPr>
            <w:r>
              <w:rPr>
                <w:b/>
                <w:bCs/>
                <w:color w:val="000000"/>
                <w:sz w:val="18"/>
                <w:szCs w:val="18"/>
              </w:rPr>
              <w:t xml:space="preserve">Syamanza Fikri Aprino Pasaribu </w:t>
            </w:r>
            <w:r>
              <w:rPr>
                <w:color w:val="000000"/>
                <w:sz w:val="18"/>
                <w:szCs w:val="18"/>
              </w:rPr>
              <w:drawing>
                <wp:inline distT="0" distB="0" distL="0" distR="0">
                  <wp:extent cx="114935" cy="114935"/>
                  <wp:effectExtent l="0" t="0" r="0" b="0"/>
                  <wp:docPr id="7178" name="Picture 717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 name="Picture 71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7179" name="Picture 717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 name="Picture 717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7180" name="Graphic 7180">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7180" name="Graphic 7180"/>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7181" name="Picture 718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 name="Picture 718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bCs/>
                <w:color w:val="000000"/>
                <w:sz w:val="18"/>
                <w:szCs w:val="18"/>
              </w:rPr>
              <w:t>was born 14-April-2005. His research focuses on data analytics, cloud-based systems, and the application of AI in IoT. He was involved in the software development, data analysis, and validation aspects of this research. He can be contacted at email: syamanza.pasaribu@binus.ac.id.</w:t>
            </w:r>
          </w:p>
        </w:tc>
      </w:tr>
      <w:tr w14:paraId="0007B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1102" w:type="pct"/>
          </w:tcPr>
          <w:p w14:paraId="417FC96C">
            <w:pPr>
              <w:jc w:val="center"/>
              <w:rPr>
                <w:rFonts w:hint="default"/>
                <w:color w:val="000000"/>
                <w:highlight w:val="yellow"/>
                <w:lang w:val="en-US"/>
              </w:rPr>
            </w:pPr>
            <w:r>
              <w:rPr>
                <w:rFonts w:hint="default"/>
                <w:color w:val="000000"/>
                <w:highlight w:val="none"/>
                <w:lang w:val="en-US"/>
              </w:rPr>
              <w:drawing>
                <wp:inline distT="0" distB="0" distL="114300" distR="114300">
                  <wp:extent cx="1121410" cy="1300480"/>
                  <wp:effectExtent l="0" t="0" r="2540" b="13970"/>
                  <wp:docPr id="9" name="Picture 9" descr="Ry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yan.jpeg"/>
                          <pic:cNvPicPr>
                            <a:picLocks noChangeAspect="1"/>
                          </pic:cNvPicPr>
                        </pic:nvPicPr>
                        <pic:blipFill>
                          <a:blip r:embed="rId34"/>
                          <a:stretch>
                            <a:fillRect/>
                          </a:stretch>
                        </pic:blipFill>
                        <pic:spPr>
                          <a:xfrm>
                            <a:off x="0" y="0"/>
                            <a:ext cx="1121410" cy="1300480"/>
                          </a:xfrm>
                          <a:prstGeom prst="rect">
                            <a:avLst/>
                          </a:prstGeom>
                        </pic:spPr>
                      </pic:pic>
                    </a:graphicData>
                  </a:graphic>
                </wp:inline>
              </w:drawing>
            </w:r>
          </w:p>
        </w:tc>
        <w:tc>
          <w:tcPr>
            <w:tcW w:w="3897" w:type="pct"/>
          </w:tcPr>
          <w:p w14:paraId="5E5F1078">
            <w:pPr>
              <w:jc w:val="both"/>
              <w:rPr>
                <w:color w:val="000000"/>
                <w:highlight w:val="yellow"/>
                <w:lang w:val="pt-BR"/>
              </w:rPr>
            </w:pPr>
            <w:r>
              <w:rPr>
                <w:b/>
                <w:bCs/>
                <w:color w:val="000000"/>
                <w:sz w:val="18"/>
                <w:szCs w:val="18"/>
              </w:rPr>
              <w:t xml:space="preserve">Ryan Hanif Dwihandoyo </w:t>
            </w:r>
            <w:r>
              <w:rPr>
                <w:color w:val="000000"/>
                <w:sz w:val="18"/>
                <w:szCs w:val="18"/>
              </w:rPr>
              <w:drawing>
                <wp:inline distT="0" distB="0" distL="0" distR="0">
                  <wp:extent cx="114935" cy="114935"/>
                  <wp:effectExtent l="0" t="0" r="0" b="0"/>
                  <wp:docPr id="7173" name="Picture 717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717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7174" name="Picture 717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717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7175" name="Graphic 7175">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7175" name="Graphic 7175"/>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7176" name="Picture 717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 name="Picture 7176"/>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bCs/>
                <w:color w:val="000000"/>
                <w:sz w:val="18"/>
                <w:szCs w:val="18"/>
              </w:rPr>
              <w:t>is a Computer Science graduate from Bina Nusantara University (Binus) Bandung, specializing in Cloud Computing. His expertise lies in embedded systems, IoT communication protocols, and machine learning model deployment. For this study, he contributed to the hardware integration, system testing, and manuscript preparation. He can be contacted at email: ryan.dwihandoyo@binus.ac.id.</w:t>
            </w:r>
          </w:p>
        </w:tc>
      </w:tr>
      <w:tr w14:paraId="7DC6C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1102" w:type="pct"/>
          </w:tcPr>
          <w:p w14:paraId="4587F997">
            <w:pPr>
              <w:jc w:val="center"/>
              <w:rPr>
                <w:color w:val="000000"/>
                <w:highlight w:val="yellow"/>
                <w:lang w:val="pt-BR"/>
              </w:rPr>
            </w:pPr>
            <w:r>
              <w:rPr>
                <w:rFonts w:ascii="SimSun" w:hAnsi="SimSun" w:eastAsia="SimSun" w:cs="SimSun"/>
                <w:sz w:val="24"/>
                <w:szCs w:val="24"/>
              </w:rPr>
              <w:drawing>
                <wp:inline distT="0" distB="0" distL="114300" distR="114300">
                  <wp:extent cx="1121410" cy="1283335"/>
                  <wp:effectExtent l="0" t="0" r="2540" b="1206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39"/>
                          <a:stretch>
                            <a:fillRect/>
                          </a:stretch>
                        </pic:blipFill>
                        <pic:spPr>
                          <a:xfrm>
                            <a:off x="0" y="0"/>
                            <a:ext cx="1121410" cy="1283335"/>
                          </a:xfrm>
                          <a:prstGeom prst="rect">
                            <a:avLst/>
                          </a:prstGeom>
                          <a:noFill/>
                          <a:ln w="9525">
                            <a:noFill/>
                          </a:ln>
                        </pic:spPr>
                      </pic:pic>
                    </a:graphicData>
                  </a:graphic>
                </wp:inline>
              </w:drawing>
            </w:r>
          </w:p>
        </w:tc>
        <w:tc>
          <w:tcPr>
            <w:tcW w:w="3897" w:type="pct"/>
          </w:tcPr>
          <w:p w14:paraId="0C7EF697">
            <w:pPr>
              <w:jc w:val="both"/>
              <w:rPr>
                <w:b/>
                <w:bCs/>
                <w:color w:val="000000"/>
                <w:sz w:val="18"/>
                <w:szCs w:val="18"/>
              </w:rPr>
            </w:pPr>
            <w:r>
              <w:rPr>
                <w:b/>
                <w:bCs/>
                <w:color w:val="000000"/>
                <w:sz w:val="18"/>
                <w:szCs w:val="18"/>
              </w:rPr>
              <w:t xml:space="preserve">Boby Siswanto </w:t>
            </w:r>
            <w:r>
              <w:rPr>
                <w:color w:val="000000"/>
                <w:sz w:val="18"/>
                <w:szCs w:val="18"/>
              </w:rPr>
              <w:drawing>
                <wp:inline distT="0" distB="0" distL="0" distR="0">
                  <wp:extent cx="114935" cy="114935"/>
                  <wp:effectExtent l="0" t="0" r="0" b="0"/>
                  <wp:docPr id="422430213" name="Picture 4224302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30213" name="Picture 4224302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1771847613" name="Picture 17718476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7613" name="Picture 17718476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688705326" name="Graphic 688705326">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688705326" name="Graphic 688705326"/>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color w:val="000000"/>
                <w:sz w:val="18"/>
                <w:szCs w:val="18"/>
              </w:rPr>
              <w:drawing>
                <wp:inline distT="0" distB="0" distL="0" distR="0">
                  <wp:extent cx="114935" cy="114935"/>
                  <wp:effectExtent l="0" t="0" r="0" b="0"/>
                  <wp:docPr id="1314185240" name="Picture 131418524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85240" name="Picture 1314185240"/>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114935" cy="114935"/>
                          </a:xfrm>
                          <a:prstGeom prst="rect">
                            <a:avLst/>
                          </a:prstGeom>
                          <a:noFill/>
                          <a:ln>
                            <a:noFill/>
                          </a:ln>
                        </pic:spPr>
                      </pic:pic>
                    </a:graphicData>
                  </a:graphic>
                </wp:inline>
              </w:drawing>
            </w:r>
            <w:r>
              <w:rPr>
                <w:color w:val="000000"/>
                <w:sz w:val="18"/>
                <w:szCs w:val="18"/>
              </w:rPr>
              <w:t xml:space="preserve"> </w:t>
            </w:r>
            <w:r>
              <w:rPr>
                <w:bCs/>
                <w:color w:val="000000"/>
                <w:sz w:val="18"/>
                <w:szCs w:val="18"/>
              </w:rPr>
              <w:t>is a lecturer and researcher in the Department of Computer Science at Bina Nusantara University (Binus) Bandung, Indonesia. He holds a Doctorate degree and has extensive experience in supervising research projects related to IoT, artificial intelligence, and software engineering. His research interests include smart systems, data analytics, and sustainable technology development. He provided supervision and conceptual guidance for this research. He can be contacted at email: boby.siswanto@binus.ac.id.</w:t>
            </w:r>
          </w:p>
        </w:tc>
      </w:tr>
    </w:tbl>
    <w:p w14:paraId="1C71BC5F">
      <w:pPr>
        <w:jc w:val="both"/>
        <w:rPr>
          <w:iCs/>
          <w:lang w:val="zh-CN"/>
        </w:rPr>
      </w:pPr>
    </w:p>
    <w:sectPr>
      <w:headerReference r:id="rId5" w:type="first"/>
      <w:footerReference r:id="rId8" w:type="first"/>
      <w:headerReference r:id="rId3" w:type="default"/>
      <w:footerReference r:id="rId6" w:type="default"/>
      <w:headerReference r:id="rId4" w:type="even"/>
      <w:footerReference r:id="rId7" w:type="even"/>
      <w:pgSz w:w="11907" w:h="16840"/>
      <w:pgMar w:top="1418" w:right="1418" w:bottom="1418" w:left="1701" w:header="1134" w:footer="1134"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aditional Arabic">
    <w:altName w:val="Segoe Print"/>
    <w:panose1 w:val="00000000000000000000"/>
    <w:charset w:val="B2"/>
    <w:family w:val="roman"/>
    <w:pitch w:val="default"/>
    <w:sig w:usb0="00000000" w:usb1="00000000" w:usb2="00000008" w:usb3="00000000" w:csb0="00000041" w:csb1="00000000"/>
  </w:font>
  <w:font w:name="BatangChe">
    <w:altName w:val="Malgun Gothic"/>
    <w:panose1 w:val="00000000000000000000"/>
    <w:charset w:val="81"/>
    <w:family w:val="modern"/>
    <w:pitch w:val="default"/>
    <w:sig w:usb0="00000000" w:usb1="00000000" w:usb2="00000030" w:usb3="00000000" w:csb0="0008009F" w:csb1="00000000"/>
  </w:font>
  <w:font w:name="Palatino">
    <w:altName w:val="Book Antiqua"/>
    <w:panose1 w:val="00000000000000000000"/>
    <w:charset w:val="00"/>
    <w:family w:val="roma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Angsana New">
    <w:altName w:val="Microsoft Sans Serif"/>
    <w:panose1 w:val="02020603050405020304"/>
    <w:charset w:val="DE"/>
    <w:family w:val="roman"/>
    <w:pitch w:val="default"/>
    <w:sig w:usb0="00000000" w:usb1="00000000" w:usb2="00000000" w:usb3="00000000" w:csb0="00010001" w:csb1="00000000"/>
  </w:font>
  <w:font w:name="Batang">
    <w:altName w:val="Malgun Gothic"/>
    <w:panose1 w:val="02030600000101010101"/>
    <w:charset w:val="81"/>
    <w:family w:val="roman"/>
    <w:pitch w:val="default"/>
    <w:sig w:usb0="00000000" w:usb1="00000000" w:usb2="00000030" w:usb3="00000000" w:csb0="0008009F" w:csb1="00000000"/>
  </w:font>
  <w:font w:name="NimbusRomNo9L-Medi">
    <w:altName w:val="Cambria"/>
    <w:panose1 w:val="00000000000000000000"/>
    <w:charset w:val="00"/>
    <w:family w:val="roman"/>
    <w:pitch w:val="default"/>
    <w:sig w:usb0="00000000" w:usb1="00000000" w:usb2="00000000" w:usb3="00000000" w:csb0="00000000" w:csb1="00000000"/>
  </w:font>
  <w:font w:name="NimbusRomNo9L-Regu">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1DB96C">
    <w:pPr>
      <w:pStyle w:val="21"/>
      <w:jc w:val="right"/>
      <w:rPr>
        <w:i/>
      </w:rPr>
    </w:pPr>
    <w:r>
      <mc:AlternateContent>
        <mc:Choice Requires="wps">
          <w:drawing>
            <wp:anchor distT="0" distB="0" distL="114300" distR="114300" simplePos="0" relativeHeight="251662336" behindDoc="0" locked="0" layoutInCell="1" allowOverlap="1">
              <wp:simplePos x="0" y="0"/>
              <wp:positionH relativeFrom="column">
                <wp:posOffset>-17780</wp:posOffset>
              </wp:positionH>
              <wp:positionV relativeFrom="paragraph">
                <wp:posOffset>0</wp:posOffset>
              </wp:positionV>
              <wp:extent cx="5615940" cy="0"/>
              <wp:effectExtent l="0" t="0" r="0" b="0"/>
              <wp:wrapNone/>
              <wp:docPr id="15" name="Line 3"/>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1.4pt;margin-top:0pt;height:0pt;width:442.2pt;z-index:251662336;mso-width-relative:page;mso-height-relative:page;" filled="f" stroked="t" coordsize="21600,21600" o:gfxdata="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hJO9/SAAAABAEAAA8AAAAAAAAAAQAgAAAAIgAAAGRycy9kb3ducmV2&#10;LnhtbFBLAQIUABQAAAAIAIdO4kCGRhpWyQEAAKADAAAOAAAAAAAAAAEAIAAAACEBAABkcnMvZTJv&#10;RG9jLnhtbFBLBQYAAAAABgAGAFkBAABcBQAAAAA=&#10;">
              <v:fill on="f" focussize="0,0"/>
              <v:stroke color="#000000" joinstyle="round"/>
              <v:imagedata o:title=""/>
              <o:lock v:ext="edit" aspectratio="f"/>
            </v:line>
          </w:pict>
        </mc:Fallback>
      </mc:AlternateContent>
    </w:r>
    <w:r>
      <w:rPr>
        <w:rFonts w:hint="default"/>
      </w:rPr>
      <w:t>System Sensor Detection Tool Information Changes in Color and Temperature Sustainable Home Environment Water</w:t>
    </w:r>
    <w:r>
      <w:rPr>
        <w:i/>
      </w:rPr>
      <w:t>… (</w:t>
    </w:r>
    <w:r>
      <w:rPr>
        <w:rFonts w:hint="default"/>
        <w:i/>
      </w:rPr>
      <w:t>Sabilillah Ramaniya Widodo</w:t>
    </w:r>
    <w:r>
      <w:rPr>
        <w:i/>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B62BC2">
    <w:pPr>
      <w:pStyle w:val="24"/>
      <w:tabs>
        <w:tab w:val="left" w:pos="2992"/>
        <w:tab w:val="clear" w:pos="4320"/>
        <w:tab w:val="clear" w:pos="8640"/>
      </w:tabs>
      <w:spacing w:before="240"/>
    </w:pPr>
    <w:r>
      <mc:AlternateContent>
        <mc:Choice Requires="wps">
          <w:drawing>
            <wp:anchor distT="0" distB="0" distL="114300" distR="114300" simplePos="0" relativeHeight="251664384" behindDoc="0" locked="0" layoutInCell="1" allowOverlap="1">
              <wp:simplePos x="0" y="0"/>
              <wp:positionH relativeFrom="column">
                <wp:posOffset>-17780</wp:posOffset>
              </wp:positionH>
              <wp:positionV relativeFrom="paragraph">
                <wp:posOffset>144145</wp:posOffset>
              </wp:positionV>
              <wp:extent cx="5615940" cy="0"/>
              <wp:effectExtent l="0" t="0" r="0" b="0"/>
              <wp:wrapNone/>
              <wp:docPr id="2" name="Line 3"/>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1.4pt;margin-top:11.35pt;height:0pt;width:442.2pt;z-index:251664384;mso-width-relative:page;mso-height-relative:page;" filled="f" stroked="t" coordsize="21600,21600" o:gfxdata="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SgSdHWAAAACAEAAA8AAAAAAAAAAQAgAAAAIgAAAGRycy9kb3du&#10;cmV2LnhtbFBLAQIUABQAAAAIAIdO4kCexYmlyAEAAJ8DAAAOAAAAAAAAAAEAIAAAACUBAABkcnMv&#10;ZTJvRG9jLnhtbFBLBQYAAAAABgAGAFkBAABfBQAAAAA=&#10;">
              <v:fill on="f" focussize="0,0"/>
              <v:stroke color="#000000" joinstyle="round"/>
              <v:imagedata o:title=""/>
              <o:lock v:ext="edit" aspectratio="f"/>
            </v:line>
          </w:pict>
        </mc:Fallback>
      </mc:AlternateContent>
    </w:r>
    <w:r>
      <w:t>Int J Inf &amp; Commun Technol, Vol. 99, No. 1, Month 2099: 1-1x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D1DD03">
    <w:pPr>
      <w:pStyle w:val="21"/>
      <w:spacing w:before="240"/>
      <w:rPr>
        <w:i/>
        <w:szCs w:val="18"/>
      </w:rPr>
    </w:pPr>
    <w:r>
      <mc:AlternateContent>
        <mc:Choice Requires="wps">
          <w:drawing>
            <wp:anchor distT="0" distB="0" distL="114300" distR="114300" simplePos="0" relativeHeight="251663360" behindDoc="0" locked="0" layoutInCell="1" allowOverlap="1">
              <wp:simplePos x="0" y="0"/>
              <wp:positionH relativeFrom="column">
                <wp:posOffset>-17780</wp:posOffset>
              </wp:positionH>
              <wp:positionV relativeFrom="paragraph">
                <wp:posOffset>144145</wp:posOffset>
              </wp:positionV>
              <wp:extent cx="5615940" cy="0"/>
              <wp:effectExtent l="0" t="0" r="0" b="0"/>
              <wp:wrapNone/>
              <wp:docPr id="8" name="AutoShape 6"/>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margin-left:-1.4pt;margin-top:11.35pt;height:0pt;width:442.2pt;z-index:251663360;mso-width-relative:page;mso-height-relative:page;" filled="f" stroked="t" coordsize="21600,21600" o:gfxdata="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TjZ1vWAAAACAEAAA8AAAAAAAAAAQAgAAAA&#10;IgAAAGRycy9kb3ducmV2LnhtbFBLAQIUABQAAAAIAIdO4kATP2kK1AEAALIDAAAOAAAAAAAAAAEA&#10;IAAAACUBAABkcnMvZTJvRG9jLnhtbFBLBQYAAAAABgAGAFkBAABrBQAAAAA=&#10;">
              <v:fill on="f" focussize="0,0"/>
              <v:stroke color="#000000" joinstyle="round"/>
              <v:imagedata o:title=""/>
              <o:lock v:ext="edit" aspectratio="f"/>
            </v:shape>
          </w:pict>
        </mc:Fallback>
      </mc:AlternateContent>
    </w:r>
    <w:r>
      <w:rPr>
        <w:b/>
        <w:i/>
        <w:szCs w:val="18"/>
      </w:rPr>
      <w:t>Journal homepage</w:t>
    </w:r>
    <w:r>
      <w:rPr>
        <w:i/>
        <w:szCs w:val="18"/>
      </w:rPr>
      <w:t>: http://ijict.iaescore.com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44BB40">
    <w:pPr>
      <w:pStyle w:val="24"/>
      <w:framePr w:wrap="around" w:vAnchor="text" w:hAnchor="margin" w:xAlign="outside" w:y="1"/>
      <w:rPr>
        <w:rStyle w:val="29"/>
      </w:rPr>
    </w:pPr>
    <w:r>
      <w:rPr>
        <w:rStyle w:val="29"/>
      </w:rPr>
      <w:fldChar w:fldCharType="begin"/>
    </w:r>
    <w:r>
      <w:rPr>
        <w:rStyle w:val="29"/>
      </w:rPr>
      <w:instrText xml:space="preserve">PAGE  </w:instrText>
    </w:r>
    <w:r>
      <w:rPr>
        <w:rStyle w:val="29"/>
      </w:rPr>
      <w:fldChar w:fldCharType="separate"/>
    </w:r>
    <w:r>
      <w:rPr>
        <w:rStyle w:val="29"/>
      </w:rPr>
      <w:t>3</w:t>
    </w:r>
    <w:r>
      <w:rPr>
        <w:rStyle w:val="29"/>
      </w:rPr>
      <w:fldChar w:fldCharType="end"/>
    </w:r>
  </w:p>
  <w:p w14:paraId="72D04B55">
    <w:pPr>
      <w:pStyle w:val="24"/>
      <w:tabs>
        <w:tab w:val="left" w:pos="0"/>
        <w:tab w:val="center" w:pos="4301"/>
        <w:tab w:val="left" w:pos="7938"/>
        <w:tab w:val="clear" w:pos="4320"/>
        <w:tab w:val="clear" w:pos="8640"/>
      </w:tabs>
    </w:pPr>
    <w:r>
      <w:t xml:space="preserve">Int J Inf &amp; Commun Technol </w:t>
    </w:r>
    <w:r>
      <w:tab/>
    </w:r>
    <w:r>
      <w:t>ISSN: 2252-8776</w:t>
    </w:r>
    <w:r>
      <w:tab/>
    </w:r>
    <w:r>
      <w:rPr/>
      <w:sym w:font="Wingdings" w:char="F072"/>
    </w:r>
  </w:p>
  <w:p w14:paraId="3BE6E7DA">
    <w:pPr>
      <w:pStyle w:val="24"/>
      <w:ind w:right="360" w:firstLine="360"/>
    </w:pPr>
    <w:r>
      <mc:AlternateContent>
        <mc:Choice Requires="wps">
          <w:drawing>
            <wp:anchor distT="0" distB="0" distL="114300" distR="114300" simplePos="0" relativeHeight="251661312" behindDoc="0" locked="0" layoutInCell="1" allowOverlap="1">
              <wp:simplePos x="0" y="0"/>
              <wp:positionH relativeFrom="column">
                <wp:posOffset>-17780</wp:posOffset>
              </wp:positionH>
              <wp:positionV relativeFrom="paragraph">
                <wp:posOffset>17780</wp:posOffset>
              </wp:positionV>
              <wp:extent cx="5615940" cy="0"/>
              <wp:effectExtent l="0" t="0" r="0" b="0"/>
              <wp:wrapNone/>
              <wp:docPr id="14" name="AutoShape 7"/>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1.4pt;margin-top:1.4pt;height:0pt;width:442.2pt;z-index:251661312;mso-width-relative:page;mso-height-relative:page;" filled="f" stroked="t" coordsize="21600,21600" o:gfxdata="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b2eRL0wAAAAYBAAAPAAAAAAAAAAEAIAAAACIA&#10;AABkcnMvZG93bnJldi54bWxQSwECFAAUAAAACACHTuJAkeLUctUBAACzAwAADgAAAAAAAAABACAA&#10;AAAiAQAAZHJzL2Uyb0RvYy54bWxQSwUGAAAAAAYABgBZAQAAaQUAAAAA&#10;">
              <v:fill on="f" focussize="0,0"/>
              <v:stroke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E8E139">
    <w:pPr>
      <w:pStyle w:val="24"/>
      <w:framePr w:wrap="around" w:vAnchor="text" w:hAnchor="page" w:x="1697" w:y="-2"/>
      <w:rPr>
        <w:rStyle w:val="29"/>
      </w:rPr>
    </w:pPr>
    <w:r>
      <w:rPr>
        <w:rStyle w:val="29"/>
      </w:rPr>
      <w:fldChar w:fldCharType="begin"/>
    </w:r>
    <w:r>
      <w:rPr>
        <w:rStyle w:val="29"/>
      </w:rPr>
      <w:instrText xml:space="preserve">PAGE  </w:instrText>
    </w:r>
    <w:r>
      <w:rPr>
        <w:rStyle w:val="29"/>
      </w:rPr>
      <w:fldChar w:fldCharType="separate"/>
    </w:r>
    <w:r>
      <w:rPr>
        <w:rStyle w:val="29"/>
      </w:rPr>
      <w:t>2</w:t>
    </w:r>
    <w:r>
      <w:rPr>
        <w:rStyle w:val="29"/>
      </w:rPr>
      <w:fldChar w:fldCharType="end"/>
    </w:r>
  </w:p>
  <w:p w14:paraId="7F150106">
    <w:pPr>
      <w:pStyle w:val="24"/>
      <w:tabs>
        <w:tab w:val="right" w:pos="851"/>
        <w:tab w:val="left" w:pos="3405"/>
        <w:tab w:val="right" w:pos="8789"/>
        <w:tab w:val="clear" w:pos="4320"/>
        <w:tab w:val="clear" w:pos="8640"/>
      </w:tabs>
      <w:spacing w:after="240"/>
    </w:pPr>
    <w:r>
      <mc:AlternateContent>
        <mc:Choice Requires="wps">
          <w:drawing>
            <wp:anchor distT="0" distB="0" distL="114300" distR="114300" simplePos="0" relativeHeight="251659264" behindDoc="0" locked="0" layoutInCell="1" allowOverlap="1">
              <wp:simplePos x="0" y="0"/>
              <wp:positionH relativeFrom="column">
                <wp:posOffset>-17780</wp:posOffset>
              </wp:positionH>
              <wp:positionV relativeFrom="paragraph">
                <wp:posOffset>180340</wp:posOffset>
              </wp:positionV>
              <wp:extent cx="5615940" cy="0"/>
              <wp:effectExtent l="0" t="0" r="0" b="0"/>
              <wp:wrapNone/>
              <wp:docPr id="3" name="AutoShape 7"/>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1.4pt;margin-top:14.2pt;height:0pt;width:442.2pt;z-index:251659264;mso-width-relative:page;mso-height-relative:page;" filled="f" stroked="t" coordsize="21600,21600" o:gfxdata="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DvzzdcAAAAIAQAADwAAAAAAAAABACAA&#10;AAAiAAAAZHJzL2Rvd25yZXYueG1sUEsBAhQAFAAAAAgAh07iQPMcznjVAQAAsgMAAA4AAAAAAAAA&#10;AQAgAAAAJgEAAGRycy9lMm9Eb2MueG1sUEsFBgAAAAAGAAYAWQEAAG0FAAAAAA==&#10;">
              <v:fill on="f" focussize="0,0"/>
              <v:stroke color="#000000" joinstyle="round"/>
              <v:imagedata o:title=""/>
              <o:lock v:ext="edit" aspectratio="f"/>
            </v:shape>
          </w:pict>
        </mc:Fallback>
      </mc:AlternateContent>
    </w:r>
    <w:r>
      <w:t xml:space="preserve">     </w:t>
    </w:r>
    <w:r>
      <w:tab/>
    </w:r>
    <w:r>
      <w:rPr/>
      <w:sym w:font="Wingdings" w:char="F072"/>
    </w:r>
    <w:r>
      <w:t xml:space="preserve"> </w:t>
    </w:r>
    <w:r>
      <w:tab/>
    </w:r>
    <w:r>
      <w:tab/>
    </w:r>
    <w:r>
      <w:t xml:space="preserve">       ISSN: 2252-8776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11E6BF">
    <w:pPr>
      <w:pStyle w:val="24"/>
      <w:tabs>
        <w:tab w:val="clear" w:pos="4320"/>
        <w:tab w:val="clear" w:pos="8640"/>
      </w:tabs>
      <w:ind w:right="45"/>
      <w:rPr>
        <w:b/>
      </w:rPr>
    </w:pPr>
    <w:r>
      <w:rPr>
        <w:b/>
      </w:rPr>
      <w:t>International Journal of Informatics and Communication Technology (IJ-ICT)</w:t>
    </w:r>
  </w:p>
  <w:p w14:paraId="03955CF7">
    <w:pPr>
      <w:pStyle w:val="24"/>
      <w:tabs>
        <w:tab w:val="clear" w:pos="4320"/>
        <w:tab w:val="clear" w:pos="8640"/>
      </w:tabs>
      <w:ind w:right="45"/>
    </w:pPr>
    <w:r>
      <w:t xml:space="preserve">Vol. 99, No. 1, </w:t>
    </w:r>
    <w:r>
      <w:rPr>
        <w:rFonts w:hint="default"/>
        <w:lang w:val="en-US"/>
      </w:rPr>
      <w:t>June</w:t>
    </w:r>
    <w:r>
      <w:t xml:space="preserve"> 20</w:t>
    </w:r>
    <w:r>
      <w:rPr>
        <w:rFonts w:hint="default"/>
        <w:lang w:val="en-US"/>
      </w:rPr>
      <w:t>25</w:t>
    </w:r>
    <w:r>
      <w:t>, pp. 1~1x</w:t>
    </w:r>
  </w:p>
  <w:p w14:paraId="2A371CCD">
    <w:pPr>
      <w:pStyle w:val="24"/>
      <w:tabs>
        <w:tab w:val="left" w:pos="7938"/>
        <w:tab w:val="right" w:pos="8789"/>
        <w:tab w:val="clear" w:pos="4320"/>
        <w:tab w:val="clear" w:pos="8640"/>
      </w:tabs>
      <w:rPr>
        <w:rStyle w:val="29"/>
      </w:rPr>
    </w:pPr>
    <w:r>
      <w:t>ISSN: 2252-8776, DOI: 10.11591/ijict.v99i1.pp1-1x</w:t>
    </w:r>
    <w:r>
      <w:tab/>
    </w:r>
    <w:r>
      <w:rPr/>
      <w:sym w:font="Wingdings" w:char="F072"/>
    </w:r>
    <w:r>
      <w:t xml:space="preserve">    </w:t>
    </w:r>
    <w:r>
      <w:tab/>
    </w:r>
    <w:r>
      <w:rPr>
        <w:rStyle w:val="29"/>
      </w:rPr>
      <w:fldChar w:fldCharType="begin"/>
    </w:r>
    <w:r>
      <w:rPr>
        <w:rStyle w:val="29"/>
      </w:rPr>
      <w:instrText xml:space="preserve"> PAGE </w:instrText>
    </w:r>
    <w:r>
      <w:rPr>
        <w:rStyle w:val="29"/>
      </w:rPr>
      <w:fldChar w:fldCharType="separate"/>
    </w:r>
    <w:r>
      <w:rPr>
        <w:rStyle w:val="29"/>
      </w:rPr>
      <w:t>1</w:t>
    </w:r>
    <w:r>
      <w:rPr>
        <w:rStyle w:val="29"/>
      </w:rPr>
      <w:fldChar w:fldCharType="end"/>
    </w:r>
    <w: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180975</wp:posOffset>
              </wp:positionV>
              <wp:extent cx="5615940" cy="0"/>
              <wp:effectExtent l="0" t="0" r="0" b="0"/>
              <wp:wrapNone/>
              <wp:docPr id="1" name="AutoShape 6"/>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margin-left:-1.5pt;margin-top:14.25pt;height:0pt;width:442.2pt;z-index:251660288;mso-width-relative:page;mso-height-relative:page;" filled="f" stroked="t" coordsize="21600,21600" o:gfxdata="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etN971wAAAAgBAAAPAAAAAAAAAAEAIAAA&#10;ACIAAABkcnMvZG93bnJldi54bWxQSwECFAAUAAAACACHTuJASaaVqtQBAACyAwAADgAAAAAAAAAB&#10;ACAAAAAmAQAAZHJzL2Uyb0RvYy54bWxQSwUGAAAAAAYABgBZAQAAbAUAAAAA&#10;">
              <v:fill on="f" focussize="0,0"/>
              <v:stroke color="#000000" joinstyle="round"/>
              <v:imagedata o:title=""/>
              <o:lock v:ext="edit" aspectratio="f"/>
            </v:shape>
          </w:pict>
        </mc:Fallback>
      </mc:AlternateContent>
    </w:r>
    <w:r>
      <w:rPr>
        <w:rStyle w:val="29"/>
      </w:rPr>
      <w:tab/>
    </w:r>
  </w:p>
  <w:p w14:paraId="0F8E6846">
    <w:pPr>
      <w:pStyle w:val="24"/>
      <w:tabs>
        <w:tab w:val="left" w:pos="7938"/>
        <w:tab w:val="right" w:pos="8789"/>
        <w:tab w:val="clear" w:pos="4320"/>
        <w:tab w:val="clear" w:pos="8640"/>
      </w:tabs>
      <w:rPr>
        <w:rStyle w:val="2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228DA"/>
    <w:multiLevelType w:val="multilevel"/>
    <w:tmpl w:val="02F228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9797A60"/>
    <w:multiLevelType w:val="multilevel"/>
    <w:tmpl w:val="19797A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FC2559"/>
    <w:multiLevelType w:val="multilevel"/>
    <w:tmpl w:val="27FC25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E8C5029"/>
    <w:multiLevelType w:val="multilevel"/>
    <w:tmpl w:val="3E8C50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2CA544A"/>
    <w:multiLevelType w:val="singleLevel"/>
    <w:tmpl w:val="52CA544A"/>
    <w:lvl w:ilvl="0" w:tentative="0">
      <w:start w:val="1"/>
      <w:numFmt w:val="decimal"/>
      <w:pStyle w:val="69"/>
      <w:lvlText w:val="[%1]"/>
      <w:lvlJc w:val="left"/>
      <w:pPr>
        <w:tabs>
          <w:tab w:val="left" w:pos="360"/>
        </w:tabs>
        <w:ind w:left="360" w:hanging="360"/>
      </w:pPr>
      <w:rPr>
        <w:rFonts w:hint="default" w:ascii="Times New Roman" w:hAnsi="Times New Roman"/>
        <w:b w:val="0"/>
        <w:i w:val="0"/>
        <w:sz w:val="16"/>
      </w:rPr>
    </w:lvl>
  </w:abstractNum>
  <w:abstractNum w:abstractNumId="5">
    <w:nsid w:val="58F62FF5"/>
    <w:multiLevelType w:val="multilevel"/>
    <w:tmpl w:val="58F62F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2F80515"/>
    <w:multiLevelType w:val="singleLevel"/>
    <w:tmpl w:val="62F80515"/>
    <w:lvl w:ilvl="0" w:tentative="0">
      <w:start w:val="1"/>
      <w:numFmt w:val="decimal"/>
      <w:pStyle w:val="45"/>
      <w:lvlText w:val="%1."/>
      <w:lvlJc w:val="left"/>
      <w:pPr>
        <w:tabs>
          <w:tab w:val="left" w:pos="360"/>
        </w:tabs>
        <w:ind w:left="360" w:hanging="360"/>
      </w:pPr>
    </w:lvl>
  </w:abstractNum>
  <w:abstractNum w:abstractNumId="7">
    <w:nsid w:val="6B0A3B17"/>
    <w:multiLevelType w:val="multilevel"/>
    <w:tmpl w:val="6B0A3B17"/>
    <w:lvl w:ilvl="0" w:tentative="0">
      <w:start w:val="1"/>
      <w:numFmt w:val="decimal"/>
      <w:lvlText w:val="%1."/>
      <w:lvlJc w:val="left"/>
      <w:pPr>
        <w:ind w:left="720" w:hanging="360"/>
      </w:pPr>
      <w:rPr>
        <w:rFonts w:hint="default" w:ascii="Times New Roman" w:hAnsi="Times New Roman"/>
        <w:b/>
        <w:i w:val="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CD32DA8"/>
    <w:multiLevelType w:val="singleLevel"/>
    <w:tmpl w:val="6CD32DA8"/>
    <w:lvl w:ilvl="0" w:tentative="0">
      <w:start w:val="1"/>
      <w:numFmt w:val="upperRoman"/>
      <w:pStyle w:val="72"/>
      <w:lvlText w:val="TABLE %1. "/>
      <w:lvlJc w:val="left"/>
      <w:pPr>
        <w:tabs>
          <w:tab w:val="left" w:pos="1080"/>
        </w:tabs>
      </w:pPr>
      <w:rPr>
        <w:rFonts w:hint="default" w:ascii="Times New Roman" w:hAnsi="Times New Roman"/>
        <w:b w:val="0"/>
        <w:i w:val="0"/>
        <w:sz w:val="16"/>
      </w:rPr>
    </w:lvl>
  </w:abstractNum>
  <w:abstractNum w:abstractNumId="9">
    <w:nsid w:val="70286DB1"/>
    <w:multiLevelType w:val="multilevel"/>
    <w:tmpl w:val="70286D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8"/>
  </w:num>
  <w:num w:numId="4">
    <w:abstractNumId w:val="7"/>
  </w:num>
  <w:num w:numId="5">
    <w:abstractNumId w:val="0"/>
  </w:num>
  <w:num w:numId="6">
    <w:abstractNumId w:val="1"/>
  </w:num>
  <w:num w:numId="7">
    <w:abstractNumId w:val="5"/>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4633"/>
    <w:rsid w:val="000157FD"/>
    <w:rsid w:val="00015F2A"/>
    <w:rsid w:val="00017858"/>
    <w:rsid w:val="00022D47"/>
    <w:rsid w:val="000234D2"/>
    <w:rsid w:val="00023CED"/>
    <w:rsid w:val="00027142"/>
    <w:rsid w:val="000279BE"/>
    <w:rsid w:val="00034C84"/>
    <w:rsid w:val="00036EB6"/>
    <w:rsid w:val="000416A3"/>
    <w:rsid w:val="000437AE"/>
    <w:rsid w:val="000442C6"/>
    <w:rsid w:val="000474E3"/>
    <w:rsid w:val="00047710"/>
    <w:rsid w:val="00050148"/>
    <w:rsid w:val="000523C5"/>
    <w:rsid w:val="0005328D"/>
    <w:rsid w:val="00053FB7"/>
    <w:rsid w:val="0006020A"/>
    <w:rsid w:val="00060330"/>
    <w:rsid w:val="00060F5C"/>
    <w:rsid w:val="00061D77"/>
    <w:rsid w:val="00062720"/>
    <w:rsid w:val="00062EE6"/>
    <w:rsid w:val="00064AB2"/>
    <w:rsid w:val="00065191"/>
    <w:rsid w:val="00066063"/>
    <w:rsid w:val="0007067D"/>
    <w:rsid w:val="0007154C"/>
    <w:rsid w:val="0007236F"/>
    <w:rsid w:val="000725CD"/>
    <w:rsid w:val="00073422"/>
    <w:rsid w:val="00073635"/>
    <w:rsid w:val="00076C16"/>
    <w:rsid w:val="000776D4"/>
    <w:rsid w:val="00077ED2"/>
    <w:rsid w:val="00080CCD"/>
    <w:rsid w:val="000830A2"/>
    <w:rsid w:val="00083B9D"/>
    <w:rsid w:val="00083DD6"/>
    <w:rsid w:val="00084495"/>
    <w:rsid w:val="00085121"/>
    <w:rsid w:val="00086551"/>
    <w:rsid w:val="000877AC"/>
    <w:rsid w:val="00087876"/>
    <w:rsid w:val="00087AF7"/>
    <w:rsid w:val="00090B78"/>
    <w:rsid w:val="00091730"/>
    <w:rsid w:val="00093380"/>
    <w:rsid w:val="00094EB8"/>
    <w:rsid w:val="00095C3E"/>
    <w:rsid w:val="0009642C"/>
    <w:rsid w:val="00096883"/>
    <w:rsid w:val="000973CC"/>
    <w:rsid w:val="00097958"/>
    <w:rsid w:val="00097E2D"/>
    <w:rsid w:val="000A15DA"/>
    <w:rsid w:val="000A1A82"/>
    <w:rsid w:val="000A592D"/>
    <w:rsid w:val="000A643C"/>
    <w:rsid w:val="000A7ACA"/>
    <w:rsid w:val="000B0641"/>
    <w:rsid w:val="000B1AEE"/>
    <w:rsid w:val="000B5480"/>
    <w:rsid w:val="000B682B"/>
    <w:rsid w:val="000C03DA"/>
    <w:rsid w:val="000C4B17"/>
    <w:rsid w:val="000C730A"/>
    <w:rsid w:val="000D099B"/>
    <w:rsid w:val="000D36E7"/>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167"/>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3E7D"/>
    <w:rsid w:val="00185202"/>
    <w:rsid w:val="00187B69"/>
    <w:rsid w:val="0019050C"/>
    <w:rsid w:val="00192E8C"/>
    <w:rsid w:val="0019377B"/>
    <w:rsid w:val="0019391D"/>
    <w:rsid w:val="00193F7B"/>
    <w:rsid w:val="00195579"/>
    <w:rsid w:val="001A0839"/>
    <w:rsid w:val="001A33EF"/>
    <w:rsid w:val="001A4570"/>
    <w:rsid w:val="001B2439"/>
    <w:rsid w:val="001B2EF9"/>
    <w:rsid w:val="001B4AB3"/>
    <w:rsid w:val="001B5250"/>
    <w:rsid w:val="001B5719"/>
    <w:rsid w:val="001B621C"/>
    <w:rsid w:val="001B64D0"/>
    <w:rsid w:val="001B7915"/>
    <w:rsid w:val="001C0FE6"/>
    <w:rsid w:val="001C19EB"/>
    <w:rsid w:val="001C1DDC"/>
    <w:rsid w:val="001C6A89"/>
    <w:rsid w:val="001C7AC5"/>
    <w:rsid w:val="001D04CA"/>
    <w:rsid w:val="001D19C3"/>
    <w:rsid w:val="001D218B"/>
    <w:rsid w:val="001E0AB3"/>
    <w:rsid w:val="001E1922"/>
    <w:rsid w:val="001E1A85"/>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4431"/>
    <w:rsid w:val="0020464A"/>
    <w:rsid w:val="00204A25"/>
    <w:rsid w:val="0020608E"/>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6A63"/>
    <w:rsid w:val="002378BD"/>
    <w:rsid w:val="00237B26"/>
    <w:rsid w:val="00240303"/>
    <w:rsid w:val="0024180A"/>
    <w:rsid w:val="0024268D"/>
    <w:rsid w:val="00250442"/>
    <w:rsid w:val="00250A66"/>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193"/>
    <w:rsid w:val="00277772"/>
    <w:rsid w:val="00281882"/>
    <w:rsid w:val="00281D99"/>
    <w:rsid w:val="002821B9"/>
    <w:rsid w:val="00282C18"/>
    <w:rsid w:val="002833E0"/>
    <w:rsid w:val="0028450D"/>
    <w:rsid w:val="00291EBF"/>
    <w:rsid w:val="0029458A"/>
    <w:rsid w:val="00296D8E"/>
    <w:rsid w:val="002A0772"/>
    <w:rsid w:val="002A276C"/>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1A34"/>
    <w:rsid w:val="002E2CAE"/>
    <w:rsid w:val="002E304C"/>
    <w:rsid w:val="002E60FC"/>
    <w:rsid w:val="002E6409"/>
    <w:rsid w:val="002F137A"/>
    <w:rsid w:val="002F267D"/>
    <w:rsid w:val="002F3D30"/>
    <w:rsid w:val="002F41A4"/>
    <w:rsid w:val="002F48E3"/>
    <w:rsid w:val="002F6BBA"/>
    <w:rsid w:val="002F6DFA"/>
    <w:rsid w:val="002F7C5F"/>
    <w:rsid w:val="0030038F"/>
    <w:rsid w:val="00302D7F"/>
    <w:rsid w:val="0030313C"/>
    <w:rsid w:val="00305125"/>
    <w:rsid w:val="00306442"/>
    <w:rsid w:val="003069FB"/>
    <w:rsid w:val="0031140E"/>
    <w:rsid w:val="00312C0C"/>
    <w:rsid w:val="00313AA2"/>
    <w:rsid w:val="003200C9"/>
    <w:rsid w:val="003209C7"/>
    <w:rsid w:val="0032306D"/>
    <w:rsid w:val="00326170"/>
    <w:rsid w:val="003263E9"/>
    <w:rsid w:val="00326D35"/>
    <w:rsid w:val="00331183"/>
    <w:rsid w:val="00331B83"/>
    <w:rsid w:val="00332063"/>
    <w:rsid w:val="00332EAD"/>
    <w:rsid w:val="0033353A"/>
    <w:rsid w:val="00333AB9"/>
    <w:rsid w:val="00333C06"/>
    <w:rsid w:val="0033459B"/>
    <w:rsid w:val="00335BE8"/>
    <w:rsid w:val="00336A1E"/>
    <w:rsid w:val="00336C58"/>
    <w:rsid w:val="00337C87"/>
    <w:rsid w:val="00340C2E"/>
    <w:rsid w:val="0034265F"/>
    <w:rsid w:val="003437DD"/>
    <w:rsid w:val="00343A49"/>
    <w:rsid w:val="0034452C"/>
    <w:rsid w:val="00344905"/>
    <w:rsid w:val="00346441"/>
    <w:rsid w:val="003475EC"/>
    <w:rsid w:val="0035076B"/>
    <w:rsid w:val="00350878"/>
    <w:rsid w:val="00352BEB"/>
    <w:rsid w:val="00353885"/>
    <w:rsid w:val="00354A58"/>
    <w:rsid w:val="00356070"/>
    <w:rsid w:val="00361EB1"/>
    <w:rsid w:val="003629D1"/>
    <w:rsid w:val="003637CE"/>
    <w:rsid w:val="003715EC"/>
    <w:rsid w:val="00373753"/>
    <w:rsid w:val="0037476F"/>
    <w:rsid w:val="003751C8"/>
    <w:rsid w:val="00376867"/>
    <w:rsid w:val="00376A96"/>
    <w:rsid w:val="003772AC"/>
    <w:rsid w:val="0038168A"/>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304D"/>
    <w:rsid w:val="003E4AA5"/>
    <w:rsid w:val="003E4DD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48B1"/>
    <w:rsid w:val="0043585C"/>
    <w:rsid w:val="0044198F"/>
    <w:rsid w:val="00441F35"/>
    <w:rsid w:val="00442372"/>
    <w:rsid w:val="00443205"/>
    <w:rsid w:val="004439D2"/>
    <w:rsid w:val="00444456"/>
    <w:rsid w:val="004503E9"/>
    <w:rsid w:val="00451FF9"/>
    <w:rsid w:val="00453463"/>
    <w:rsid w:val="00453F49"/>
    <w:rsid w:val="004550E4"/>
    <w:rsid w:val="004637E8"/>
    <w:rsid w:val="00467368"/>
    <w:rsid w:val="004674CD"/>
    <w:rsid w:val="004710EE"/>
    <w:rsid w:val="00472E56"/>
    <w:rsid w:val="00473F25"/>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0ADD"/>
    <w:rsid w:val="004F101E"/>
    <w:rsid w:val="004F2A11"/>
    <w:rsid w:val="004F3166"/>
    <w:rsid w:val="004F3208"/>
    <w:rsid w:val="004F4003"/>
    <w:rsid w:val="004F54D2"/>
    <w:rsid w:val="004F6193"/>
    <w:rsid w:val="00500785"/>
    <w:rsid w:val="00501713"/>
    <w:rsid w:val="00505F41"/>
    <w:rsid w:val="0050794C"/>
    <w:rsid w:val="0051075B"/>
    <w:rsid w:val="00510880"/>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B88"/>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0A38"/>
    <w:rsid w:val="00591861"/>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C6252"/>
    <w:rsid w:val="005D02EE"/>
    <w:rsid w:val="005D0C1B"/>
    <w:rsid w:val="005D210E"/>
    <w:rsid w:val="005D3D27"/>
    <w:rsid w:val="005D464B"/>
    <w:rsid w:val="005D7D3A"/>
    <w:rsid w:val="005D7EB1"/>
    <w:rsid w:val="005E51F9"/>
    <w:rsid w:val="005E6EF7"/>
    <w:rsid w:val="005E736A"/>
    <w:rsid w:val="005E75FC"/>
    <w:rsid w:val="005F042D"/>
    <w:rsid w:val="005F227D"/>
    <w:rsid w:val="005F3D1C"/>
    <w:rsid w:val="005F534C"/>
    <w:rsid w:val="005F68BD"/>
    <w:rsid w:val="005F75F8"/>
    <w:rsid w:val="0060449E"/>
    <w:rsid w:val="006044C7"/>
    <w:rsid w:val="006123B6"/>
    <w:rsid w:val="00613977"/>
    <w:rsid w:val="0061627D"/>
    <w:rsid w:val="00617711"/>
    <w:rsid w:val="006206C7"/>
    <w:rsid w:val="00622EC4"/>
    <w:rsid w:val="0062488B"/>
    <w:rsid w:val="006327F1"/>
    <w:rsid w:val="00636167"/>
    <w:rsid w:val="00644417"/>
    <w:rsid w:val="00647075"/>
    <w:rsid w:val="00652EBE"/>
    <w:rsid w:val="0065332B"/>
    <w:rsid w:val="006549EF"/>
    <w:rsid w:val="00655517"/>
    <w:rsid w:val="00655972"/>
    <w:rsid w:val="00655C14"/>
    <w:rsid w:val="006562B9"/>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2806"/>
    <w:rsid w:val="006A34DA"/>
    <w:rsid w:val="006A6246"/>
    <w:rsid w:val="006A6AEE"/>
    <w:rsid w:val="006B027E"/>
    <w:rsid w:val="006B0965"/>
    <w:rsid w:val="006B15A1"/>
    <w:rsid w:val="006B6754"/>
    <w:rsid w:val="006B71FD"/>
    <w:rsid w:val="006C0661"/>
    <w:rsid w:val="006C0E3B"/>
    <w:rsid w:val="006C18AF"/>
    <w:rsid w:val="006C1D12"/>
    <w:rsid w:val="006C4A0A"/>
    <w:rsid w:val="006C5EC9"/>
    <w:rsid w:val="006C7C8B"/>
    <w:rsid w:val="006D08F4"/>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5B9E"/>
    <w:rsid w:val="006F7480"/>
    <w:rsid w:val="006F7DB3"/>
    <w:rsid w:val="0070124C"/>
    <w:rsid w:val="007017C6"/>
    <w:rsid w:val="00701813"/>
    <w:rsid w:val="007027BB"/>
    <w:rsid w:val="007029F4"/>
    <w:rsid w:val="00705140"/>
    <w:rsid w:val="007066C5"/>
    <w:rsid w:val="00710CA7"/>
    <w:rsid w:val="00712FFF"/>
    <w:rsid w:val="007142C8"/>
    <w:rsid w:val="00714EB2"/>
    <w:rsid w:val="00717A32"/>
    <w:rsid w:val="00720729"/>
    <w:rsid w:val="007212E2"/>
    <w:rsid w:val="00723DEB"/>
    <w:rsid w:val="007240E7"/>
    <w:rsid w:val="007277F9"/>
    <w:rsid w:val="00731AEB"/>
    <w:rsid w:val="007342D4"/>
    <w:rsid w:val="00735BBC"/>
    <w:rsid w:val="00740C36"/>
    <w:rsid w:val="00741A8F"/>
    <w:rsid w:val="00742008"/>
    <w:rsid w:val="00743BA0"/>
    <w:rsid w:val="00747DFD"/>
    <w:rsid w:val="00753C3E"/>
    <w:rsid w:val="00754329"/>
    <w:rsid w:val="007547A1"/>
    <w:rsid w:val="00756A93"/>
    <w:rsid w:val="0075769A"/>
    <w:rsid w:val="00765DEF"/>
    <w:rsid w:val="00766E46"/>
    <w:rsid w:val="00770E6E"/>
    <w:rsid w:val="00771A7C"/>
    <w:rsid w:val="0077230A"/>
    <w:rsid w:val="00772725"/>
    <w:rsid w:val="00773EB7"/>
    <w:rsid w:val="007751AA"/>
    <w:rsid w:val="00777AD7"/>
    <w:rsid w:val="00784C44"/>
    <w:rsid w:val="00786962"/>
    <w:rsid w:val="007912CE"/>
    <w:rsid w:val="007934C4"/>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60D8"/>
    <w:rsid w:val="007C61AD"/>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2E7F"/>
    <w:rsid w:val="0081359D"/>
    <w:rsid w:val="008136A0"/>
    <w:rsid w:val="00813CDD"/>
    <w:rsid w:val="00814164"/>
    <w:rsid w:val="00814AD7"/>
    <w:rsid w:val="00815177"/>
    <w:rsid w:val="00815A2E"/>
    <w:rsid w:val="008167BC"/>
    <w:rsid w:val="008168B9"/>
    <w:rsid w:val="00817787"/>
    <w:rsid w:val="00820B4E"/>
    <w:rsid w:val="00822488"/>
    <w:rsid w:val="00822945"/>
    <w:rsid w:val="00823B38"/>
    <w:rsid w:val="00823F1C"/>
    <w:rsid w:val="00824697"/>
    <w:rsid w:val="00827A30"/>
    <w:rsid w:val="008318B8"/>
    <w:rsid w:val="00831DDD"/>
    <w:rsid w:val="00831F1D"/>
    <w:rsid w:val="00832386"/>
    <w:rsid w:val="008332DA"/>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121"/>
    <w:rsid w:val="0087156B"/>
    <w:rsid w:val="00872D7E"/>
    <w:rsid w:val="008754E6"/>
    <w:rsid w:val="0087776F"/>
    <w:rsid w:val="00880DE8"/>
    <w:rsid w:val="0088233C"/>
    <w:rsid w:val="0088280A"/>
    <w:rsid w:val="00883EB7"/>
    <w:rsid w:val="00884999"/>
    <w:rsid w:val="00892C9F"/>
    <w:rsid w:val="00892FBD"/>
    <w:rsid w:val="00893AD8"/>
    <w:rsid w:val="00893C97"/>
    <w:rsid w:val="00893D2C"/>
    <w:rsid w:val="00894D11"/>
    <w:rsid w:val="0089523F"/>
    <w:rsid w:val="008967E5"/>
    <w:rsid w:val="00897BCF"/>
    <w:rsid w:val="008A07FE"/>
    <w:rsid w:val="008A12AD"/>
    <w:rsid w:val="008A1677"/>
    <w:rsid w:val="008A2FC4"/>
    <w:rsid w:val="008A5452"/>
    <w:rsid w:val="008A6436"/>
    <w:rsid w:val="008A6E5D"/>
    <w:rsid w:val="008B04B3"/>
    <w:rsid w:val="008B060F"/>
    <w:rsid w:val="008B144F"/>
    <w:rsid w:val="008B1A88"/>
    <w:rsid w:val="008B279B"/>
    <w:rsid w:val="008B3B85"/>
    <w:rsid w:val="008B42E3"/>
    <w:rsid w:val="008B43AD"/>
    <w:rsid w:val="008B4E8C"/>
    <w:rsid w:val="008B60B8"/>
    <w:rsid w:val="008B7CA2"/>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4D6D"/>
    <w:rsid w:val="00904EC8"/>
    <w:rsid w:val="00906951"/>
    <w:rsid w:val="0091187A"/>
    <w:rsid w:val="00912FBC"/>
    <w:rsid w:val="00913D3B"/>
    <w:rsid w:val="00913F75"/>
    <w:rsid w:val="009162AB"/>
    <w:rsid w:val="00921D05"/>
    <w:rsid w:val="0092257C"/>
    <w:rsid w:val="00923121"/>
    <w:rsid w:val="00925CC8"/>
    <w:rsid w:val="009314C3"/>
    <w:rsid w:val="009317FD"/>
    <w:rsid w:val="009406FF"/>
    <w:rsid w:val="00941203"/>
    <w:rsid w:val="009416C1"/>
    <w:rsid w:val="0094264B"/>
    <w:rsid w:val="0094367D"/>
    <w:rsid w:val="00943FA1"/>
    <w:rsid w:val="00945A5C"/>
    <w:rsid w:val="00946389"/>
    <w:rsid w:val="0094738D"/>
    <w:rsid w:val="00950EF7"/>
    <w:rsid w:val="00954DC1"/>
    <w:rsid w:val="00955462"/>
    <w:rsid w:val="00956AC3"/>
    <w:rsid w:val="00956EB6"/>
    <w:rsid w:val="00956F83"/>
    <w:rsid w:val="00957C11"/>
    <w:rsid w:val="009617A9"/>
    <w:rsid w:val="00964A2D"/>
    <w:rsid w:val="009665BE"/>
    <w:rsid w:val="009673AB"/>
    <w:rsid w:val="00970E84"/>
    <w:rsid w:val="00971153"/>
    <w:rsid w:val="00981036"/>
    <w:rsid w:val="00981E5F"/>
    <w:rsid w:val="00981F5C"/>
    <w:rsid w:val="00983846"/>
    <w:rsid w:val="009852EA"/>
    <w:rsid w:val="00990CC8"/>
    <w:rsid w:val="0099227E"/>
    <w:rsid w:val="009949C5"/>
    <w:rsid w:val="00997C10"/>
    <w:rsid w:val="009A19B2"/>
    <w:rsid w:val="009A270B"/>
    <w:rsid w:val="009B3EC0"/>
    <w:rsid w:val="009B4878"/>
    <w:rsid w:val="009B521A"/>
    <w:rsid w:val="009B5FE8"/>
    <w:rsid w:val="009B62B1"/>
    <w:rsid w:val="009B76C2"/>
    <w:rsid w:val="009C080D"/>
    <w:rsid w:val="009C142A"/>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23BE"/>
    <w:rsid w:val="009F3146"/>
    <w:rsid w:val="00A01765"/>
    <w:rsid w:val="00A02DD3"/>
    <w:rsid w:val="00A04D6C"/>
    <w:rsid w:val="00A05622"/>
    <w:rsid w:val="00A06B14"/>
    <w:rsid w:val="00A0748B"/>
    <w:rsid w:val="00A100B6"/>
    <w:rsid w:val="00A1136A"/>
    <w:rsid w:val="00A135A2"/>
    <w:rsid w:val="00A16250"/>
    <w:rsid w:val="00A17296"/>
    <w:rsid w:val="00A17D28"/>
    <w:rsid w:val="00A21621"/>
    <w:rsid w:val="00A22457"/>
    <w:rsid w:val="00A22900"/>
    <w:rsid w:val="00A26D18"/>
    <w:rsid w:val="00A31E71"/>
    <w:rsid w:val="00A3312E"/>
    <w:rsid w:val="00A3340E"/>
    <w:rsid w:val="00A42248"/>
    <w:rsid w:val="00A426C8"/>
    <w:rsid w:val="00A42ABF"/>
    <w:rsid w:val="00A4427E"/>
    <w:rsid w:val="00A45398"/>
    <w:rsid w:val="00A456BD"/>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214E"/>
    <w:rsid w:val="00A6261F"/>
    <w:rsid w:val="00A662A3"/>
    <w:rsid w:val="00A6661A"/>
    <w:rsid w:val="00A6697F"/>
    <w:rsid w:val="00A71C8A"/>
    <w:rsid w:val="00A71ED6"/>
    <w:rsid w:val="00A760E0"/>
    <w:rsid w:val="00A77D96"/>
    <w:rsid w:val="00A77E76"/>
    <w:rsid w:val="00A80090"/>
    <w:rsid w:val="00A82646"/>
    <w:rsid w:val="00A85A64"/>
    <w:rsid w:val="00A92430"/>
    <w:rsid w:val="00A93118"/>
    <w:rsid w:val="00A93D4E"/>
    <w:rsid w:val="00A94333"/>
    <w:rsid w:val="00A94C5E"/>
    <w:rsid w:val="00A950F7"/>
    <w:rsid w:val="00A97AF8"/>
    <w:rsid w:val="00A97D90"/>
    <w:rsid w:val="00AA3EC5"/>
    <w:rsid w:val="00AA48F5"/>
    <w:rsid w:val="00AA4B39"/>
    <w:rsid w:val="00AA512B"/>
    <w:rsid w:val="00AA59BE"/>
    <w:rsid w:val="00AA608B"/>
    <w:rsid w:val="00AA7649"/>
    <w:rsid w:val="00AA77C0"/>
    <w:rsid w:val="00AB1CD7"/>
    <w:rsid w:val="00AB1F5C"/>
    <w:rsid w:val="00AB4311"/>
    <w:rsid w:val="00AB49DA"/>
    <w:rsid w:val="00AB59A7"/>
    <w:rsid w:val="00AB68F7"/>
    <w:rsid w:val="00AC06A7"/>
    <w:rsid w:val="00AC077B"/>
    <w:rsid w:val="00AC0C82"/>
    <w:rsid w:val="00AC1F08"/>
    <w:rsid w:val="00AC374E"/>
    <w:rsid w:val="00AC60ED"/>
    <w:rsid w:val="00AD2373"/>
    <w:rsid w:val="00AD4DF3"/>
    <w:rsid w:val="00AD564C"/>
    <w:rsid w:val="00AD5DF4"/>
    <w:rsid w:val="00AD6163"/>
    <w:rsid w:val="00AD7639"/>
    <w:rsid w:val="00AE3182"/>
    <w:rsid w:val="00AE43A3"/>
    <w:rsid w:val="00AF095A"/>
    <w:rsid w:val="00AF0AA6"/>
    <w:rsid w:val="00AF1119"/>
    <w:rsid w:val="00AF44F0"/>
    <w:rsid w:val="00AF59C3"/>
    <w:rsid w:val="00B011BB"/>
    <w:rsid w:val="00B012F2"/>
    <w:rsid w:val="00B0163B"/>
    <w:rsid w:val="00B04312"/>
    <w:rsid w:val="00B0539A"/>
    <w:rsid w:val="00B06669"/>
    <w:rsid w:val="00B06F09"/>
    <w:rsid w:val="00B07DF0"/>
    <w:rsid w:val="00B10165"/>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68F4"/>
    <w:rsid w:val="00B37E57"/>
    <w:rsid w:val="00B40F7A"/>
    <w:rsid w:val="00B42FA5"/>
    <w:rsid w:val="00B44EC1"/>
    <w:rsid w:val="00B514D3"/>
    <w:rsid w:val="00B51BC7"/>
    <w:rsid w:val="00B52134"/>
    <w:rsid w:val="00B56063"/>
    <w:rsid w:val="00B570B0"/>
    <w:rsid w:val="00B57714"/>
    <w:rsid w:val="00B61620"/>
    <w:rsid w:val="00B64061"/>
    <w:rsid w:val="00B65BB6"/>
    <w:rsid w:val="00B67FA4"/>
    <w:rsid w:val="00B7048C"/>
    <w:rsid w:val="00B712AD"/>
    <w:rsid w:val="00B71D8A"/>
    <w:rsid w:val="00B73F7D"/>
    <w:rsid w:val="00B743B9"/>
    <w:rsid w:val="00B75AEA"/>
    <w:rsid w:val="00B768D7"/>
    <w:rsid w:val="00B778A3"/>
    <w:rsid w:val="00B809F3"/>
    <w:rsid w:val="00B85932"/>
    <w:rsid w:val="00B87588"/>
    <w:rsid w:val="00B92474"/>
    <w:rsid w:val="00B9674D"/>
    <w:rsid w:val="00BA2419"/>
    <w:rsid w:val="00BA2A58"/>
    <w:rsid w:val="00BB0F2F"/>
    <w:rsid w:val="00BB1C66"/>
    <w:rsid w:val="00BB3596"/>
    <w:rsid w:val="00BB48F9"/>
    <w:rsid w:val="00BB524D"/>
    <w:rsid w:val="00BB5385"/>
    <w:rsid w:val="00BB5653"/>
    <w:rsid w:val="00BB64E4"/>
    <w:rsid w:val="00BB6E3C"/>
    <w:rsid w:val="00BC06CF"/>
    <w:rsid w:val="00BC133D"/>
    <w:rsid w:val="00BC37CF"/>
    <w:rsid w:val="00BC3E9C"/>
    <w:rsid w:val="00BC4AF5"/>
    <w:rsid w:val="00BC4B07"/>
    <w:rsid w:val="00BC5AA5"/>
    <w:rsid w:val="00BC7CC2"/>
    <w:rsid w:val="00BD049F"/>
    <w:rsid w:val="00BD0E9D"/>
    <w:rsid w:val="00BD218A"/>
    <w:rsid w:val="00BD2B86"/>
    <w:rsid w:val="00BD3308"/>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5BED"/>
    <w:rsid w:val="00C55D03"/>
    <w:rsid w:val="00C55F3E"/>
    <w:rsid w:val="00C5710F"/>
    <w:rsid w:val="00C57311"/>
    <w:rsid w:val="00C61929"/>
    <w:rsid w:val="00C62E71"/>
    <w:rsid w:val="00C63059"/>
    <w:rsid w:val="00C631FE"/>
    <w:rsid w:val="00C63C08"/>
    <w:rsid w:val="00C66CCC"/>
    <w:rsid w:val="00C676A4"/>
    <w:rsid w:val="00C67EA4"/>
    <w:rsid w:val="00C700B6"/>
    <w:rsid w:val="00C71556"/>
    <w:rsid w:val="00C7182A"/>
    <w:rsid w:val="00C723B3"/>
    <w:rsid w:val="00C72659"/>
    <w:rsid w:val="00C734AC"/>
    <w:rsid w:val="00C73BD7"/>
    <w:rsid w:val="00C80CAC"/>
    <w:rsid w:val="00C81C9C"/>
    <w:rsid w:val="00C8353F"/>
    <w:rsid w:val="00C8516B"/>
    <w:rsid w:val="00C854C1"/>
    <w:rsid w:val="00C85B81"/>
    <w:rsid w:val="00C87690"/>
    <w:rsid w:val="00C9178F"/>
    <w:rsid w:val="00C93F76"/>
    <w:rsid w:val="00C9655A"/>
    <w:rsid w:val="00C96FCA"/>
    <w:rsid w:val="00C9754D"/>
    <w:rsid w:val="00C975DF"/>
    <w:rsid w:val="00CA2BEC"/>
    <w:rsid w:val="00CA5D84"/>
    <w:rsid w:val="00CC11C3"/>
    <w:rsid w:val="00CC1960"/>
    <w:rsid w:val="00CD4F70"/>
    <w:rsid w:val="00CE1CF3"/>
    <w:rsid w:val="00CE4BC0"/>
    <w:rsid w:val="00CE70F3"/>
    <w:rsid w:val="00CE7659"/>
    <w:rsid w:val="00CF0E18"/>
    <w:rsid w:val="00CF29A4"/>
    <w:rsid w:val="00CF2F2E"/>
    <w:rsid w:val="00CF4D01"/>
    <w:rsid w:val="00CF624D"/>
    <w:rsid w:val="00CF6E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26652"/>
    <w:rsid w:val="00D31492"/>
    <w:rsid w:val="00D343E7"/>
    <w:rsid w:val="00D3478B"/>
    <w:rsid w:val="00D35E12"/>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661A"/>
    <w:rsid w:val="00D56AED"/>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79AF"/>
    <w:rsid w:val="00D9045B"/>
    <w:rsid w:val="00D90EA9"/>
    <w:rsid w:val="00D93083"/>
    <w:rsid w:val="00D941C3"/>
    <w:rsid w:val="00D94A99"/>
    <w:rsid w:val="00D95324"/>
    <w:rsid w:val="00D95482"/>
    <w:rsid w:val="00DA0390"/>
    <w:rsid w:val="00DA1940"/>
    <w:rsid w:val="00DA3BBA"/>
    <w:rsid w:val="00DA3C3C"/>
    <w:rsid w:val="00DA515E"/>
    <w:rsid w:val="00DA7399"/>
    <w:rsid w:val="00DB05EC"/>
    <w:rsid w:val="00DB166E"/>
    <w:rsid w:val="00DB3D8C"/>
    <w:rsid w:val="00DB3E4C"/>
    <w:rsid w:val="00DB43B8"/>
    <w:rsid w:val="00DB7BD1"/>
    <w:rsid w:val="00DB7C8A"/>
    <w:rsid w:val="00DC2DC5"/>
    <w:rsid w:val="00DC341B"/>
    <w:rsid w:val="00DD0E87"/>
    <w:rsid w:val="00DD2BCD"/>
    <w:rsid w:val="00DD35E7"/>
    <w:rsid w:val="00DD4AED"/>
    <w:rsid w:val="00DD5486"/>
    <w:rsid w:val="00DD650E"/>
    <w:rsid w:val="00DD7968"/>
    <w:rsid w:val="00DE0B7E"/>
    <w:rsid w:val="00DE0D63"/>
    <w:rsid w:val="00DE1418"/>
    <w:rsid w:val="00DE21C6"/>
    <w:rsid w:val="00DE2205"/>
    <w:rsid w:val="00DE421E"/>
    <w:rsid w:val="00DE5454"/>
    <w:rsid w:val="00DE6831"/>
    <w:rsid w:val="00DE6B50"/>
    <w:rsid w:val="00DE7F41"/>
    <w:rsid w:val="00DF0F50"/>
    <w:rsid w:val="00DF2309"/>
    <w:rsid w:val="00DF28DC"/>
    <w:rsid w:val="00DF3742"/>
    <w:rsid w:val="00DF3915"/>
    <w:rsid w:val="00DF44AC"/>
    <w:rsid w:val="00DF4CE2"/>
    <w:rsid w:val="00E0168F"/>
    <w:rsid w:val="00E03866"/>
    <w:rsid w:val="00E04B20"/>
    <w:rsid w:val="00E12071"/>
    <w:rsid w:val="00E122F2"/>
    <w:rsid w:val="00E12660"/>
    <w:rsid w:val="00E12838"/>
    <w:rsid w:val="00E15BBF"/>
    <w:rsid w:val="00E15ECD"/>
    <w:rsid w:val="00E230D8"/>
    <w:rsid w:val="00E237DC"/>
    <w:rsid w:val="00E239E2"/>
    <w:rsid w:val="00E23F00"/>
    <w:rsid w:val="00E2599A"/>
    <w:rsid w:val="00E26A0F"/>
    <w:rsid w:val="00E305A0"/>
    <w:rsid w:val="00E318D4"/>
    <w:rsid w:val="00E31F4B"/>
    <w:rsid w:val="00E32AE2"/>
    <w:rsid w:val="00E339EE"/>
    <w:rsid w:val="00E3557A"/>
    <w:rsid w:val="00E4014C"/>
    <w:rsid w:val="00E401FC"/>
    <w:rsid w:val="00E42D1B"/>
    <w:rsid w:val="00E451ED"/>
    <w:rsid w:val="00E4558E"/>
    <w:rsid w:val="00E4572F"/>
    <w:rsid w:val="00E46C0B"/>
    <w:rsid w:val="00E46FAB"/>
    <w:rsid w:val="00E471B1"/>
    <w:rsid w:val="00E474DC"/>
    <w:rsid w:val="00E5155C"/>
    <w:rsid w:val="00E52FF2"/>
    <w:rsid w:val="00E5385B"/>
    <w:rsid w:val="00E55417"/>
    <w:rsid w:val="00E55EA9"/>
    <w:rsid w:val="00E56307"/>
    <w:rsid w:val="00E56D55"/>
    <w:rsid w:val="00E56F52"/>
    <w:rsid w:val="00E57D47"/>
    <w:rsid w:val="00E57F76"/>
    <w:rsid w:val="00E60696"/>
    <w:rsid w:val="00E607BC"/>
    <w:rsid w:val="00E6152A"/>
    <w:rsid w:val="00E619D6"/>
    <w:rsid w:val="00E62028"/>
    <w:rsid w:val="00E6393C"/>
    <w:rsid w:val="00E67E51"/>
    <w:rsid w:val="00E76BE0"/>
    <w:rsid w:val="00E7790B"/>
    <w:rsid w:val="00E77E1F"/>
    <w:rsid w:val="00E81714"/>
    <w:rsid w:val="00E832FD"/>
    <w:rsid w:val="00E840ED"/>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6E28"/>
    <w:rsid w:val="00EA70DC"/>
    <w:rsid w:val="00EB01FF"/>
    <w:rsid w:val="00EB06C6"/>
    <w:rsid w:val="00EB1B47"/>
    <w:rsid w:val="00EB46E1"/>
    <w:rsid w:val="00EB535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754D"/>
    <w:rsid w:val="00F027E9"/>
    <w:rsid w:val="00F0775E"/>
    <w:rsid w:val="00F15BF4"/>
    <w:rsid w:val="00F15F69"/>
    <w:rsid w:val="00F1612D"/>
    <w:rsid w:val="00F173DD"/>
    <w:rsid w:val="00F21119"/>
    <w:rsid w:val="00F226CA"/>
    <w:rsid w:val="00F25164"/>
    <w:rsid w:val="00F277D3"/>
    <w:rsid w:val="00F3027E"/>
    <w:rsid w:val="00F30997"/>
    <w:rsid w:val="00F32896"/>
    <w:rsid w:val="00F33C08"/>
    <w:rsid w:val="00F35ADB"/>
    <w:rsid w:val="00F3642D"/>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A93"/>
    <w:rsid w:val="00F86BE4"/>
    <w:rsid w:val="00F86C7B"/>
    <w:rsid w:val="00F86D61"/>
    <w:rsid w:val="00F905B6"/>
    <w:rsid w:val="00F90B31"/>
    <w:rsid w:val="00F914B2"/>
    <w:rsid w:val="00F926B9"/>
    <w:rsid w:val="00F9541D"/>
    <w:rsid w:val="00F96847"/>
    <w:rsid w:val="00FA0403"/>
    <w:rsid w:val="00FA0CE6"/>
    <w:rsid w:val="00FA35FB"/>
    <w:rsid w:val="00FA5742"/>
    <w:rsid w:val="00FA597D"/>
    <w:rsid w:val="00FA5B9A"/>
    <w:rsid w:val="00FB01B9"/>
    <w:rsid w:val="00FB574F"/>
    <w:rsid w:val="00FB763A"/>
    <w:rsid w:val="00FB79C0"/>
    <w:rsid w:val="00FC007F"/>
    <w:rsid w:val="00FC2EB8"/>
    <w:rsid w:val="00FC5BCF"/>
    <w:rsid w:val="00FC5C43"/>
    <w:rsid w:val="00FD1598"/>
    <w:rsid w:val="00FD576E"/>
    <w:rsid w:val="00FD596B"/>
    <w:rsid w:val="00FE3AD7"/>
    <w:rsid w:val="00FE58CC"/>
    <w:rsid w:val="00FE75A9"/>
    <w:rsid w:val="00FF058D"/>
    <w:rsid w:val="00FF1D8E"/>
    <w:rsid w:val="00FF2440"/>
    <w:rsid w:val="00FF322C"/>
    <w:rsid w:val="00FF3922"/>
    <w:rsid w:val="00FF7745"/>
    <w:rsid w:val="00FF7BCB"/>
    <w:rsid w:val="106A18C6"/>
    <w:rsid w:val="346D7C9C"/>
    <w:rsid w:val="355062EE"/>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qFormat/>
    <w:uiPriority w:val="0"/>
    <w:pPr>
      <w:keepNext/>
      <w:spacing w:line="480" w:lineRule="auto"/>
      <w:jc w:val="center"/>
      <w:outlineLvl w:val="0"/>
    </w:pPr>
    <w:rPr>
      <w:b/>
      <w:bCs/>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paragraph" w:styleId="7">
    <w:name w:val="heading 6"/>
    <w:basedOn w:val="1"/>
    <w:next w:val="1"/>
    <w:qFormat/>
    <w:uiPriority w:val="0"/>
    <w:pPr>
      <w:keepNext/>
      <w:jc w:val="center"/>
      <w:outlineLvl w:val="5"/>
    </w:pPr>
    <w:rPr>
      <w:b/>
      <w:bCs/>
      <w:i/>
      <w:iCs/>
      <w:u w:val="single"/>
    </w:rPr>
  </w:style>
  <w:style w:type="paragraph" w:styleId="8">
    <w:name w:val="heading 7"/>
    <w:basedOn w:val="1"/>
    <w:next w:val="1"/>
    <w:qFormat/>
    <w:uiPriority w:val="0"/>
    <w:pPr>
      <w:spacing w:before="240" w:after="60"/>
      <w:outlineLvl w:val="6"/>
    </w:pPr>
    <w:rPr>
      <w:sz w:val="24"/>
      <w:szCs w:val="24"/>
    </w:rPr>
  </w:style>
  <w:style w:type="paragraph" w:styleId="9">
    <w:name w:val="heading 8"/>
    <w:basedOn w:val="1"/>
    <w:next w:val="1"/>
    <w:qFormat/>
    <w:uiPriority w:val="0"/>
    <w:pPr>
      <w:keepNext/>
      <w:outlineLvl w:val="7"/>
    </w:pPr>
    <w:rPr>
      <w:b/>
      <w:bCs/>
      <w:lang w:val="pl-PL" w:eastAsia="pl-PL"/>
    </w:rPr>
  </w:style>
  <w:style w:type="paragraph" w:styleId="10">
    <w:name w:val="heading 9"/>
    <w:basedOn w:val="1"/>
    <w:next w:val="1"/>
    <w:qFormat/>
    <w:uiPriority w:val="0"/>
    <w:pPr>
      <w:keepNext/>
      <w:ind w:right="-4041"/>
      <w:outlineLvl w:val="8"/>
    </w:pPr>
    <w:rPr>
      <w:b/>
      <w:bCs/>
      <w:lang w:val="en-AU" w:eastAsia="pl-P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sz w:val="16"/>
      <w:szCs w:val="16"/>
    </w:rPr>
  </w:style>
  <w:style w:type="paragraph" w:styleId="14">
    <w:name w:val="Body Text"/>
    <w:basedOn w:val="1"/>
    <w:qFormat/>
    <w:uiPriority w:val="0"/>
    <w:pPr>
      <w:spacing w:after="120"/>
    </w:pPr>
    <w:rPr>
      <w:lang w:val="id-ID" w:eastAsia="id-ID"/>
    </w:rPr>
  </w:style>
  <w:style w:type="paragraph" w:styleId="15">
    <w:name w:val="Body Text 2"/>
    <w:basedOn w:val="1"/>
    <w:qFormat/>
    <w:uiPriority w:val="0"/>
    <w:pPr>
      <w:spacing w:after="120" w:line="480" w:lineRule="auto"/>
    </w:pPr>
  </w:style>
  <w:style w:type="paragraph" w:styleId="16">
    <w:name w:val="Body Text Indent"/>
    <w:basedOn w:val="1"/>
    <w:uiPriority w:val="0"/>
    <w:pPr>
      <w:spacing w:line="360" w:lineRule="auto"/>
      <w:ind w:left="456" w:firstLine="984"/>
      <w:jc w:val="both"/>
    </w:pPr>
    <w:rPr>
      <w:lang w:val="id-ID"/>
    </w:rPr>
  </w:style>
  <w:style w:type="paragraph" w:styleId="17">
    <w:name w:val="Body Text Indent 2"/>
    <w:basedOn w:val="1"/>
    <w:qFormat/>
    <w:uiPriority w:val="0"/>
    <w:pPr>
      <w:spacing w:after="120" w:line="480" w:lineRule="auto"/>
      <w:ind w:left="360"/>
    </w:pPr>
  </w:style>
  <w:style w:type="paragraph" w:styleId="18">
    <w:name w:val="Body Text Indent 3"/>
    <w:basedOn w:val="1"/>
    <w:uiPriority w:val="0"/>
    <w:pPr>
      <w:spacing w:after="120"/>
      <w:ind w:left="360"/>
    </w:pPr>
    <w:rPr>
      <w:sz w:val="16"/>
      <w:szCs w:val="16"/>
    </w:rPr>
  </w:style>
  <w:style w:type="paragraph" w:styleId="19">
    <w:name w:val="caption"/>
    <w:basedOn w:val="1"/>
    <w:next w:val="1"/>
    <w:qFormat/>
    <w:uiPriority w:val="0"/>
    <w:pPr>
      <w:spacing w:line="480" w:lineRule="auto"/>
      <w:jc w:val="center"/>
    </w:pPr>
    <w:rPr>
      <w:i/>
      <w:iCs/>
    </w:rPr>
  </w:style>
  <w:style w:type="character" w:styleId="20">
    <w:name w:val="Emphasis"/>
    <w:basedOn w:val="11"/>
    <w:qFormat/>
    <w:uiPriority w:val="20"/>
    <w:rPr>
      <w:i/>
      <w:iCs/>
    </w:rPr>
  </w:style>
  <w:style w:type="paragraph" w:styleId="21">
    <w:name w:val="footer"/>
    <w:basedOn w:val="1"/>
    <w:qFormat/>
    <w:uiPriority w:val="0"/>
    <w:pPr>
      <w:tabs>
        <w:tab w:val="center" w:pos="4320"/>
        <w:tab w:val="right" w:pos="8640"/>
      </w:tabs>
    </w:pPr>
  </w:style>
  <w:style w:type="character" w:styleId="22">
    <w:name w:val="footnote reference"/>
    <w:basedOn w:val="11"/>
    <w:semiHidden/>
    <w:qFormat/>
    <w:uiPriority w:val="0"/>
    <w:rPr>
      <w:vertAlign w:val="superscript"/>
    </w:rPr>
  </w:style>
  <w:style w:type="paragraph" w:styleId="23">
    <w:name w:val="footnote text"/>
    <w:basedOn w:val="1"/>
    <w:semiHidden/>
    <w:qFormat/>
    <w:uiPriority w:val="0"/>
    <w:rPr>
      <w:rFonts w:cs="Traditional Arabic"/>
      <w:lang w:eastAsia="ko-KR"/>
    </w:rPr>
  </w:style>
  <w:style w:type="paragraph" w:styleId="24">
    <w:name w:val="header"/>
    <w:basedOn w:val="1"/>
    <w:link w:val="84"/>
    <w:uiPriority w:val="0"/>
    <w:pPr>
      <w:tabs>
        <w:tab w:val="center" w:pos="4320"/>
        <w:tab w:val="right" w:pos="8640"/>
      </w:tabs>
    </w:pPr>
  </w:style>
  <w:style w:type="paragraph" w:styleId="2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26">
    <w:name w:val="Hyperlink"/>
    <w:basedOn w:val="11"/>
    <w:uiPriority w:val="0"/>
    <w:rPr>
      <w:color w:val="0000FF"/>
      <w:u w:val="single"/>
    </w:rPr>
  </w:style>
  <w:style w:type="paragraph" w:styleId="27">
    <w:name w:val="List"/>
    <w:basedOn w:val="1"/>
    <w:uiPriority w:val="0"/>
    <w:pPr>
      <w:ind w:left="360" w:hanging="360"/>
      <w:jc w:val="center"/>
    </w:pPr>
    <w:rPr>
      <w:sz w:val="24"/>
      <w:szCs w:val="24"/>
    </w:rPr>
  </w:style>
  <w:style w:type="paragraph" w:styleId="28">
    <w:name w:val="Normal (Web)"/>
    <w:basedOn w:val="1"/>
    <w:qFormat/>
    <w:uiPriority w:val="0"/>
    <w:pPr>
      <w:spacing w:before="100" w:beforeAutospacing="1" w:after="100" w:afterAutospacing="1"/>
    </w:pPr>
    <w:rPr>
      <w:sz w:val="24"/>
      <w:szCs w:val="24"/>
    </w:rPr>
  </w:style>
  <w:style w:type="character" w:styleId="29">
    <w:name w:val="page number"/>
    <w:basedOn w:val="11"/>
    <w:qFormat/>
    <w:uiPriority w:val="0"/>
  </w:style>
  <w:style w:type="paragraph" w:styleId="30">
    <w:name w:val="Plain Text"/>
    <w:basedOn w:val="1"/>
    <w:semiHidden/>
    <w:qFormat/>
    <w:uiPriority w:val="0"/>
    <w:rPr>
      <w:rFonts w:ascii="Courier New" w:hAnsi="Courier New" w:eastAsia="BatangChe"/>
      <w:sz w:val="24"/>
      <w:szCs w:val="24"/>
    </w:rPr>
  </w:style>
  <w:style w:type="character" w:styleId="31">
    <w:name w:val="Strong"/>
    <w:basedOn w:val="11"/>
    <w:qFormat/>
    <w:uiPriority w:val="22"/>
    <w:rPr>
      <w:rFonts w:cs="Times New Roman"/>
      <w:b/>
      <w:bCs/>
    </w:rPr>
  </w:style>
  <w:style w:type="paragraph" w:styleId="32">
    <w:name w:val="Subtitle"/>
    <w:basedOn w:val="1"/>
    <w:qFormat/>
    <w:uiPriority w:val="0"/>
    <w:pPr>
      <w:jc w:val="center"/>
    </w:pPr>
    <w:rPr>
      <w:b/>
      <w:bCs/>
      <w:sz w:val="32"/>
      <w:szCs w:val="32"/>
      <w:lang w:val="en-GB"/>
    </w:rPr>
  </w:style>
  <w:style w:type="table" w:styleId="3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itle"/>
    <w:basedOn w:val="1"/>
    <w:qFormat/>
    <w:uiPriority w:val="0"/>
    <w:pPr>
      <w:jc w:val="center"/>
    </w:pPr>
    <w:rPr>
      <w:b/>
      <w:bCs/>
      <w:sz w:val="28"/>
      <w:szCs w:val="24"/>
      <w:lang w:val="id-ID"/>
    </w:rPr>
  </w:style>
  <w:style w:type="paragraph" w:customStyle="1" w:styleId="35">
    <w:name w:val="Judul bab"/>
    <w:basedOn w:val="1"/>
    <w:qFormat/>
    <w:uiPriority w:val="0"/>
    <w:pPr>
      <w:spacing w:line="475" w:lineRule="atLeast"/>
      <w:jc w:val="center"/>
    </w:pPr>
    <w:rPr>
      <w:b/>
      <w:sz w:val="32"/>
    </w:rPr>
  </w:style>
  <w:style w:type="paragraph" w:customStyle="1" w:styleId="36">
    <w:name w:val="Isi Bab for Komputek"/>
    <w:basedOn w:val="1"/>
    <w:qFormat/>
    <w:uiPriority w:val="0"/>
    <w:pPr>
      <w:ind w:firstLine="720"/>
      <w:jc w:val="both"/>
    </w:pPr>
  </w:style>
  <w:style w:type="paragraph" w:customStyle="1" w:styleId="37">
    <w:name w:val="tole"/>
    <w:basedOn w:val="1"/>
    <w:uiPriority w:val="0"/>
    <w:pPr>
      <w:jc w:val="center"/>
      <w:outlineLvl w:val="0"/>
    </w:pPr>
    <w:rPr>
      <w:b/>
      <w:bCs/>
      <w:sz w:val="28"/>
      <w:szCs w:val="28"/>
    </w:rPr>
  </w:style>
  <w:style w:type="paragraph" w:customStyle="1" w:styleId="38">
    <w:name w:val="toles + Bold"/>
    <w:basedOn w:val="1"/>
    <w:qFormat/>
    <w:uiPriority w:val="0"/>
    <w:pPr>
      <w:jc w:val="center"/>
      <w:outlineLvl w:val="0"/>
    </w:pPr>
    <w:rPr>
      <w:i/>
      <w:iCs/>
      <w:sz w:val="24"/>
      <w:szCs w:val="24"/>
    </w:rPr>
  </w:style>
  <w:style w:type="paragraph" w:customStyle="1" w:styleId="39">
    <w:name w:val="tole + Line spacing:  single"/>
    <w:basedOn w:val="1"/>
    <w:qFormat/>
    <w:uiPriority w:val="0"/>
    <w:pPr>
      <w:jc w:val="both"/>
    </w:pPr>
    <w:rPr>
      <w:sz w:val="24"/>
      <w:szCs w:val="24"/>
    </w:rPr>
  </w:style>
  <w:style w:type="paragraph" w:customStyle="1" w:styleId="40">
    <w:name w:val="bunga"/>
    <w:basedOn w:val="1"/>
    <w:uiPriority w:val="0"/>
    <w:pPr>
      <w:jc w:val="both"/>
    </w:pPr>
    <w:rPr>
      <w:rFonts w:ascii="Arial" w:hAnsi="Arial" w:cs="Arial"/>
      <w:szCs w:val="24"/>
    </w:rPr>
  </w:style>
  <w:style w:type="paragraph" w:customStyle="1" w:styleId="41">
    <w:name w:val="bunga2"/>
    <w:basedOn w:val="1"/>
    <w:uiPriority w:val="0"/>
    <w:pPr>
      <w:jc w:val="both"/>
      <w:outlineLvl w:val="0"/>
    </w:pPr>
    <w:rPr>
      <w:rFonts w:ascii="Arial" w:hAnsi="Arial" w:cs="Arial"/>
      <w:b/>
      <w:bCs/>
      <w:szCs w:val="24"/>
    </w:rPr>
  </w:style>
  <w:style w:type="paragraph" w:customStyle="1" w:styleId="42">
    <w:name w:val="DiQi"/>
    <w:basedOn w:val="1"/>
    <w:qFormat/>
    <w:uiPriority w:val="0"/>
    <w:pPr>
      <w:spacing w:line="360" w:lineRule="auto"/>
      <w:jc w:val="both"/>
    </w:pPr>
    <w:rPr>
      <w:sz w:val="24"/>
      <w:szCs w:val="24"/>
    </w:rPr>
  </w:style>
  <w:style w:type="paragraph" w:customStyle="1" w:styleId="43">
    <w:name w:val="tole3"/>
    <w:basedOn w:val="42"/>
    <w:qFormat/>
    <w:uiPriority w:val="0"/>
    <w:pPr>
      <w:spacing w:line="240" w:lineRule="auto"/>
      <w:outlineLvl w:val="0"/>
    </w:pPr>
    <w:rPr>
      <w:rFonts w:ascii="Arial" w:hAnsi="Arial" w:cs="Arial"/>
      <w:b/>
      <w:bCs/>
      <w:sz w:val="20"/>
    </w:rPr>
  </w:style>
  <w:style w:type="paragraph" w:customStyle="1" w:styleId="44">
    <w:name w:val="yange"/>
    <w:basedOn w:val="42"/>
    <w:qFormat/>
    <w:uiPriority w:val="0"/>
    <w:pPr>
      <w:spacing w:line="240" w:lineRule="auto"/>
      <w:ind w:left="360"/>
    </w:pPr>
    <w:rPr>
      <w:rFonts w:ascii="Arial" w:hAnsi="Arial" w:cs="Arial"/>
      <w:sz w:val="20"/>
    </w:rPr>
  </w:style>
  <w:style w:type="paragraph" w:customStyle="1" w:styleId="45">
    <w:name w:val="yange2"/>
    <w:basedOn w:val="42"/>
    <w:uiPriority w:val="0"/>
    <w:pPr>
      <w:numPr>
        <w:ilvl w:val="0"/>
        <w:numId w:val="1"/>
      </w:numPr>
      <w:spacing w:line="240" w:lineRule="auto"/>
    </w:pPr>
    <w:rPr>
      <w:rFonts w:ascii="Arial" w:hAnsi="Arial" w:cs="Arial"/>
      <w:sz w:val="20"/>
    </w:rPr>
  </w:style>
  <w:style w:type="paragraph" w:customStyle="1" w:styleId="46">
    <w:name w:val="JossTole"/>
    <w:basedOn w:val="42"/>
    <w:uiPriority w:val="0"/>
    <w:pPr>
      <w:spacing w:line="240" w:lineRule="auto"/>
      <w:ind w:firstLine="709"/>
    </w:pPr>
    <w:rPr>
      <w:rFonts w:ascii="Arial" w:hAnsi="Arial" w:cs="Arial"/>
      <w:sz w:val="20"/>
    </w:rPr>
  </w:style>
  <w:style w:type="paragraph" w:customStyle="1" w:styleId="47">
    <w:name w:val="Body 0"/>
    <w:basedOn w:val="1"/>
    <w:qFormat/>
    <w:uiPriority w:val="0"/>
    <w:pPr>
      <w:spacing w:line="360" w:lineRule="atLeast"/>
      <w:jc w:val="both"/>
    </w:pPr>
    <w:rPr>
      <w:rFonts w:ascii="Palatino" w:hAnsi="Palatino"/>
      <w:sz w:val="24"/>
      <w:szCs w:val="24"/>
    </w:rPr>
  </w:style>
  <w:style w:type="paragraph" w:customStyle="1" w:styleId="48">
    <w:name w:val="AutoBiography"/>
    <w:basedOn w:val="1"/>
    <w:qFormat/>
    <w:uiPriority w:val="0"/>
    <w:pPr>
      <w:jc w:val="both"/>
    </w:pPr>
    <w:rPr>
      <w:rFonts w:eastAsia="MS Mincho" w:cs="Angsana New"/>
      <w:sz w:val="18"/>
      <w:szCs w:val="18"/>
      <w:lang w:bidi="th-TH"/>
    </w:rPr>
  </w:style>
  <w:style w:type="paragraph" w:customStyle="1" w:styleId="49">
    <w:name w:val="Default"/>
    <w:qFormat/>
    <w:uiPriority w:val="0"/>
    <w:pPr>
      <w:widowControl w:val="0"/>
      <w:autoSpaceDE w:val="0"/>
      <w:autoSpaceDN w:val="0"/>
      <w:adjustRightInd w:val="0"/>
    </w:pPr>
    <w:rPr>
      <w:rFonts w:ascii="Times New Roman" w:hAnsi="Times New Roman" w:eastAsia="Times New Roman" w:cs="Angsana New"/>
      <w:color w:val="000000"/>
      <w:sz w:val="24"/>
      <w:szCs w:val="24"/>
      <w:lang w:val="en-US" w:eastAsia="en-US" w:bidi="ar-SA"/>
    </w:rPr>
  </w:style>
  <w:style w:type="paragraph" w:customStyle="1" w:styleId="50">
    <w:name w:val="Section Title"/>
    <w:basedOn w:val="1"/>
    <w:autoRedefine/>
    <w:qFormat/>
    <w:uiPriority w:val="0"/>
    <w:pPr>
      <w:snapToGrid w:val="0"/>
      <w:jc w:val="both"/>
    </w:pPr>
    <w:rPr>
      <w:rFonts w:eastAsia="MS Mincho" w:cs="Angsana New"/>
      <w:lang w:val="en-GB" w:bidi="th-TH"/>
    </w:rPr>
  </w:style>
  <w:style w:type="paragraph" w:customStyle="1" w:styleId="51">
    <w:name w:val="Style 10 pt Justified"/>
    <w:basedOn w:val="1"/>
    <w:link w:val="52"/>
    <w:autoRedefine/>
    <w:qFormat/>
    <w:uiPriority w:val="0"/>
    <w:pPr>
      <w:snapToGrid w:val="0"/>
      <w:ind w:firstLine="720"/>
      <w:jc w:val="both"/>
    </w:pPr>
    <w:rPr>
      <w:rFonts w:ascii="Arial" w:hAnsi="Arial" w:eastAsia="MS Mincho" w:cs="Arial"/>
      <w:iCs/>
      <w:lang w:val="en-GB"/>
    </w:rPr>
  </w:style>
  <w:style w:type="character" w:customStyle="1" w:styleId="52">
    <w:name w:val="Style 10 pt Justified Char"/>
    <w:basedOn w:val="11"/>
    <w:link w:val="51"/>
    <w:qFormat/>
    <w:uiPriority w:val="0"/>
    <w:rPr>
      <w:rFonts w:ascii="Arial" w:hAnsi="Arial" w:eastAsia="MS Mincho" w:cs="Arial"/>
      <w:iCs/>
      <w:lang w:val="en-GB" w:eastAsia="en-US" w:bidi="ar-SA"/>
    </w:rPr>
  </w:style>
  <w:style w:type="paragraph" w:customStyle="1" w:styleId="53">
    <w:name w:val="paper body"/>
    <w:basedOn w:val="1"/>
    <w:qFormat/>
    <w:uiPriority w:val="0"/>
    <w:pPr>
      <w:jc w:val="both"/>
    </w:pPr>
    <w:rPr>
      <w:sz w:val="24"/>
      <w:szCs w:val="24"/>
      <w:lang w:val="en-AU"/>
    </w:rPr>
  </w:style>
  <w:style w:type="character" w:customStyle="1" w:styleId="54">
    <w:name w:val="Char Char"/>
    <w:basedOn w:val="11"/>
    <w:qFormat/>
    <w:uiPriority w:val="0"/>
    <w:rPr>
      <w:rFonts w:ascii="Courier New" w:hAnsi="Courier New" w:eastAsia="BatangChe"/>
      <w:sz w:val="24"/>
      <w:szCs w:val="24"/>
      <w:lang w:val="en-US" w:eastAsia="en-US"/>
    </w:rPr>
  </w:style>
  <w:style w:type="paragraph" w:customStyle="1" w:styleId="55">
    <w:name w:val="Body"/>
    <w:basedOn w:val="1"/>
    <w:qFormat/>
    <w:uiPriority w:val="0"/>
    <w:pPr>
      <w:widowControl w:val="0"/>
      <w:autoSpaceDE w:val="0"/>
      <w:autoSpaceDN w:val="0"/>
      <w:adjustRightInd w:val="0"/>
      <w:ind w:firstLine="340"/>
      <w:jc w:val="both"/>
      <w:textAlignment w:val="baseline"/>
    </w:pPr>
    <w:rPr>
      <w:rFonts w:eastAsia="BatangChe"/>
      <w:lang w:eastAsia="ko-KR"/>
    </w:rPr>
  </w:style>
  <w:style w:type="paragraph" w:customStyle="1" w:styleId="56">
    <w:name w:val="Reference"/>
    <w:basedOn w:val="1"/>
    <w:qFormat/>
    <w:uiPriority w:val="0"/>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57">
    <w:name w:val="Demenko"/>
    <w:basedOn w:val="1"/>
    <w:qFormat/>
    <w:uiPriority w:val="0"/>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58">
    <w:name w:val="Text"/>
    <w:basedOn w:val="1"/>
    <w:qFormat/>
    <w:uiPriority w:val="0"/>
    <w:pPr>
      <w:widowControl w:val="0"/>
      <w:autoSpaceDE w:val="0"/>
      <w:autoSpaceDN w:val="0"/>
      <w:spacing w:line="252" w:lineRule="auto"/>
      <w:ind w:firstLine="202"/>
      <w:jc w:val="both"/>
    </w:pPr>
    <w:rPr>
      <w:rFonts w:eastAsia="Batang"/>
      <w:lang w:eastAsia="ko-KR"/>
    </w:rPr>
  </w:style>
  <w:style w:type="paragraph" w:customStyle="1" w:styleId="59">
    <w:name w:val="Equation"/>
    <w:basedOn w:val="1"/>
    <w:next w:val="1"/>
    <w:qFormat/>
    <w:uiPriority w:val="0"/>
    <w:pPr>
      <w:widowControl w:val="0"/>
      <w:tabs>
        <w:tab w:val="right" w:pos="5040"/>
      </w:tabs>
      <w:autoSpaceDE w:val="0"/>
      <w:autoSpaceDN w:val="0"/>
      <w:spacing w:line="252" w:lineRule="auto"/>
      <w:jc w:val="both"/>
    </w:pPr>
    <w:rPr>
      <w:rFonts w:eastAsia="Batang"/>
      <w:lang w:eastAsia="ko-KR"/>
    </w:rPr>
  </w:style>
  <w:style w:type="paragraph" w:customStyle="1" w:styleId="60">
    <w:name w:val="Table Title"/>
    <w:basedOn w:val="1"/>
    <w:qFormat/>
    <w:uiPriority w:val="0"/>
    <w:pPr>
      <w:jc w:val="center"/>
    </w:pPr>
    <w:rPr>
      <w:smallCaps/>
      <w:sz w:val="16"/>
      <w:szCs w:val="16"/>
    </w:rPr>
  </w:style>
  <w:style w:type="paragraph" w:customStyle="1" w:styleId="61">
    <w:name w:val="Sub-titles"/>
    <w:basedOn w:val="1"/>
    <w:qFormat/>
    <w:uiPriority w:val="0"/>
    <w:pPr>
      <w:jc w:val="both"/>
    </w:pPr>
    <w:rPr>
      <w:b/>
      <w:bCs/>
      <w:color w:val="000000"/>
      <w:sz w:val="24"/>
      <w:szCs w:val="24"/>
      <w:lang w:val="pt-PT" w:eastAsia="pt-PT"/>
    </w:rPr>
  </w:style>
  <w:style w:type="paragraph" w:customStyle="1" w:styleId="62">
    <w:name w:val="text"/>
    <w:basedOn w:val="1"/>
    <w:qFormat/>
    <w:uiPriority w:val="0"/>
    <w:pPr>
      <w:ind w:firstLine="227"/>
      <w:jc w:val="both"/>
    </w:pPr>
  </w:style>
  <w:style w:type="paragraph" w:customStyle="1" w:styleId="63">
    <w:name w:val="tables"/>
    <w:basedOn w:val="1"/>
    <w:qFormat/>
    <w:uiPriority w:val="0"/>
    <w:pPr>
      <w:jc w:val="both"/>
    </w:pPr>
    <w:rPr>
      <w:sz w:val="18"/>
      <w:szCs w:val="18"/>
    </w:rPr>
  </w:style>
  <w:style w:type="paragraph" w:customStyle="1" w:styleId="64">
    <w:name w:val="Abstract"/>
    <w:qFormat/>
    <w:uiPriority w:val="0"/>
    <w:pPr>
      <w:spacing w:after="200"/>
      <w:jc w:val="both"/>
    </w:pPr>
    <w:rPr>
      <w:rFonts w:ascii="Times New Roman" w:hAnsi="Times New Roman" w:eastAsia="SimSun" w:cs="Times New Roman"/>
      <w:b/>
      <w:sz w:val="18"/>
      <w:lang w:val="en-US" w:eastAsia="en-US" w:bidi="ar-SA"/>
    </w:rPr>
  </w:style>
  <w:style w:type="paragraph" w:customStyle="1" w:styleId="65">
    <w:name w:val="Affiliation"/>
    <w:qFormat/>
    <w:uiPriority w:val="0"/>
    <w:pPr>
      <w:jc w:val="center"/>
    </w:pPr>
    <w:rPr>
      <w:rFonts w:ascii="Times New Roman" w:hAnsi="Times New Roman" w:eastAsia="SimSun" w:cs="Times New Roman"/>
      <w:lang w:val="en-US" w:eastAsia="en-US" w:bidi="ar-SA"/>
    </w:rPr>
  </w:style>
  <w:style w:type="paragraph" w:customStyle="1" w:styleId="66">
    <w:name w:val="equation"/>
    <w:basedOn w:val="1"/>
    <w:qFormat/>
    <w:uiPriority w:val="0"/>
    <w:pPr>
      <w:tabs>
        <w:tab w:val="center" w:pos="2520"/>
        <w:tab w:val="right" w:pos="5040"/>
      </w:tabs>
      <w:spacing w:before="240" w:after="240" w:line="216" w:lineRule="auto"/>
      <w:jc w:val="center"/>
    </w:pPr>
    <w:rPr>
      <w:rFonts w:eastAsia="SimSun"/>
    </w:rPr>
  </w:style>
  <w:style w:type="paragraph" w:customStyle="1" w:styleId="67">
    <w:name w:val="figure caption"/>
    <w:qFormat/>
    <w:uiPriority w:val="0"/>
    <w:pPr>
      <w:spacing w:before="80" w:after="200"/>
      <w:jc w:val="center"/>
    </w:pPr>
    <w:rPr>
      <w:rFonts w:ascii="Times New Roman" w:hAnsi="Times New Roman" w:eastAsia="SimSun" w:cs="Times New Roman"/>
      <w:sz w:val="16"/>
      <w:lang w:val="en-US" w:eastAsia="en-US" w:bidi="ar-SA"/>
    </w:rPr>
  </w:style>
  <w:style w:type="paragraph" w:customStyle="1" w:styleId="68">
    <w:name w:val="paper title"/>
    <w:qFormat/>
    <w:uiPriority w:val="0"/>
    <w:pPr>
      <w:spacing w:after="120"/>
      <w:jc w:val="center"/>
    </w:pPr>
    <w:rPr>
      <w:rFonts w:ascii="Times New Roman" w:hAnsi="Times New Roman" w:eastAsia="SimSun" w:cs="Times New Roman"/>
      <w:sz w:val="48"/>
      <w:lang w:val="en-US" w:eastAsia="en-US" w:bidi="ar-SA"/>
    </w:rPr>
  </w:style>
  <w:style w:type="paragraph" w:customStyle="1" w:styleId="69">
    <w:name w:val="references"/>
    <w:qFormat/>
    <w:uiPriority w:val="0"/>
    <w:pPr>
      <w:numPr>
        <w:ilvl w:val="0"/>
        <w:numId w:val="2"/>
      </w:numPr>
      <w:spacing w:after="40" w:line="180" w:lineRule="exact"/>
      <w:jc w:val="both"/>
    </w:pPr>
    <w:rPr>
      <w:rFonts w:ascii="Times New Roman" w:hAnsi="Times New Roman" w:eastAsia="SimSun" w:cs="Times New Roman"/>
      <w:sz w:val="16"/>
      <w:lang w:val="en-US" w:eastAsia="en-US" w:bidi="ar-SA"/>
    </w:rPr>
  </w:style>
  <w:style w:type="paragraph" w:customStyle="1" w:styleId="70">
    <w:name w:val="table col subhead"/>
    <w:basedOn w:val="1"/>
    <w:qFormat/>
    <w:uiPriority w:val="0"/>
    <w:pPr>
      <w:jc w:val="center"/>
    </w:pPr>
    <w:rPr>
      <w:rFonts w:eastAsia="SimSun"/>
      <w:b/>
      <w:i/>
      <w:sz w:val="15"/>
    </w:rPr>
  </w:style>
  <w:style w:type="paragraph" w:customStyle="1" w:styleId="71">
    <w:name w:val="table copy"/>
    <w:qFormat/>
    <w:uiPriority w:val="0"/>
    <w:pPr>
      <w:jc w:val="both"/>
    </w:pPr>
    <w:rPr>
      <w:rFonts w:ascii="Times New Roman" w:hAnsi="Times New Roman" w:eastAsia="SimSun" w:cs="Times New Roman"/>
      <w:sz w:val="16"/>
      <w:lang w:val="en-US" w:eastAsia="en-US" w:bidi="ar-SA"/>
    </w:rPr>
  </w:style>
  <w:style w:type="paragraph" w:customStyle="1" w:styleId="72">
    <w:name w:val="table head"/>
    <w:qFormat/>
    <w:uiPriority w:val="0"/>
    <w:pPr>
      <w:numPr>
        <w:ilvl w:val="0"/>
        <w:numId w:val="3"/>
      </w:numPr>
      <w:spacing w:before="240" w:after="120" w:line="216" w:lineRule="auto"/>
      <w:jc w:val="center"/>
    </w:pPr>
    <w:rPr>
      <w:rFonts w:ascii="Times New Roman" w:hAnsi="Times New Roman" w:eastAsia="SimSun" w:cs="Times New Roman"/>
      <w:smallCaps/>
      <w:sz w:val="16"/>
      <w:lang w:val="en-US" w:eastAsia="en-US" w:bidi="ar-SA"/>
    </w:rPr>
  </w:style>
  <w:style w:type="character" w:customStyle="1" w:styleId="73">
    <w:name w:val="short_text"/>
    <w:basedOn w:val="11"/>
    <w:qFormat/>
    <w:uiPriority w:val="0"/>
  </w:style>
  <w:style w:type="character" w:customStyle="1" w:styleId="74">
    <w:name w:val="long_text"/>
    <w:basedOn w:val="11"/>
    <w:qFormat/>
    <w:uiPriority w:val="0"/>
  </w:style>
  <w:style w:type="character" w:customStyle="1" w:styleId="75">
    <w:name w:val="apple-style-span"/>
    <w:basedOn w:val="11"/>
    <w:qFormat/>
    <w:uiPriority w:val="0"/>
  </w:style>
  <w:style w:type="character" w:customStyle="1" w:styleId="76">
    <w:name w:val="apple-converted-space"/>
    <w:basedOn w:val="11"/>
    <w:qFormat/>
    <w:uiPriority w:val="0"/>
  </w:style>
  <w:style w:type="paragraph" w:styleId="77">
    <w:name w:val="List Paragraph"/>
    <w:basedOn w:val="1"/>
    <w:qFormat/>
    <w:uiPriority w:val="34"/>
    <w:pPr>
      <w:spacing w:after="200" w:line="276" w:lineRule="auto"/>
      <w:ind w:left="720"/>
      <w:contextualSpacing/>
    </w:pPr>
    <w:rPr>
      <w:rFonts w:ascii="Calibri" w:hAnsi="Calibri"/>
      <w:sz w:val="22"/>
      <w:szCs w:val="22"/>
      <w:lang w:val="en-GB" w:eastAsia="en-GB"/>
    </w:rPr>
  </w:style>
  <w:style w:type="paragraph" w:styleId="78">
    <w:name w:val="No Spacing"/>
    <w:qFormat/>
    <w:uiPriority w:val="0"/>
    <w:rPr>
      <w:rFonts w:ascii="Calibri" w:hAnsi="Calibri" w:eastAsia="Calibri" w:cs="Times New Roman"/>
      <w:sz w:val="22"/>
      <w:szCs w:val="22"/>
      <w:lang w:val="en-US" w:eastAsia="en-US" w:bidi="ar-SA"/>
    </w:rPr>
  </w:style>
  <w:style w:type="character" w:customStyle="1" w:styleId="79">
    <w:name w:val="hps"/>
    <w:basedOn w:val="11"/>
    <w:qFormat/>
    <w:uiPriority w:val="0"/>
  </w:style>
  <w:style w:type="character" w:customStyle="1" w:styleId="80">
    <w:name w:val="st"/>
    <w:basedOn w:val="11"/>
    <w:qFormat/>
    <w:uiPriority w:val="0"/>
  </w:style>
  <w:style w:type="character" w:customStyle="1" w:styleId="81">
    <w:name w:val="fontstyle01"/>
    <w:basedOn w:val="11"/>
    <w:qFormat/>
    <w:uiPriority w:val="0"/>
    <w:rPr>
      <w:rFonts w:hint="default" w:ascii="NimbusRomNo9L-Medi" w:hAnsi="NimbusRomNo9L-Medi"/>
      <w:b/>
      <w:bCs/>
      <w:color w:val="000000"/>
      <w:sz w:val="20"/>
      <w:szCs w:val="20"/>
    </w:rPr>
  </w:style>
  <w:style w:type="character" w:customStyle="1" w:styleId="82">
    <w:name w:val="fontstyle21"/>
    <w:basedOn w:val="11"/>
    <w:qFormat/>
    <w:uiPriority w:val="0"/>
    <w:rPr>
      <w:rFonts w:hint="default" w:ascii="NimbusRomNo9L-Regu" w:hAnsi="NimbusRomNo9L-Regu"/>
      <w:color w:val="000000"/>
      <w:sz w:val="20"/>
      <w:szCs w:val="20"/>
    </w:rPr>
  </w:style>
  <w:style w:type="character" w:customStyle="1" w:styleId="83">
    <w:name w:val="Unresolved Mention1"/>
    <w:basedOn w:val="11"/>
    <w:semiHidden/>
    <w:unhideWhenUsed/>
    <w:qFormat/>
    <w:uiPriority w:val="99"/>
    <w:rPr>
      <w:color w:val="605E5C"/>
      <w:shd w:val="clear" w:color="auto" w:fill="E1DFDD"/>
    </w:rPr>
  </w:style>
  <w:style w:type="character" w:customStyle="1" w:styleId="84">
    <w:name w:val="Header Char"/>
    <w:basedOn w:val="11"/>
    <w:link w:val="24"/>
    <w:qFormat/>
    <w:uiPriority w:val="0"/>
  </w:style>
  <w:style w:type="character" w:customStyle="1" w:styleId="85">
    <w:name w:val="Unresolved Mention"/>
    <w:basedOn w:val="11"/>
    <w:semiHidden/>
    <w:unhideWhenUsed/>
    <w:qFormat/>
    <w:uiPriority w:val="99"/>
    <w:rPr>
      <w:color w:val="605E5C"/>
      <w:shd w:val="clear" w:color="auto" w:fill="E1DFDD"/>
    </w:rPr>
  </w:style>
  <w:style w:type="paragraph" w:customStyle="1" w:styleId="86">
    <w:name w:val="Table Paragraph"/>
    <w:basedOn w:val="1"/>
    <w:qFormat/>
    <w:uiPriority w:val="1"/>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18.png"/><Relationship Id="rId38" Type="http://schemas.openxmlformats.org/officeDocument/2006/relationships/hyperlink" Target="https://publons.com/researcher/1432181/dr-deepika-koundal/" TargetMode="External"/><Relationship Id="rId37" Type="http://schemas.openxmlformats.org/officeDocument/2006/relationships/hyperlink" Target="https://www.scopus.com/authid/detail.uri?authorId=55446289500" TargetMode="External"/><Relationship Id="rId36" Type="http://schemas.openxmlformats.org/officeDocument/2006/relationships/hyperlink" Target="https://scholar.google.co.in/citations?user=1mRY0ZkAAAAJ%26hl=en" TargetMode="External"/><Relationship Id="rId35" Type="http://schemas.openxmlformats.org/officeDocument/2006/relationships/hyperlink" Target="https://orcid.org/0000-0003-1688-8772" TargetMode="External"/><Relationship Id="rId34" Type="http://schemas.openxmlformats.org/officeDocument/2006/relationships/image" Target="media/image17.jpeg"/><Relationship Id="rId33" Type="http://schemas.openxmlformats.org/officeDocument/2006/relationships/hyperlink" Target="https://publons.com/researcher/2978638/arnold-adimabua-ojugo/" TargetMode="External"/><Relationship Id="rId32" Type="http://schemas.openxmlformats.org/officeDocument/2006/relationships/hyperlink" Target="https://www.scopus.com/authid/detail.uri?authorId=57189005682" TargetMode="External"/><Relationship Id="rId31" Type="http://schemas.openxmlformats.org/officeDocument/2006/relationships/hyperlink" Target="https://scholar.google.com/citations?user=aEDkRagAAAAJ%26hl=en" TargetMode="External"/><Relationship Id="rId30" Type="http://schemas.openxmlformats.org/officeDocument/2006/relationships/hyperlink" Target="https://orcid.org/0000-0003-4150-5163" TargetMode="External"/><Relationship Id="rId3" Type="http://schemas.openxmlformats.org/officeDocument/2006/relationships/header" Target="header1.xml"/><Relationship Id="rId29" Type="http://schemas.openxmlformats.org/officeDocument/2006/relationships/image" Target="media/image16.jpeg"/><Relationship Id="rId28" Type="http://schemas.openxmlformats.org/officeDocument/2006/relationships/image" Target="media/image15.png"/><Relationship Id="rId27" Type="http://schemas.openxmlformats.org/officeDocument/2006/relationships/hyperlink" Target="https://publons.com/researcher/1459592/laith-abualigah/" TargetMode="External"/><Relationship Id="rId26" Type="http://schemas.openxmlformats.org/officeDocument/2006/relationships/image" Target="media/image14.svg"/><Relationship Id="rId25" Type="http://schemas.openxmlformats.org/officeDocument/2006/relationships/image" Target="media/image13.png"/><Relationship Id="rId24" Type="http://schemas.openxmlformats.org/officeDocument/2006/relationships/hyperlink" Target="https://www.scopus.com/authid/detail.uri?authorId=57190984712" TargetMode="External"/><Relationship Id="rId23" Type="http://schemas.openxmlformats.org/officeDocument/2006/relationships/image" Target="media/image12.png"/><Relationship Id="rId22" Type="http://schemas.openxmlformats.org/officeDocument/2006/relationships/hyperlink" Target="https://scholar.google.com/citations?user=39g8fyoAAAAJ%26hl=id%26oi=sra" TargetMode="External"/><Relationship Id="rId21" Type="http://schemas.openxmlformats.org/officeDocument/2006/relationships/image" Target="media/image11.png"/><Relationship Id="rId20" Type="http://schemas.openxmlformats.org/officeDocument/2006/relationships/hyperlink" Target="https://orcid.org/0000-0002-2203-4549" TargetMode="External"/><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7F796E-F299-489D-BAE5-05E736479C9F}">
  <ds:schemaRefs/>
</ds:datastoreItem>
</file>

<file path=docProps/app.xml><?xml version="1.0" encoding="utf-8"?>
<Properties xmlns="http://schemas.openxmlformats.org/officeDocument/2006/extended-properties" xmlns:vt="http://schemas.openxmlformats.org/officeDocument/2006/docPropsVTypes">
  <Template>Normal</Template>
  <Company>IAES | Institute of Advanced Engineering and Science</Company>
  <Pages>13</Pages>
  <Words>4593</Words>
  <Characters>26183</Characters>
  <Lines>218</Lines>
  <Paragraphs>61</Paragraphs>
  <TotalTime>8</TotalTime>
  <ScaleCrop>false</ScaleCrop>
  <LinksUpToDate>false</LinksUpToDate>
  <CharactersWithSpaces>30715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2025-06-12T09:40:00Z</dcterms:created>
  <dc:creator>IJ-ICT</dc:creator>
  <dc:description>IJ-ICT Template and Guide of Authors</dc:description>
  <cp:keywords>analysis; integrating hardware &amp; software solutions for the storage; interpretation &amp; applications for human services; programs &amp; practices; publishing refereed original research articles &amp; technical notes; retrieval; sharing &amp; manipulation management; visualization;</cp:keywords>
  <cp:lastModifiedBy>google1595896121</cp:lastModifiedBy>
  <cp:lastPrinted>2021-08-05T08:35:00Z</cp:lastPrinted>
  <dcterms:modified xsi:type="dcterms:W3CDTF">2025-06-30T09:45:32Z</dcterms:modified>
  <dc:title>International Journal of Informatics and Communication Technology (IJ-ICT)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8616bc0c7136d4c6c5f3fceb0087bc2b7dd5288504d1bc86747915032fcf7f57</vt:lpwstr>
  </property>
  <property fmtid="{D5CDD505-2E9C-101B-9397-08002B2CF9AE}" pid="3" name="KSOProductBuildVer">
    <vt:lpwstr>1033-12.2.0.21546</vt:lpwstr>
  </property>
  <property fmtid="{D5CDD505-2E9C-101B-9397-08002B2CF9AE}" pid="4" name="ICV">
    <vt:lpwstr>76EDE4B7BBF7432898E69F37DD190FE6_12</vt:lpwstr>
  </property>
</Properties>
</file>