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941935" w14:paraId="501817AE" wp14:textId="6CF3B5AE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41941935" wp14:anchorId="5CCF1DE9">
            <wp:extent cx="5962130" cy="3304014"/>
            <wp:effectExtent l="0" t="0" r="0" b="0"/>
            <wp:docPr id="209107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e880fca99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30" cy="3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31F8B"/>
    <w:rsid w:val="41941935"/>
    <w:rsid w:val="68C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1F8B"/>
  <w15:chartTrackingRefBased/>
  <w15:docId w15:val="{ffce8e97-8ec4-4f3a-bf2f-0a381e9b5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9e880fca99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2021-05-19T09:07:41.3670791Z</dcterms:created>
  <dcterms:modified xsi:type="dcterms:W3CDTF">2021-05-19T09:09:00.8644600Z</dcterms:modified>
  <dc:creator>Бондаренко Артём</dc:creator>
  <lastModifiedBy>Бондаренко Артём</lastModifiedBy>
</coreProperties>
</file>