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D8" w:rsidRPr="003E29D8" w:rsidRDefault="00A96AEC" w:rsidP="003E29D8">
      <w:pPr>
        <w:pStyle w:val="a3"/>
        <w:ind w:rightChars="-230" w:right="-483"/>
        <w:rPr>
          <w:rFonts w:ascii="Malgun Gothic Semilight" w:eastAsia="Malgun Gothic Semilight" w:hAnsi="Malgun Gothic Semilight" w:cs="Malgun Gothic Semilight"/>
        </w:rPr>
      </w:pPr>
      <w:r w:rsidRPr="00A96AEC">
        <w:rPr>
          <w:rFonts w:hint="eastAsia"/>
        </w:rPr>
        <w:t>单身已成商机</w:t>
      </w:r>
      <w:r w:rsidRPr="00A96AEC">
        <w:rPr>
          <w:rFonts w:hint="eastAsia"/>
        </w:rPr>
        <w:t xml:space="preserve"> </w:t>
      </w:r>
      <w:r w:rsidRPr="00A96AEC">
        <w:rPr>
          <w:rFonts w:hint="eastAsia"/>
        </w:rPr>
        <w:t>巨头纷纷瞄准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Financial Times/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金融时报：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>Food companies target China’s surging single economy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With diners gathered around cauldrons of boiling soup, dropping meat and vegetables into the broth, hot pot is a quintessentially communal Chinese dish. But the country’s dominant chain has a new weapon to attract single diners: stuffed bears. 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>The introduction of large plush toys to accompany solo diners in the some 200 outlets of the Haidilao chain highlights the efforts of businesses in China to take advantage of a demographic shift creating a rising number of single consumers.</w:t>
      </w:r>
      <w:bookmarkStart w:id="0" w:name="_GoBack"/>
      <w:bookmarkEnd w:id="0"/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Companies have responded to the trend, which mirrors demographic shifts already experienced by China’s east Asian neighbours South Korea and Japan. Japanese chain </w:t>
      </w:r>
      <w:proofErr w:type="spellStart"/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>Muji</w:t>
      </w:r>
      <w:proofErr w:type="spellEnd"/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has introduced smaller rice cookers, ovens and kettles aimed at Chinese singles. 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2B9D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>Alibaba created Singles Day each November 11 as a celebration of the unattached</w:t>
      </w:r>
      <w:r w:rsidR="00390376">
        <w:rPr>
          <w:rFonts w:ascii="Malgun Gothic Semilight" w:eastAsia="Microsoft JhengHei UI Light" w:hAnsi="Malgun Gothic Semilight" w:cs="Malgun Gothic Semilight"/>
          <w:sz w:val="24"/>
          <w:szCs w:val="24"/>
        </w:rPr>
        <w:t>(</w:t>
      </w:r>
      <w:r w:rsidR="00390376" w:rsidRPr="00390376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未连接的</w:t>
      </w:r>
      <w:r w:rsidR="00390376" w:rsidRPr="00390376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; </w:t>
      </w:r>
      <w:r w:rsidR="00390376" w:rsidRPr="00390376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未订婚的</w:t>
      </w:r>
      <w:r w:rsidR="00390376" w:rsidRPr="00390376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;</w:t>
      </w:r>
      <w:r w:rsidR="00390376">
        <w:rPr>
          <w:rFonts w:ascii="Malgun Gothic Semilight" w:eastAsia="Microsoft JhengHei UI Light" w:hAnsi="Malgun Gothic Semilight" w:cs="Malgun Gothic Semilight"/>
          <w:sz w:val="24"/>
          <w:szCs w:val="24"/>
        </w:rPr>
        <w:t>)</w:t>
      </w:r>
      <w:r w:rsidRPr="00A96AEC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lifestyle. It is now an annual consumer juggernaut, racking up Rmb120.7bn ($17.8bn) of sales in China in one day last year.</w:t>
      </w:r>
    </w:p>
    <w:p w:rsid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surge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涌；陡增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diner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用餐者；食客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cauldron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大锅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broth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肉汤；蔬菜清汤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hot pot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火锅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quintessential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精髓的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communal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共有的；团体的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stuffed animals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填充毛绒玩具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plush toys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填充毛绒玩具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solo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单独的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demographic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人口的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shift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转变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mirror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反映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rice cooker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电饭煲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unattached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单身的</w:t>
      </w:r>
    </w:p>
    <w:p w:rsidR="00A96AEC" w:rsidRPr="00A96AEC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juggernaut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巨大的事物</w:t>
      </w:r>
    </w:p>
    <w:p w:rsidR="00A96AEC" w:rsidRPr="00616313" w:rsidRDefault="00A96AEC" w:rsidP="00A96AEC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rack up </w:t>
      </w:r>
      <w:r w:rsidRPr="00A96AE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大量获得（利润）</w:t>
      </w:r>
    </w:p>
    <w:sectPr w:rsidR="00A96AEC" w:rsidRPr="0061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8"/>
    <w:rsid w:val="00390376"/>
    <w:rsid w:val="003E29D8"/>
    <w:rsid w:val="00557D37"/>
    <w:rsid w:val="00616313"/>
    <w:rsid w:val="00A96AEC"/>
    <w:rsid w:val="00D331D0"/>
    <w:rsid w:val="00E6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0C97-BFCA-4D8E-98E4-99C9C00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9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E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9D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7D991-2735-4940-98EA-CDCAC4F0808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2017-09-06T06:40:00Z</dcterms:created>
  <dcterms:modified xsi:type="dcterms:W3CDTF">2017-09-08T00:37:00Z</dcterms:modified>
</cp:coreProperties>
</file>