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AC7" w:rsidRPr="007241BD" w:rsidRDefault="00356AC7" w:rsidP="00356AC7">
      <w:pPr>
        <w:rPr>
          <w:b/>
          <w:bCs/>
        </w:rPr>
      </w:pPr>
      <w:r w:rsidRPr="007241BD">
        <w:rPr>
          <w:b/>
          <w:bCs/>
        </w:rPr>
        <w:t>1</w:t>
      </w:r>
      <w:r w:rsidRPr="007241BD">
        <w:rPr>
          <w:b/>
          <w:bCs/>
        </w:rPr>
        <w:tab/>
      </w:r>
      <w:r w:rsidRPr="007241BD">
        <w:rPr>
          <w:rFonts w:hint="eastAsia"/>
          <w:b/>
          <w:bCs/>
        </w:rPr>
        <w:t>导引课</w:t>
      </w:r>
      <w:r w:rsidRPr="007241BD">
        <w:rPr>
          <w:b/>
          <w:bCs/>
        </w:rPr>
        <w:t>-</w:t>
      </w:r>
      <w:r w:rsidRPr="007241BD">
        <w:rPr>
          <w:rFonts w:hint="eastAsia"/>
          <w:b/>
          <w:bCs/>
        </w:rPr>
        <w:t>比特与逻辑作业题</w:t>
      </w:r>
    </w:p>
    <w:p w:rsidR="00356AC7" w:rsidRPr="007241BD" w:rsidRDefault="00356AC7" w:rsidP="00356AC7">
      <w:r w:rsidRPr="007241BD">
        <w:rPr>
          <w:rFonts w:hint="eastAsia"/>
        </w:rPr>
        <w:t>请从你喜爱的商品中挑出一件，该商品需采用</w:t>
      </w:r>
      <w:r w:rsidRPr="007241BD">
        <w:t>EAN13</w:t>
      </w:r>
      <w:r w:rsidRPr="007241BD">
        <w:rPr>
          <w:rFonts w:hint="eastAsia"/>
        </w:rPr>
        <w:t>条码标识，请用</w:t>
      </w:r>
      <w:r w:rsidRPr="007241BD">
        <w:t>01</w:t>
      </w:r>
      <w:r w:rsidRPr="007241BD">
        <w:rPr>
          <w:rFonts w:hint="eastAsia"/>
        </w:rPr>
        <w:t>编码方式将该商品表示出来。注意单位标准宽带黑条为</w:t>
      </w:r>
      <w:r w:rsidRPr="007241BD">
        <w:t>1</w:t>
      </w:r>
      <w:r w:rsidRPr="007241BD">
        <w:rPr>
          <w:rFonts w:hint="eastAsia"/>
        </w:rPr>
        <w:t>，单位标准空白为</w:t>
      </w:r>
      <w:r w:rsidRPr="007241BD">
        <w:t>0</w:t>
      </w:r>
      <w:r w:rsidRPr="007241BD">
        <w:rPr>
          <w:rFonts w:hint="eastAsia"/>
        </w:rPr>
        <w:t>。</w:t>
      </w:r>
    </w:p>
    <w:p w:rsidR="00356AC7" w:rsidRDefault="00356AC7" w:rsidP="00356AC7">
      <w:r w:rsidRPr="007241BD">
        <w:rPr>
          <w:rFonts w:hint="eastAsia"/>
        </w:rPr>
        <w:t>（附加题）将</w:t>
      </w:r>
      <w:r w:rsidRPr="007241BD">
        <w:t>EAN13</w:t>
      </w:r>
      <w:r w:rsidRPr="007241BD">
        <w:rPr>
          <w:rFonts w:hint="eastAsia"/>
        </w:rPr>
        <w:t>编码的第</w:t>
      </w:r>
      <w:r w:rsidRPr="007241BD">
        <w:t>12</w:t>
      </w:r>
      <w:r w:rsidRPr="007241BD">
        <w:rPr>
          <w:rFonts w:hint="eastAsia"/>
        </w:rPr>
        <w:t>位（倒数第</w:t>
      </w:r>
      <w:r w:rsidRPr="007241BD">
        <w:t>2</w:t>
      </w:r>
      <w:r w:rsidRPr="007241BD">
        <w:rPr>
          <w:rFonts w:hint="eastAsia"/>
        </w:rPr>
        <w:t>位）改变，重新用</w:t>
      </w:r>
      <w:r w:rsidRPr="007241BD">
        <w:t>0-9</w:t>
      </w:r>
      <w:r w:rsidRPr="007241BD">
        <w:rPr>
          <w:rFonts w:hint="eastAsia"/>
        </w:rPr>
        <w:t>编码，并通过</w:t>
      </w:r>
      <w:r w:rsidRPr="007241BD">
        <w:t>“</w:t>
      </w:r>
      <w:r w:rsidRPr="007241BD">
        <w:rPr>
          <w:rFonts w:hint="eastAsia"/>
        </w:rPr>
        <w:t>中国商品信息服务平台</w:t>
      </w:r>
      <w:r w:rsidRPr="007241BD">
        <w:t>”</w:t>
      </w:r>
      <w:r w:rsidRPr="007241BD">
        <w:rPr>
          <w:rFonts w:hint="eastAsia"/>
        </w:rPr>
        <w:t>（</w:t>
      </w:r>
      <w:r w:rsidRPr="006D2DBF">
        <w:t xml:space="preserve"> </w:t>
      </w:r>
      <w:hyperlink r:id="rId6" w:history="1">
        <w:r>
          <w:rPr>
            <w:rStyle w:val="a7"/>
          </w:rPr>
          <w:t>http://www.gds.org.cn/</w:t>
        </w:r>
      </w:hyperlink>
      <w:r w:rsidRPr="007241BD">
        <w:rPr>
          <w:rFonts w:hint="eastAsia"/>
        </w:rPr>
        <w:t>）查询出该编码对应的商品名称。</w:t>
      </w:r>
    </w:p>
    <w:p w:rsidR="00356AC7" w:rsidRDefault="00356AC7" w:rsidP="00356AC7"/>
    <w:p w:rsidR="00356AC7" w:rsidRPr="007241BD" w:rsidRDefault="00356AC7" w:rsidP="00356AC7">
      <w:pPr>
        <w:rPr>
          <w:rFonts w:hint="eastAsia"/>
        </w:rPr>
      </w:pPr>
      <w:r>
        <w:rPr>
          <w:rFonts w:hint="eastAsia"/>
        </w:rPr>
        <w:t>需要作答的就是1，后面是辅助说明。</w:t>
      </w:r>
    </w:p>
    <w:p w:rsidR="00356AC7" w:rsidRPr="006D2DBF" w:rsidRDefault="00356AC7" w:rsidP="00356AC7"/>
    <w:p w:rsidR="00356AC7" w:rsidRDefault="00356AC7" w:rsidP="00356AC7">
      <w:pPr>
        <w:rPr>
          <w:b/>
          <w:bCs/>
        </w:rPr>
      </w:pPr>
      <w:r w:rsidRPr="007241BD">
        <w:rPr>
          <w:rFonts w:hint="eastAsia"/>
          <w:b/>
          <w:bCs/>
        </w:rPr>
        <w:t>比特到</w:t>
      </w:r>
      <w:r w:rsidRPr="007241BD">
        <w:rPr>
          <w:b/>
          <w:bCs/>
        </w:rPr>
        <w:t>EAN13</w:t>
      </w:r>
      <w:r w:rsidRPr="007241BD">
        <w:rPr>
          <w:rFonts w:hint="eastAsia"/>
          <w:b/>
          <w:bCs/>
        </w:rPr>
        <w:t>条码转换说明</w:t>
      </w:r>
    </w:p>
    <w:p w:rsidR="00356AC7" w:rsidRPr="00356AC7" w:rsidRDefault="00356AC7" w:rsidP="00356AC7">
      <w:pPr>
        <w:rPr>
          <w:rFonts w:hint="eastAsia"/>
          <w:b/>
          <w:bCs/>
        </w:rPr>
      </w:pPr>
    </w:p>
    <w:p w:rsidR="00B600D8" w:rsidRDefault="00356AC7" w:rsidP="00356AC7">
      <w:r>
        <w:rPr>
          <w:rFonts w:hint="eastAsia"/>
        </w:rPr>
        <w:t>可以查阅资料，</w:t>
      </w:r>
      <w:r w:rsidRPr="007241BD">
        <w:rPr>
          <w:rFonts w:hint="eastAsia"/>
        </w:rPr>
        <w:t>输入二进制符号即可显示条码</w:t>
      </w:r>
      <w:r w:rsidR="00B600D8">
        <w:rPr>
          <w:rFonts w:hint="eastAsia"/>
        </w:rPr>
        <w:t>，如</w:t>
      </w:r>
    </w:p>
    <w:p w:rsidR="00356AC7" w:rsidRPr="007241BD" w:rsidRDefault="00B600D8" w:rsidP="00356AC7">
      <w:hyperlink r:id="rId7" w:history="1">
        <w:r>
          <w:rPr>
            <w:rStyle w:val="a7"/>
          </w:rPr>
          <w:t>https://blog.csdn.net/abcpanpeng/article/details/8130392</w:t>
        </w:r>
      </w:hyperlink>
      <w:r>
        <w:t xml:space="preserve">   </w:t>
      </w:r>
      <w:r>
        <w:rPr>
          <w:rFonts w:hint="eastAsia"/>
        </w:rPr>
        <w:t>可以</w:t>
      </w:r>
      <w:bookmarkStart w:id="0" w:name="_GoBack"/>
      <w:bookmarkEnd w:id="0"/>
      <w:r>
        <w:rPr>
          <w:rFonts w:hint="eastAsia"/>
        </w:rPr>
        <w:t>多查查其他资料</w:t>
      </w:r>
    </w:p>
    <w:p w:rsidR="00356AC7" w:rsidRDefault="00356AC7" w:rsidP="00356AC7"/>
    <w:p w:rsidR="00356AC7" w:rsidRDefault="00356AC7" w:rsidP="00356AC7">
      <w:pPr>
        <w:rPr>
          <w:b/>
          <w:bCs/>
        </w:rPr>
      </w:pPr>
      <w:r w:rsidRPr="007241BD">
        <w:rPr>
          <w:b/>
          <w:bCs/>
        </w:rPr>
        <w:t>EAN13</w:t>
      </w:r>
      <w:r w:rsidRPr="007241BD">
        <w:rPr>
          <w:rFonts w:hint="eastAsia"/>
          <w:b/>
          <w:bCs/>
        </w:rPr>
        <w:t>条码说明</w:t>
      </w:r>
    </w:p>
    <w:p w:rsidR="00356AC7" w:rsidRPr="00356AC7" w:rsidRDefault="00356AC7" w:rsidP="00356AC7">
      <w:pPr>
        <w:rPr>
          <w:rFonts w:hint="eastAsia"/>
          <w:b/>
          <w:bCs/>
        </w:rPr>
      </w:pPr>
    </w:p>
    <w:p w:rsidR="00356AC7" w:rsidRPr="007241BD" w:rsidRDefault="00356AC7" w:rsidP="00356AC7">
      <w:r w:rsidRPr="007241BD">
        <w:rPr>
          <w:rFonts w:hint="eastAsia"/>
          <w:b/>
          <w:bCs/>
        </w:rPr>
        <w:t>商品条码是由国际物品编码协会（</w:t>
      </w:r>
      <w:r w:rsidRPr="007241BD">
        <w:rPr>
          <w:b/>
          <w:bCs/>
        </w:rPr>
        <w:t>EAN</w:t>
      </w:r>
      <w:r w:rsidRPr="007241BD">
        <w:rPr>
          <w:rFonts w:hint="eastAsia"/>
          <w:b/>
          <w:bCs/>
        </w:rPr>
        <w:t>）和统一代码委员会（</w:t>
      </w:r>
      <w:r w:rsidRPr="007241BD">
        <w:rPr>
          <w:b/>
          <w:bCs/>
        </w:rPr>
        <w:t>UCC</w:t>
      </w:r>
      <w:r w:rsidRPr="007241BD">
        <w:rPr>
          <w:rFonts w:hint="eastAsia"/>
          <w:b/>
          <w:bCs/>
        </w:rPr>
        <w:t>）规定的、用于表示商品标识代码的条码，包括</w:t>
      </w:r>
      <w:r w:rsidRPr="007241BD">
        <w:rPr>
          <w:b/>
          <w:bCs/>
        </w:rPr>
        <w:t>EAN</w:t>
      </w:r>
      <w:r w:rsidRPr="007241BD">
        <w:rPr>
          <w:rFonts w:hint="eastAsia"/>
          <w:b/>
          <w:bCs/>
        </w:rPr>
        <w:t>商品条码（</w:t>
      </w:r>
      <w:r w:rsidRPr="007241BD">
        <w:rPr>
          <w:b/>
          <w:bCs/>
        </w:rPr>
        <w:t>EAN-13</w:t>
      </w:r>
      <w:r w:rsidRPr="007241BD">
        <w:rPr>
          <w:rFonts w:hint="eastAsia"/>
          <w:b/>
          <w:bCs/>
        </w:rPr>
        <w:t>商品条码和</w:t>
      </w:r>
      <w:r w:rsidRPr="007241BD">
        <w:rPr>
          <w:b/>
          <w:bCs/>
        </w:rPr>
        <w:t>EAN-8</w:t>
      </w:r>
      <w:r w:rsidRPr="007241BD">
        <w:rPr>
          <w:rFonts w:hint="eastAsia"/>
          <w:b/>
          <w:bCs/>
        </w:rPr>
        <w:t>商品条码）和</w:t>
      </w:r>
      <w:r w:rsidRPr="007241BD">
        <w:rPr>
          <w:b/>
          <w:bCs/>
        </w:rPr>
        <w:t>UPC</w:t>
      </w:r>
      <w:r w:rsidRPr="007241BD">
        <w:rPr>
          <w:rFonts w:hint="eastAsia"/>
          <w:b/>
          <w:bCs/>
        </w:rPr>
        <w:t>商品条码（</w:t>
      </w:r>
      <w:r w:rsidRPr="007241BD">
        <w:rPr>
          <w:b/>
          <w:bCs/>
        </w:rPr>
        <w:t>UPC-A</w:t>
      </w:r>
      <w:r w:rsidRPr="007241BD">
        <w:rPr>
          <w:rFonts w:hint="eastAsia"/>
          <w:b/>
          <w:bCs/>
        </w:rPr>
        <w:t>商品条码和</w:t>
      </w:r>
      <w:r w:rsidRPr="007241BD">
        <w:rPr>
          <w:b/>
          <w:bCs/>
        </w:rPr>
        <w:t>UPC-E</w:t>
      </w:r>
      <w:r w:rsidRPr="007241BD">
        <w:rPr>
          <w:rFonts w:hint="eastAsia"/>
          <w:b/>
          <w:bCs/>
        </w:rPr>
        <w:t>商品条码）。</w:t>
      </w:r>
      <w:r w:rsidRPr="007241BD">
        <w:rPr>
          <w:rFonts w:hint="eastAsia"/>
        </w:rPr>
        <w:t>其中共计</w:t>
      </w:r>
      <w:r w:rsidRPr="007241BD">
        <w:t>13</w:t>
      </w:r>
      <w:r w:rsidRPr="007241BD">
        <w:rPr>
          <w:rFonts w:hint="eastAsia"/>
        </w:rPr>
        <w:t>位代码的</w:t>
      </w:r>
      <w:r w:rsidRPr="007241BD">
        <w:t>EAN-13</w:t>
      </w:r>
      <w:r w:rsidRPr="007241BD">
        <w:rPr>
          <w:rFonts w:hint="eastAsia"/>
        </w:rPr>
        <w:t>是比较通用的一般终端产品的</w:t>
      </w:r>
      <w:hyperlink r:id="rId8" w:history="1">
        <w:r w:rsidRPr="007241BD">
          <w:rPr>
            <w:rStyle w:val="a7"/>
            <w:rFonts w:hint="eastAsia"/>
          </w:rPr>
          <w:t>条形码</w:t>
        </w:r>
      </w:hyperlink>
      <w:r w:rsidRPr="007241BD">
        <w:rPr>
          <w:rFonts w:hint="eastAsia"/>
        </w:rPr>
        <w:t>协议和标准，主要应用于超级市场和其它零售业，因此这种是我们比较常见的，随便拿起身边的一个从超市买来的商品都可以从包装上看得到。</w:t>
      </w:r>
    </w:p>
    <w:p w:rsidR="00356AC7" w:rsidRPr="007241BD" w:rsidRDefault="00356AC7" w:rsidP="00356AC7">
      <w:r w:rsidRPr="007241BD">
        <w:t>EAN-13</w:t>
      </w:r>
      <w:r w:rsidRPr="007241BD">
        <w:rPr>
          <w:rFonts w:hint="eastAsia"/>
        </w:rPr>
        <w:t>的结构如下图，其中上方的条码与下方的</w:t>
      </w:r>
      <w:r w:rsidRPr="007241BD">
        <w:t>13</w:t>
      </w:r>
      <w:r w:rsidRPr="007241BD">
        <w:rPr>
          <w:rFonts w:hint="eastAsia"/>
        </w:rPr>
        <w:t>位数字是一一对应的。代码的前</w:t>
      </w:r>
      <w:r w:rsidRPr="007241BD">
        <w:t>3</w:t>
      </w:r>
      <w:r w:rsidRPr="007241BD">
        <w:rPr>
          <w:rFonts w:hint="eastAsia"/>
        </w:rPr>
        <w:t>位是国家代码（</w:t>
      </w:r>
      <w:r w:rsidRPr="007241BD">
        <w:t>EAN</w:t>
      </w:r>
      <w:r w:rsidRPr="007241BD">
        <w:rPr>
          <w:rFonts w:hint="eastAsia"/>
        </w:rPr>
        <w:t>已将</w:t>
      </w:r>
      <w:r w:rsidRPr="007241BD">
        <w:t>“690”</w:t>
      </w:r>
      <w:r w:rsidRPr="007241BD">
        <w:rPr>
          <w:rFonts w:hint="eastAsia"/>
        </w:rPr>
        <w:t>～</w:t>
      </w:r>
      <w:r w:rsidRPr="007241BD">
        <w:t>“695”</w:t>
      </w:r>
      <w:r w:rsidRPr="007241BD">
        <w:rPr>
          <w:rFonts w:hint="eastAsia"/>
        </w:rPr>
        <w:t>分配给中国），中间</w:t>
      </w:r>
      <w:r w:rsidRPr="007241BD">
        <w:t>4</w:t>
      </w:r>
      <w:r w:rsidRPr="007241BD">
        <w:rPr>
          <w:rFonts w:hint="eastAsia"/>
        </w:rPr>
        <w:t>位是生产商代码，后</w:t>
      </w:r>
      <w:r w:rsidRPr="007241BD">
        <w:t>5</w:t>
      </w:r>
      <w:r w:rsidRPr="007241BD">
        <w:rPr>
          <w:rFonts w:hint="eastAsia"/>
        </w:rPr>
        <w:t>位是产品代码，最后一位是自动生成的校验码。</w:t>
      </w:r>
      <w:r w:rsidRPr="007241BD">
        <w:t xml:space="preserve">  </w:t>
      </w:r>
    </w:p>
    <w:p w:rsidR="00356AC7" w:rsidRPr="007241BD" w:rsidRDefault="00356AC7" w:rsidP="00356AC7">
      <w:r w:rsidRPr="007241BD">
        <w:rPr>
          <w:rFonts w:hint="eastAsia"/>
          <w:noProof/>
        </w:rPr>
        <w:drawing>
          <wp:inline distT="0" distB="0" distL="0" distR="0" wp14:anchorId="06057BF5" wp14:editId="1B711882">
            <wp:extent cx="5534025" cy="1847850"/>
            <wp:effectExtent l="1905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534025" cy="1847850"/>
                    </a:xfrm>
                    <a:prstGeom prst="rect">
                      <a:avLst/>
                    </a:prstGeom>
                    <a:noFill/>
                    <a:ln w="9525">
                      <a:noFill/>
                      <a:miter lim="800000"/>
                      <a:headEnd/>
                      <a:tailEnd/>
                    </a:ln>
                  </pic:spPr>
                </pic:pic>
              </a:graphicData>
            </a:graphic>
          </wp:inline>
        </w:drawing>
      </w:r>
    </w:p>
    <w:p w:rsidR="00356AC7" w:rsidRPr="007241BD" w:rsidRDefault="00356AC7" w:rsidP="00356AC7">
      <w:r w:rsidRPr="007241BD">
        <w:rPr>
          <w:rFonts w:hint="eastAsia"/>
        </w:rPr>
        <w:t>事实上，</w:t>
      </w:r>
      <w:r w:rsidRPr="007241BD">
        <w:t>EAN-13</w:t>
      </w:r>
      <w:r w:rsidRPr="007241BD">
        <w:rPr>
          <w:rFonts w:hint="eastAsia"/>
        </w:rPr>
        <w:t>商品条码由左侧空白区、起始符、左侧数据符、中间分隔符、右侧数据符、校验符、终止符、右侧空白区及供人识别字符（也就是下方数字）组成。条码的最小单位为模块，每一个模块就是一个二进制位（</w:t>
      </w:r>
      <w:r w:rsidRPr="007241BD">
        <w:t>0</w:t>
      </w:r>
      <w:r w:rsidRPr="007241BD">
        <w:rPr>
          <w:rFonts w:hint="eastAsia"/>
        </w:rPr>
        <w:t>或</w:t>
      </w:r>
      <w:r w:rsidRPr="007241BD">
        <w:t>1</w:t>
      </w:r>
      <w:r w:rsidRPr="007241BD">
        <w:rPr>
          <w:rFonts w:hint="eastAsia"/>
        </w:rPr>
        <w:t>）。具体组成如下：</w:t>
      </w:r>
    </w:p>
    <w:p w:rsidR="00356AC7" w:rsidRPr="007241BD" w:rsidRDefault="00356AC7" w:rsidP="00356AC7">
      <w:r w:rsidRPr="007241BD">
        <w:rPr>
          <w:rFonts w:hint="eastAsia"/>
        </w:rPr>
        <w:t>左侧空白区：位于条码符号最左侧与空的反射率相同的区域，其最小宽度为</w:t>
      </w:r>
      <w:r w:rsidRPr="007241BD">
        <w:t>11</w:t>
      </w:r>
      <w:r w:rsidRPr="007241BD">
        <w:rPr>
          <w:rFonts w:hint="eastAsia"/>
        </w:rPr>
        <w:t>个模块宽。</w:t>
      </w:r>
    </w:p>
    <w:p w:rsidR="00356AC7" w:rsidRPr="007241BD" w:rsidRDefault="00356AC7" w:rsidP="00356AC7">
      <w:r w:rsidRPr="007241BD">
        <w:rPr>
          <w:rFonts w:hint="eastAsia"/>
        </w:rPr>
        <w:t>起始符：位于条码符号左侧空白区的右侧，表示信息开始的特殊符号，由</w:t>
      </w:r>
      <w:r w:rsidRPr="007241BD">
        <w:t>3</w:t>
      </w:r>
      <w:r w:rsidRPr="007241BD">
        <w:rPr>
          <w:rFonts w:hint="eastAsia"/>
        </w:rPr>
        <w:t>个模块组成。</w:t>
      </w:r>
    </w:p>
    <w:p w:rsidR="00356AC7" w:rsidRPr="007241BD" w:rsidRDefault="00356AC7" w:rsidP="00356AC7">
      <w:r w:rsidRPr="007241BD">
        <w:rPr>
          <w:rFonts w:hint="eastAsia"/>
        </w:rPr>
        <w:t>左侧数据符：位于起始符右侧，表示</w:t>
      </w:r>
      <w:r w:rsidRPr="007241BD">
        <w:t>6</w:t>
      </w:r>
      <w:r w:rsidRPr="007241BD">
        <w:rPr>
          <w:rFonts w:hint="eastAsia"/>
        </w:rPr>
        <w:t>位数字信息的一组</w:t>
      </w:r>
      <w:hyperlink r:id="rId10" w:history="1">
        <w:r w:rsidRPr="007241BD">
          <w:rPr>
            <w:rStyle w:val="a7"/>
            <w:rFonts w:hint="eastAsia"/>
          </w:rPr>
          <w:t>条码字符</w:t>
        </w:r>
      </w:hyperlink>
      <w:r w:rsidRPr="007241BD">
        <w:rPr>
          <w:rFonts w:hint="eastAsia"/>
        </w:rPr>
        <w:t>，由</w:t>
      </w:r>
      <w:r w:rsidRPr="007241BD">
        <w:t>42</w:t>
      </w:r>
      <w:r w:rsidRPr="007241BD">
        <w:rPr>
          <w:rFonts w:hint="eastAsia"/>
        </w:rPr>
        <w:t>个模块组成。</w:t>
      </w:r>
    </w:p>
    <w:p w:rsidR="00356AC7" w:rsidRPr="007241BD" w:rsidRDefault="00356AC7" w:rsidP="00356AC7">
      <w:r w:rsidRPr="007241BD">
        <w:rPr>
          <w:rFonts w:hint="eastAsia"/>
        </w:rPr>
        <w:t>中间分隔符：位于左侧数据符的右侧，是平分条码字符的特殊符号，由</w:t>
      </w:r>
      <w:r w:rsidRPr="007241BD">
        <w:t>5</w:t>
      </w:r>
      <w:r w:rsidRPr="007241BD">
        <w:rPr>
          <w:rFonts w:hint="eastAsia"/>
        </w:rPr>
        <w:t>个模块组成。</w:t>
      </w:r>
    </w:p>
    <w:p w:rsidR="00356AC7" w:rsidRPr="007241BD" w:rsidRDefault="00356AC7" w:rsidP="00356AC7">
      <w:r w:rsidRPr="007241BD">
        <w:rPr>
          <w:rFonts w:hint="eastAsia"/>
        </w:rPr>
        <w:t>右侧数据符：位于中间分隔符右侧，表示</w:t>
      </w:r>
      <w:r w:rsidRPr="007241BD">
        <w:t>5</w:t>
      </w:r>
      <w:r w:rsidRPr="007241BD">
        <w:rPr>
          <w:rFonts w:hint="eastAsia"/>
        </w:rPr>
        <w:t>位数字信息的一组条码字符，由</w:t>
      </w:r>
      <w:r w:rsidRPr="007241BD">
        <w:t>35</w:t>
      </w:r>
      <w:r w:rsidRPr="007241BD">
        <w:rPr>
          <w:rFonts w:hint="eastAsia"/>
        </w:rPr>
        <w:t>个模块组成。</w:t>
      </w:r>
      <w:r w:rsidRPr="007241BD">
        <w:t xml:space="preserve"> </w:t>
      </w:r>
    </w:p>
    <w:p w:rsidR="00356AC7" w:rsidRPr="007241BD" w:rsidRDefault="00356AC7" w:rsidP="00356AC7">
      <w:r w:rsidRPr="007241BD">
        <w:rPr>
          <w:rFonts w:hint="eastAsia"/>
        </w:rPr>
        <w:t>校验符：位于右侧数据符的右侧，表示校验码的条码字符，由</w:t>
      </w:r>
      <w:r w:rsidRPr="007241BD">
        <w:t>7</w:t>
      </w:r>
      <w:r w:rsidRPr="007241BD">
        <w:rPr>
          <w:rFonts w:hint="eastAsia"/>
        </w:rPr>
        <w:t>个模块组成。</w:t>
      </w:r>
    </w:p>
    <w:p w:rsidR="00356AC7" w:rsidRPr="007241BD" w:rsidRDefault="00356AC7" w:rsidP="00356AC7">
      <w:r w:rsidRPr="007241BD">
        <w:rPr>
          <w:rFonts w:hint="eastAsia"/>
        </w:rPr>
        <w:t>终止符：位于条码符号校验符的右侧，表示信息结束的特殊符号，由</w:t>
      </w:r>
      <w:r w:rsidRPr="007241BD">
        <w:t>3</w:t>
      </w:r>
      <w:r w:rsidRPr="007241BD">
        <w:rPr>
          <w:rFonts w:hint="eastAsia"/>
        </w:rPr>
        <w:t>个模块组成。</w:t>
      </w:r>
    </w:p>
    <w:p w:rsidR="00356AC7" w:rsidRPr="007241BD" w:rsidRDefault="00356AC7" w:rsidP="00356AC7">
      <w:r w:rsidRPr="007241BD">
        <w:rPr>
          <w:rFonts w:hint="eastAsia"/>
        </w:rPr>
        <w:t>右侧空白区：位于条码符号最右侧的与空的反射率相同的区域，其最小宽度为</w:t>
      </w:r>
      <w:r w:rsidRPr="007241BD">
        <w:t>7</w:t>
      </w:r>
      <w:r w:rsidRPr="007241BD">
        <w:rPr>
          <w:rFonts w:hint="eastAsia"/>
        </w:rPr>
        <w:t>个模块宽。</w:t>
      </w:r>
    </w:p>
    <w:p w:rsidR="00356AC7" w:rsidRPr="007241BD" w:rsidRDefault="00356AC7" w:rsidP="00356AC7">
      <w:r w:rsidRPr="007241BD">
        <w:rPr>
          <w:rFonts w:hint="eastAsia"/>
        </w:rPr>
        <w:lastRenderedPageBreak/>
        <w:t>供人识读字符：位于条码符号的下方，是与条码字符相对应的供人识别的</w:t>
      </w:r>
      <w:r w:rsidRPr="007241BD">
        <w:t>13</w:t>
      </w:r>
      <w:r w:rsidRPr="007241BD">
        <w:rPr>
          <w:rFonts w:hint="eastAsia"/>
        </w:rPr>
        <w:t>位数字，最左边一位称前置码。</w:t>
      </w:r>
    </w:p>
    <w:p w:rsidR="00356AC7" w:rsidRPr="007241BD" w:rsidRDefault="00356AC7" w:rsidP="00356AC7">
      <w:r w:rsidRPr="007241BD">
        <w:rPr>
          <w:rFonts w:hint="eastAsia"/>
        </w:rPr>
        <w:t>每一数据符由</w:t>
      </w:r>
      <w:r w:rsidRPr="007241BD">
        <w:t>2</w:t>
      </w:r>
      <w:r w:rsidRPr="007241BD">
        <w:rPr>
          <w:rFonts w:hint="eastAsia"/>
        </w:rPr>
        <w:t>个条和</w:t>
      </w:r>
      <w:r w:rsidRPr="007241BD">
        <w:t>2</w:t>
      </w:r>
      <w:r w:rsidRPr="007241BD">
        <w:rPr>
          <w:rFonts w:hint="eastAsia"/>
        </w:rPr>
        <w:t>个空构成，每一条或空由</w:t>
      </w:r>
      <w:r w:rsidRPr="007241BD">
        <w:t>1</w:t>
      </w:r>
      <w:r w:rsidRPr="007241BD">
        <w:rPr>
          <w:rFonts w:hint="eastAsia"/>
        </w:rPr>
        <w:t>～</w:t>
      </w:r>
      <w:r w:rsidRPr="007241BD">
        <w:t>4</w:t>
      </w:r>
      <w:r w:rsidRPr="007241BD">
        <w:rPr>
          <w:rFonts w:hint="eastAsia"/>
        </w:rPr>
        <w:t>个模块组成，每一条码字符的总模块数为</w:t>
      </w:r>
      <w:r w:rsidRPr="007241BD">
        <w:t>7</w:t>
      </w:r>
      <w:r w:rsidRPr="007241BD">
        <w:rPr>
          <w:rFonts w:hint="eastAsia"/>
        </w:rPr>
        <w:t>。用二进制</w:t>
      </w:r>
      <w:r w:rsidRPr="007241BD">
        <w:t>“1”</w:t>
      </w:r>
      <w:r w:rsidRPr="007241BD">
        <w:rPr>
          <w:rFonts w:hint="eastAsia"/>
        </w:rPr>
        <w:t>表示条的模块，用二进制</w:t>
      </w:r>
      <w:r w:rsidRPr="007241BD">
        <w:t>“0”</w:t>
      </w:r>
      <w:r w:rsidRPr="007241BD">
        <w:rPr>
          <w:rFonts w:hint="eastAsia"/>
        </w:rPr>
        <w:t>表示空的模块。商品条码可表示</w:t>
      </w:r>
      <w:r w:rsidRPr="007241BD">
        <w:t>10</w:t>
      </w:r>
      <w:r w:rsidRPr="007241BD">
        <w:rPr>
          <w:rFonts w:hint="eastAsia"/>
        </w:rPr>
        <w:t>个数字字符：</w:t>
      </w:r>
      <w:r w:rsidRPr="007241BD">
        <w:t>0</w:t>
      </w:r>
      <w:r w:rsidRPr="007241BD">
        <w:rPr>
          <w:rFonts w:hint="eastAsia"/>
        </w:rPr>
        <w:t>～</w:t>
      </w:r>
      <w:r w:rsidRPr="007241BD">
        <w:t>9</w:t>
      </w:r>
      <w:r w:rsidRPr="007241BD">
        <w:rPr>
          <w:rFonts w:hint="eastAsia"/>
        </w:rPr>
        <w:t>。条码的二进制表示方法有三个子集：</w:t>
      </w:r>
      <w:r w:rsidRPr="007241BD">
        <w:t>A</w:t>
      </w:r>
      <w:r w:rsidRPr="007241BD">
        <w:rPr>
          <w:rFonts w:hint="eastAsia"/>
        </w:rPr>
        <w:t>、</w:t>
      </w:r>
      <w:r w:rsidRPr="007241BD">
        <w:t>B</w:t>
      </w:r>
      <w:r w:rsidRPr="007241BD">
        <w:rPr>
          <w:rFonts w:hint="eastAsia"/>
        </w:rPr>
        <w:t>和</w:t>
      </w:r>
      <w:r w:rsidRPr="007241BD">
        <w:t>C</w:t>
      </w:r>
      <w:r w:rsidRPr="007241BD">
        <w:rPr>
          <w:rFonts w:hint="eastAsia"/>
        </w:rPr>
        <w:t>。</w:t>
      </w:r>
    </w:p>
    <w:p w:rsidR="00356AC7" w:rsidRPr="007241BD" w:rsidRDefault="00356AC7" w:rsidP="00356AC7">
      <w:r w:rsidRPr="007241BD">
        <w:t xml:space="preserve">    </w:t>
      </w:r>
      <w:r w:rsidRPr="007241BD">
        <w:rPr>
          <w:rFonts w:hint="eastAsia"/>
        </w:rPr>
        <w:t>商品条码起始符、终止符的二进制表示都固定为</w:t>
      </w:r>
      <w:r w:rsidRPr="007241BD">
        <w:t>“101”</w:t>
      </w:r>
      <w:r w:rsidRPr="007241BD">
        <w:rPr>
          <w:rFonts w:hint="eastAsia"/>
        </w:rPr>
        <w:t>，</w:t>
      </w:r>
      <w:r w:rsidRPr="007241BD">
        <w:t xml:space="preserve"> </w:t>
      </w:r>
      <w:r w:rsidRPr="007241BD">
        <w:rPr>
          <w:rFonts w:hint="eastAsia"/>
        </w:rPr>
        <w:t>中间分隔符的二进制表示固定为</w:t>
      </w:r>
      <w:r w:rsidRPr="007241BD">
        <w:t>“01010”</w:t>
      </w:r>
      <w:r w:rsidRPr="007241BD">
        <w:rPr>
          <w:rFonts w:hint="eastAsia"/>
        </w:rPr>
        <w:t>。</w:t>
      </w:r>
      <w:r w:rsidRPr="007241BD">
        <w:t xml:space="preserve"> </w:t>
      </w:r>
    </w:p>
    <w:p w:rsidR="00356AC7" w:rsidRPr="007241BD" w:rsidRDefault="00356AC7" w:rsidP="00356AC7">
      <w:r w:rsidRPr="007241BD">
        <w:rPr>
          <w:rFonts w:hint="eastAsia"/>
        </w:rPr>
        <w:t>前置码不用条码字符表示，不包括在左侧数据符内。右侧数据符及校验符均用字符集中的</w:t>
      </w:r>
      <w:r w:rsidRPr="007241BD">
        <w:t>C</w:t>
      </w:r>
      <w:r w:rsidRPr="007241BD">
        <w:rPr>
          <w:rFonts w:hint="eastAsia"/>
        </w:rPr>
        <w:t>子集表示。左侧数据符的每位从</w:t>
      </w:r>
      <w:r w:rsidRPr="007241BD">
        <w:t>A</w:t>
      </w:r>
      <w:r w:rsidRPr="007241BD">
        <w:rPr>
          <w:rFonts w:hint="eastAsia"/>
        </w:rPr>
        <w:t>子集与</w:t>
      </w:r>
      <w:r w:rsidRPr="007241BD">
        <w:t>B</w:t>
      </w:r>
      <w:r w:rsidRPr="007241BD">
        <w:rPr>
          <w:rFonts w:hint="eastAsia"/>
        </w:rPr>
        <w:t>子集中选一个表示，具体取决于前置码的值。</w:t>
      </w:r>
    </w:p>
    <w:p w:rsidR="00356AC7" w:rsidRPr="007241BD" w:rsidRDefault="00356AC7" w:rsidP="00356AC7">
      <w:r w:rsidRPr="007241BD">
        <w:rPr>
          <w:rFonts w:hint="eastAsia"/>
        </w:rPr>
        <w:t>下面是条码的二进制表示方法的三个子集与左侧数据符的字符集的选择规则。</w:t>
      </w:r>
    </w:p>
    <w:p w:rsidR="00356AC7" w:rsidRPr="007241BD" w:rsidRDefault="00356AC7" w:rsidP="00356AC7">
      <w:r w:rsidRPr="007241BD">
        <w:rPr>
          <w:rFonts w:hint="eastAsia"/>
          <w:noProof/>
        </w:rPr>
        <w:drawing>
          <wp:inline distT="0" distB="0" distL="0" distR="0" wp14:anchorId="5CC5F709" wp14:editId="31A2FCDF">
            <wp:extent cx="5133975" cy="2733675"/>
            <wp:effectExtent l="1905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srcRect/>
                    <a:stretch>
                      <a:fillRect/>
                    </a:stretch>
                  </pic:blipFill>
                  <pic:spPr bwMode="auto">
                    <a:xfrm>
                      <a:off x="0" y="0"/>
                      <a:ext cx="5133975" cy="2733675"/>
                    </a:xfrm>
                    <a:prstGeom prst="rect">
                      <a:avLst/>
                    </a:prstGeom>
                    <a:noFill/>
                    <a:ln w="9525">
                      <a:noFill/>
                      <a:miter lim="800000"/>
                      <a:headEnd/>
                      <a:tailEnd/>
                    </a:ln>
                  </pic:spPr>
                </pic:pic>
              </a:graphicData>
            </a:graphic>
          </wp:inline>
        </w:drawing>
      </w:r>
    </w:p>
    <w:p w:rsidR="00356AC7" w:rsidRPr="007241BD" w:rsidRDefault="00356AC7" w:rsidP="00356AC7">
      <w:r w:rsidRPr="007241BD">
        <w:rPr>
          <w:rFonts w:hint="eastAsia"/>
          <w:noProof/>
        </w:rPr>
        <w:drawing>
          <wp:inline distT="0" distB="0" distL="0" distR="0" wp14:anchorId="54CBC05E" wp14:editId="279FA952">
            <wp:extent cx="5486400" cy="2314575"/>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srcRect/>
                    <a:stretch>
                      <a:fillRect/>
                    </a:stretch>
                  </pic:blipFill>
                  <pic:spPr bwMode="auto">
                    <a:xfrm>
                      <a:off x="0" y="0"/>
                      <a:ext cx="5486400" cy="2314575"/>
                    </a:xfrm>
                    <a:prstGeom prst="rect">
                      <a:avLst/>
                    </a:prstGeom>
                    <a:noFill/>
                    <a:ln w="9525">
                      <a:noFill/>
                      <a:miter lim="800000"/>
                      <a:headEnd/>
                      <a:tailEnd/>
                    </a:ln>
                  </pic:spPr>
                </pic:pic>
              </a:graphicData>
            </a:graphic>
          </wp:inline>
        </w:drawing>
      </w:r>
    </w:p>
    <w:p w:rsidR="00356AC7" w:rsidRPr="007241BD" w:rsidRDefault="00356AC7" w:rsidP="00356AC7">
      <w:r w:rsidRPr="007241BD">
        <w:rPr>
          <w:rFonts w:hint="eastAsia"/>
        </w:rPr>
        <w:t>最后我们对最后一位校验符进行说明。校验符的作用是检验前面</w:t>
      </w:r>
      <w:r w:rsidRPr="007241BD">
        <w:t>12</w:t>
      </w:r>
      <w:r w:rsidRPr="007241BD">
        <w:rPr>
          <w:rFonts w:hint="eastAsia"/>
        </w:rPr>
        <w:t>个数字是否正确，在条码机每次读入数据时，都会计算一次数据符的校验并与校验符进行比对。校验符的计算方法非常简单，将</w:t>
      </w:r>
      <w:r w:rsidRPr="007241BD">
        <w:t>12</w:t>
      </w:r>
      <w:r w:rsidRPr="007241BD">
        <w:rPr>
          <w:rFonts w:hint="eastAsia"/>
        </w:rPr>
        <w:t>个数据符从左起将所有的奇数位相加得出一个数</w:t>
      </w:r>
      <w:r w:rsidRPr="007241BD">
        <w:t>a</w:t>
      </w:r>
      <w:r w:rsidRPr="007241BD">
        <w:rPr>
          <w:rFonts w:hint="eastAsia"/>
        </w:rPr>
        <w:t>，将所有的偶数位相加得出一个数</w:t>
      </w:r>
      <w:r w:rsidRPr="007241BD">
        <w:t>b</w:t>
      </w:r>
      <w:r w:rsidRPr="007241BD">
        <w:rPr>
          <w:rFonts w:hint="eastAsia"/>
        </w:rPr>
        <w:t>，然后将数</w:t>
      </w:r>
      <w:r w:rsidRPr="007241BD">
        <w:t>b</w:t>
      </w:r>
      <w:r w:rsidRPr="007241BD">
        <w:rPr>
          <w:rFonts w:hint="eastAsia"/>
        </w:rPr>
        <w:t>乘以</w:t>
      </w:r>
      <w:r w:rsidRPr="007241BD">
        <w:t>3</w:t>
      </w:r>
      <w:r w:rsidRPr="007241BD">
        <w:rPr>
          <w:rFonts w:hint="eastAsia"/>
        </w:rPr>
        <w:t>再与</w:t>
      </w:r>
      <w:r w:rsidRPr="007241BD">
        <w:t>a</w:t>
      </w:r>
      <w:r w:rsidRPr="007241BD">
        <w:rPr>
          <w:rFonts w:hint="eastAsia"/>
        </w:rPr>
        <w:t>相加得到数</w:t>
      </w:r>
      <w:r w:rsidRPr="007241BD">
        <w:t>c</w:t>
      </w:r>
      <w:r w:rsidRPr="007241BD">
        <w:rPr>
          <w:rFonts w:hint="eastAsia"/>
        </w:rPr>
        <w:t>，用</w:t>
      </w:r>
      <w:r w:rsidRPr="007241BD">
        <w:t>10</w:t>
      </w:r>
      <w:r w:rsidRPr="007241BD">
        <w:rPr>
          <w:rFonts w:hint="eastAsia"/>
        </w:rPr>
        <w:t>减去数</w:t>
      </w:r>
      <w:r w:rsidRPr="007241BD">
        <w:t>c</w:t>
      </w:r>
      <w:r w:rsidRPr="007241BD">
        <w:rPr>
          <w:rFonts w:hint="eastAsia"/>
        </w:rPr>
        <w:t>的个位数，如果结果不为</w:t>
      </w:r>
      <w:r w:rsidRPr="007241BD">
        <w:t>10</w:t>
      </w:r>
      <w:r w:rsidRPr="007241BD">
        <w:rPr>
          <w:rFonts w:hint="eastAsia"/>
        </w:rPr>
        <w:t>则检验符为结果本身，如果为</w:t>
      </w:r>
      <w:r w:rsidRPr="007241BD">
        <w:t>10</w:t>
      </w:r>
      <w:r w:rsidRPr="007241BD">
        <w:rPr>
          <w:rFonts w:hint="eastAsia"/>
        </w:rPr>
        <w:t>则检验符为</w:t>
      </w:r>
      <w:r w:rsidRPr="007241BD">
        <w:t>0</w:t>
      </w:r>
      <w:r w:rsidRPr="007241BD">
        <w:rPr>
          <w:rFonts w:hint="eastAsia"/>
        </w:rPr>
        <w:t>。</w:t>
      </w:r>
    </w:p>
    <w:p w:rsidR="00356AC7" w:rsidRPr="007241BD" w:rsidRDefault="00356AC7" w:rsidP="00356AC7">
      <w:r w:rsidRPr="007241BD">
        <w:rPr>
          <w:rFonts w:hint="eastAsia"/>
        </w:rPr>
        <w:t>从以上说明可以看出，二进制码的总长度为</w:t>
      </w:r>
      <w:r w:rsidRPr="007241BD">
        <w:t>11</w:t>
      </w:r>
      <w:r w:rsidRPr="007241BD">
        <w:rPr>
          <w:rFonts w:hint="eastAsia"/>
        </w:rPr>
        <w:t>（左侧空白区，前置码不表示）</w:t>
      </w:r>
      <w:r w:rsidRPr="007241BD">
        <w:t>+ 3</w:t>
      </w:r>
      <w:r w:rsidRPr="007241BD">
        <w:rPr>
          <w:rFonts w:hint="eastAsia"/>
        </w:rPr>
        <w:t>（起始符）</w:t>
      </w:r>
      <w:r w:rsidRPr="007241BD">
        <w:t>+ 42</w:t>
      </w:r>
      <w:r w:rsidRPr="007241BD">
        <w:rPr>
          <w:rFonts w:hint="eastAsia"/>
        </w:rPr>
        <w:t>（左侧数据符）</w:t>
      </w:r>
      <w:r w:rsidRPr="007241BD">
        <w:t>+ 5</w:t>
      </w:r>
      <w:r w:rsidRPr="007241BD">
        <w:rPr>
          <w:rFonts w:hint="eastAsia"/>
        </w:rPr>
        <w:t>（中间分隔符）</w:t>
      </w:r>
      <w:r w:rsidRPr="007241BD">
        <w:t xml:space="preserve">+ 42 </w:t>
      </w:r>
      <w:r w:rsidRPr="007241BD">
        <w:rPr>
          <w:rFonts w:hint="eastAsia"/>
        </w:rPr>
        <w:t>（右侧数据符）</w:t>
      </w:r>
      <w:r w:rsidRPr="007241BD">
        <w:t xml:space="preserve"> + 3 </w:t>
      </w:r>
      <w:r w:rsidRPr="007241BD">
        <w:rPr>
          <w:rFonts w:hint="eastAsia"/>
        </w:rPr>
        <w:t>（结束符）</w:t>
      </w:r>
      <w:r w:rsidRPr="007241BD">
        <w:t xml:space="preserve"> + 7 </w:t>
      </w:r>
      <w:r w:rsidRPr="007241BD">
        <w:rPr>
          <w:rFonts w:hint="eastAsia"/>
        </w:rPr>
        <w:t>（右侧空白区）</w:t>
      </w:r>
      <w:r w:rsidRPr="007241BD">
        <w:t>= 113</w:t>
      </w:r>
      <w:r w:rsidRPr="007241BD">
        <w:rPr>
          <w:rFonts w:hint="eastAsia"/>
        </w:rPr>
        <w:t>二进制位。</w:t>
      </w:r>
      <w:r w:rsidRPr="007241BD">
        <w:t xml:space="preserve"> </w:t>
      </w:r>
      <w:r w:rsidRPr="007241BD">
        <w:rPr>
          <w:rFonts w:hint="eastAsia"/>
        </w:rPr>
        <w:t>需要说明空白区的编码如果省略，则总长度为</w:t>
      </w:r>
      <w:r w:rsidRPr="007241BD">
        <w:t>95.</w:t>
      </w:r>
    </w:p>
    <w:p w:rsidR="00403615" w:rsidRPr="00356AC7" w:rsidRDefault="00403615"/>
    <w:sectPr w:rsidR="00403615" w:rsidRPr="00356A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1C7" w:rsidRDefault="009F71C7" w:rsidP="00356AC7">
      <w:r>
        <w:separator/>
      </w:r>
    </w:p>
  </w:endnote>
  <w:endnote w:type="continuationSeparator" w:id="0">
    <w:p w:rsidR="009F71C7" w:rsidRDefault="009F71C7" w:rsidP="00356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1C7" w:rsidRDefault="009F71C7" w:rsidP="00356AC7">
      <w:r>
        <w:separator/>
      </w:r>
    </w:p>
  </w:footnote>
  <w:footnote w:type="continuationSeparator" w:id="0">
    <w:p w:rsidR="009F71C7" w:rsidRDefault="009F71C7" w:rsidP="00356A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021"/>
    <w:rsid w:val="00356AC7"/>
    <w:rsid w:val="00403615"/>
    <w:rsid w:val="005E4021"/>
    <w:rsid w:val="009F71C7"/>
    <w:rsid w:val="00B60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F7A18"/>
  <w15:chartTrackingRefBased/>
  <w15:docId w15:val="{340EBE7C-793E-47DE-9CEC-7F87B4DB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56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AC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6AC7"/>
    <w:rPr>
      <w:sz w:val="18"/>
      <w:szCs w:val="18"/>
    </w:rPr>
  </w:style>
  <w:style w:type="paragraph" w:styleId="a5">
    <w:name w:val="footer"/>
    <w:basedOn w:val="a"/>
    <w:link w:val="a6"/>
    <w:uiPriority w:val="99"/>
    <w:unhideWhenUsed/>
    <w:rsid w:val="00356AC7"/>
    <w:pPr>
      <w:tabs>
        <w:tab w:val="center" w:pos="4153"/>
        <w:tab w:val="right" w:pos="8306"/>
      </w:tabs>
      <w:snapToGrid w:val="0"/>
      <w:jc w:val="left"/>
    </w:pPr>
    <w:rPr>
      <w:sz w:val="18"/>
      <w:szCs w:val="18"/>
    </w:rPr>
  </w:style>
  <w:style w:type="character" w:customStyle="1" w:styleId="a6">
    <w:name w:val="页脚 字符"/>
    <w:basedOn w:val="a0"/>
    <w:link w:val="a5"/>
    <w:uiPriority w:val="99"/>
    <w:rsid w:val="00356AC7"/>
    <w:rPr>
      <w:sz w:val="18"/>
      <w:szCs w:val="18"/>
    </w:rPr>
  </w:style>
  <w:style w:type="character" w:styleId="a7">
    <w:name w:val="Hyperlink"/>
    <w:basedOn w:val="a0"/>
    <w:uiPriority w:val="99"/>
    <w:unhideWhenUsed/>
    <w:rsid w:val="00356AC7"/>
    <w:rPr>
      <w:color w:val="0563C1" w:themeColor="hyperlink"/>
      <w:u w:val="single"/>
    </w:rPr>
  </w:style>
  <w:style w:type="character" w:styleId="a8">
    <w:name w:val="FollowedHyperlink"/>
    <w:basedOn w:val="a0"/>
    <w:uiPriority w:val="99"/>
    <w:semiHidden/>
    <w:unhideWhenUsed/>
    <w:rsid w:val="00356A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3740.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log.csdn.net/abcpanpeng/article/details/8130392" TargetMode="External"/><Relationship Id="rId12" Type="http://schemas.openxmlformats.org/officeDocument/2006/relationships/image" Target="media/image3.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ds.org.cn/" TargetMode="External"/><Relationship Id="rId11" Type="http://schemas.openxmlformats.org/officeDocument/2006/relationships/image" Target="media/image2.wmf"/><Relationship Id="rId5" Type="http://schemas.openxmlformats.org/officeDocument/2006/relationships/endnotes" Target="endnotes.xml"/><Relationship Id="rId10" Type="http://schemas.openxmlformats.org/officeDocument/2006/relationships/hyperlink" Target="http://baike.baidu.com/view/642451.htm" TargetMode="External"/><Relationship Id="rId4" Type="http://schemas.openxmlformats.org/officeDocument/2006/relationships/footnotes" Target="footnote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yliu</dc:creator>
  <cp:keywords/>
  <dc:description/>
  <cp:lastModifiedBy>yliu</cp:lastModifiedBy>
  <cp:revision>3</cp:revision>
  <dcterms:created xsi:type="dcterms:W3CDTF">2020-02-27T01:26:00Z</dcterms:created>
  <dcterms:modified xsi:type="dcterms:W3CDTF">2020-02-27T01:28:00Z</dcterms:modified>
</cp:coreProperties>
</file>