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76D9CE" w14:textId="239601F7" w:rsidR="00684C5E" w:rsidRDefault="00684C5E" w:rsidP="00684C5E">
      <w:pPr>
        <w:rPr>
          <w:rFonts w:ascii="SimSun" w:eastAsia="SimSun" w:hAnsi="SimSun"/>
          <w:lang w:eastAsia="zh-CN"/>
        </w:rPr>
      </w:pPr>
      <w:r w:rsidRPr="00684C5E">
        <w:rPr>
          <w:rFonts w:ascii="SimSun" w:eastAsia="SimSun" w:hAnsi="SimSun"/>
          <w:lang w:eastAsia="zh-CN"/>
        </w:rPr>
        <w:t xml:space="preserve">1、 光谱分析技术主要有哪些？试比较各自的特点。为什么在微纳电子研究领域需要用到光谱分析技术？ </w:t>
      </w:r>
    </w:p>
    <w:p w14:paraId="4C060A33" w14:textId="77777777" w:rsidR="00684C5E" w:rsidRDefault="00684C5E" w:rsidP="00684C5E">
      <w:pPr>
        <w:spacing w:line="240" w:lineRule="atLeast"/>
        <w:rPr>
          <w:rFonts w:ascii="SimSun" w:eastAsia="SimSun" w:hAnsi="SimSun"/>
          <w:lang w:eastAsia="zh-CN"/>
        </w:rPr>
      </w:pPr>
      <w:r w:rsidRPr="00684C5E">
        <w:rPr>
          <w:rFonts w:ascii="SimSun" w:eastAsia="SimSun" w:hAnsi="SimSun"/>
          <w:lang w:eastAsia="zh-CN"/>
        </w:rPr>
        <w:t>（1）红外光谱分析技术： 原理：是振动光谱，检测分子中原子间化学键振动而引起的能级跃迁，对分子中化学键 结构敏感，主要用来分析有机物；、 特点：用于检测基团，光谱范围较窄，为 400~4000cm</w:t>
      </w:r>
      <w:r w:rsidRPr="00684C5E">
        <w:rPr>
          <w:rFonts w:ascii="Microsoft YaHei" w:eastAsia="Microsoft YaHei" w:hAnsi="Microsoft YaHei" w:cs="Microsoft YaHei" w:hint="eastAsia"/>
          <w:lang w:eastAsia="zh-CN"/>
        </w:rPr>
        <w:t>−</w:t>
      </w:r>
      <w:r w:rsidRPr="00684C5E">
        <w:rPr>
          <w:rFonts w:ascii="SimSun" w:eastAsia="SimSun" w:hAnsi="SimSun"/>
          <w:lang w:eastAsia="zh-CN"/>
        </w:rPr>
        <w:t xml:space="preserve">1;容易测量，信号很好；适合坚 定有机化合物。 </w:t>
      </w:r>
    </w:p>
    <w:p w14:paraId="0594C554" w14:textId="067E6CEC" w:rsidR="00684C5E" w:rsidRDefault="00684C5E" w:rsidP="00684C5E">
      <w:pPr>
        <w:rPr>
          <w:rFonts w:ascii="SimSun" w:eastAsia="SimSun" w:hAnsi="SimSun"/>
          <w:lang w:eastAsia="zh-CN"/>
        </w:rPr>
      </w:pPr>
      <w:r w:rsidRPr="00684C5E">
        <w:rPr>
          <w:rFonts w:ascii="SimSun" w:eastAsia="SimSun" w:hAnsi="SimSun"/>
          <w:lang w:eastAsia="zh-CN"/>
        </w:rPr>
        <w:t>（2）拉曼光谱分析技术 原理：由分子振动、固体中的光学声子等激发元与激发光相互作用产生非弹性散射。 特点：用于分子骨架测定；扫描范围宽，为 40~4000cm</w:t>
      </w:r>
      <w:r w:rsidRPr="00684C5E">
        <w:rPr>
          <w:rFonts w:ascii="Microsoft YaHei" w:eastAsia="Microsoft YaHei" w:hAnsi="Microsoft YaHei" w:cs="Microsoft YaHei" w:hint="eastAsia"/>
          <w:lang w:eastAsia="zh-CN"/>
        </w:rPr>
        <w:t>−</w:t>
      </w:r>
      <w:r w:rsidRPr="00684C5E">
        <w:rPr>
          <w:rFonts w:ascii="SimSun" w:eastAsia="SimSun" w:hAnsi="SimSun"/>
          <w:lang w:eastAsia="zh-CN"/>
        </w:rPr>
        <w:t xml:space="preserve">1,适宜红外光谱不易获得的低频区域的光谱；待测样品可以是不透明的粉末或薄片；在分子振动光谱的研究中可与红外光 谱互为补充；适合坚定无机化合物。 </w:t>
      </w:r>
    </w:p>
    <w:p w14:paraId="671ECC71" w14:textId="67A6D676" w:rsidR="00684C5E" w:rsidRDefault="00684C5E" w:rsidP="00684C5E">
      <w:pPr>
        <w:rPr>
          <w:rFonts w:ascii="SimSun" w:eastAsia="SimSun" w:hAnsi="SimSun"/>
          <w:lang w:eastAsia="zh-CN"/>
        </w:rPr>
      </w:pPr>
      <w:r w:rsidRPr="00684C5E">
        <w:rPr>
          <w:rFonts w:ascii="SimSun" w:eastAsia="SimSun" w:hAnsi="SimSun"/>
          <w:lang w:eastAsia="zh-CN"/>
        </w:rPr>
        <w:t xml:space="preserve">（3）紫外与可见光谱分析技术 原理：用紫外和可见光照射分子时，可引起电子能级之间的跃迁，并伴随分子的振动能 级和转动能级的变化，此时产生的光谱称为紫外与可见光谱。 特点：测定物质的最大吸收波长和吸光度；用于初步确定取代集团的种类和结构；扫描 范围在紫外与可见光区（200~800nm）；待测样品可以是液体或粉末、薄膜；可以进行实时监测。 </w:t>
      </w:r>
    </w:p>
    <w:p w14:paraId="4D561577" w14:textId="77777777" w:rsidR="00684C5E" w:rsidRDefault="00684C5E" w:rsidP="00684C5E">
      <w:pPr>
        <w:rPr>
          <w:rFonts w:ascii="SimSun" w:eastAsia="SimSun" w:hAnsi="SimSun"/>
          <w:lang w:eastAsia="zh-CN"/>
        </w:rPr>
      </w:pPr>
      <w:r w:rsidRPr="00684C5E">
        <w:rPr>
          <w:rFonts w:ascii="SimSun" w:eastAsia="SimSun" w:hAnsi="SimSun"/>
          <w:lang w:eastAsia="zh-CN"/>
        </w:rPr>
        <w:t xml:space="preserve">（4）在微纳电子研究领域，需要原位的、高空间分辨率的、非接触的测量方法研究各 种材料、器件的晶态、应力、热学性质等参数，光谱分析技术可用于测定薄膜与器件的应力、 微结构以及新材料测试等。 </w:t>
      </w:r>
    </w:p>
    <w:p w14:paraId="77125401" w14:textId="77777777" w:rsidR="00684C5E" w:rsidRDefault="00684C5E" w:rsidP="00684C5E">
      <w:pPr>
        <w:rPr>
          <w:rFonts w:ascii="SimSun" w:eastAsia="SimSun" w:hAnsi="SimSun"/>
          <w:lang w:eastAsia="zh-CN"/>
        </w:rPr>
      </w:pPr>
    </w:p>
    <w:p w14:paraId="1559BE64" w14:textId="77777777" w:rsidR="00684C5E" w:rsidRDefault="00684C5E" w:rsidP="00684C5E">
      <w:pPr>
        <w:rPr>
          <w:rFonts w:ascii="SimSun" w:eastAsia="SimSun" w:hAnsi="SimSun"/>
          <w:lang w:eastAsia="zh-CN"/>
        </w:rPr>
      </w:pPr>
    </w:p>
    <w:p w14:paraId="36118809" w14:textId="599C9902" w:rsidR="00684C5E" w:rsidRDefault="00684C5E" w:rsidP="00684C5E">
      <w:pPr>
        <w:rPr>
          <w:rFonts w:ascii="SimSun" w:eastAsia="SimSun" w:hAnsi="SimSun"/>
          <w:lang w:eastAsia="zh-CN"/>
        </w:rPr>
      </w:pPr>
      <w:r w:rsidRPr="00684C5E">
        <w:rPr>
          <w:rFonts w:ascii="SimSun" w:eastAsia="SimSun" w:hAnsi="SimSun"/>
          <w:lang w:eastAsia="zh-CN"/>
        </w:rPr>
        <w:t xml:space="preserve">2.为什么说微电子技术的发展必须引进新材料？传统的半导体技术受到哪些局限？请举例说明。 </w:t>
      </w:r>
    </w:p>
    <w:p w14:paraId="7318CC8B" w14:textId="77777777" w:rsidR="00684C5E" w:rsidRDefault="00684C5E" w:rsidP="00684C5E">
      <w:pPr>
        <w:rPr>
          <w:rFonts w:ascii="SimSun" w:eastAsia="SimSun" w:hAnsi="SimSun"/>
          <w:lang w:eastAsia="zh-CN"/>
        </w:rPr>
      </w:pPr>
      <w:r w:rsidRPr="00684C5E">
        <w:rPr>
          <w:rFonts w:ascii="SimSun" w:eastAsia="SimSun" w:hAnsi="SimSun"/>
          <w:lang w:eastAsia="zh-CN"/>
        </w:rPr>
        <w:t>（1）微电子技术对传统材料的应用已逐渐走到极限。以半导体材料为例，基于传统半 导体材料如 Ge、Si、GaAs 等的芯片正面临摩尔定律的制约，而以氮化镓（</w:t>
      </w:r>
      <w:proofErr w:type="spellStart"/>
      <w:r w:rsidRPr="00684C5E">
        <w:rPr>
          <w:rFonts w:ascii="SimSun" w:eastAsia="SimSun" w:hAnsi="SimSun"/>
          <w:lang w:eastAsia="zh-CN"/>
        </w:rPr>
        <w:t>GaN</w:t>
      </w:r>
      <w:proofErr w:type="spellEnd"/>
      <w:r w:rsidRPr="00684C5E">
        <w:rPr>
          <w:rFonts w:ascii="SimSun" w:eastAsia="SimSun" w:hAnsi="SimSun"/>
          <w:lang w:eastAsia="zh-CN"/>
        </w:rPr>
        <w:t>）、碳化硅（</w:t>
      </w:r>
      <w:proofErr w:type="spellStart"/>
      <w:r w:rsidRPr="00684C5E">
        <w:rPr>
          <w:rFonts w:ascii="SimSun" w:eastAsia="SimSun" w:hAnsi="SimSun"/>
          <w:lang w:eastAsia="zh-CN"/>
        </w:rPr>
        <w:t>SiC</w:t>
      </w:r>
      <w:proofErr w:type="spellEnd"/>
      <w:r w:rsidRPr="00684C5E">
        <w:rPr>
          <w:rFonts w:ascii="SimSun" w:eastAsia="SimSun" w:hAnsi="SimSun"/>
          <w:lang w:eastAsia="zh-CN"/>
        </w:rPr>
        <w:t>）、 氧化锌、金刚石、氮化铝为代表的宽禁带半导体材料（第三代半导体材料）在许多应用领域 拥有前两代半导体材料无法比拟的优点：如具有高击穿电场、高饱和电子速度、高热导率、 高电子密度、高迁移率等特点，可实现高压、高温、高频、高抗辐射能力，被誉为固态光源、 电力电子、微波射频器件的“核芯”，是光电子和微电子等产业的“新发动机” 。新的材料 有望突破传统材料应用技术的发展瓶颈，创新开拓时代需求的新技术领域。</w:t>
      </w:r>
    </w:p>
    <w:p w14:paraId="5BEFA0EE" w14:textId="77777777" w:rsidR="00684C5E" w:rsidRDefault="00684C5E" w:rsidP="00684C5E">
      <w:pPr>
        <w:rPr>
          <w:rFonts w:ascii="SimSun" w:eastAsia="SimSun" w:hAnsi="SimSun"/>
          <w:lang w:eastAsia="zh-CN"/>
        </w:rPr>
      </w:pPr>
      <w:r w:rsidRPr="00684C5E">
        <w:rPr>
          <w:rFonts w:ascii="SimSun" w:eastAsia="SimSun" w:hAnsi="SimSun"/>
          <w:lang w:eastAsia="zh-CN"/>
        </w:rPr>
        <w:t xml:space="preserve">（2）随着特征尺寸不断缩小，不断增大的功耗密度和引线延迟限制性能提升，电源电 压难以进一步降低，尺寸逼近加工精度和器件物理极限。半导体技术遇到的困难具体包括： 精细加工——光刻技术；互连技术——铜互连；新型器件结构和材料体系——高/低 K 介质、 金属栅电极、SOI 材料等。 </w:t>
      </w:r>
    </w:p>
    <w:p w14:paraId="5DAC0B27" w14:textId="77777777" w:rsidR="00684C5E" w:rsidRDefault="00684C5E" w:rsidP="00684C5E">
      <w:pPr>
        <w:rPr>
          <w:rFonts w:ascii="SimSun" w:eastAsia="SimSun" w:hAnsi="SimSun"/>
          <w:lang w:eastAsia="zh-CN"/>
        </w:rPr>
      </w:pPr>
      <w:r w:rsidRPr="00684C5E">
        <w:rPr>
          <w:rFonts w:ascii="SimSun" w:eastAsia="SimSun" w:hAnsi="SimSun"/>
          <w:lang w:eastAsia="zh-CN"/>
        </w:rPr>
        <w:lastRenderedPageBreak/>
        <w:t xml:space="preserve">3.微纳电子材料器件分析技术在创新研究与发展中扮演何种角色？试举例说明。 </w:t>
      </w:r>
    </w:p>
    <w:p w14:paraId="4CB4D393" w14:textId="5555F530" w:rsidR="00F875A7" w:rsidRPr="00684C5E" w:rsidRDefault="00684C5E" w:rsidP="00684C5E">
      <w:pPr>
        <w:rPr>
          <w:rFonts w:ascii="SimSun" w:eastAsia="SimSun" w:hAnsi="SimSun"/>
          <w:lang w:eastAsia="zh-CN"/>
        </w:rPr>
      </w:pPr>
      <w:r w:rsidRPr="00684C5E">
        <w:rPr>
          <w:rFonts w:ascii="SimSun" w:eastAsia="SimSun" w:hAnsi="SimSun"/>
          <w:lang w:eastAsia="zh-CN"/>
        </w:rPr>
        <w:t xml:space="preserve">微纳电子技术的发展离不开新材料，材料性能的好坏直接影响到微纳电子器件的特性， 而为了分析新材料与器件，就需要用到表征和测试分析技术，对材料和器件的成分、形貌、 厚度、晶体结构、表界面、价态、化学状态、电子能级结构等进行分析。例如在基于钙钛矿 /石墨烯的新型光电探测器中，需要对 Si/SiO2衬底上 </w:t>
      </w:r>
      <w:proofErr w:type="spellStart"/>
      <w:r w:rsidRPr="00684C5E">
        <w:rPr>
          <w:rFonts w:ascii="SimSun" w:eastAsia="SimSun" w:hAnsi="SimSun"/>
          <w:lang w:eastAsia="zh-CN"/>
        </w:rPr>
        <w:t>mrGO</w:t>
      </w:r>
      <w:proofErr w:type="spellEnd"/>
      <w:r w:rsidRPr="00684C5E">
        <w:rPr>
          <w:rFonts w:ascii="SimSun" w:eastAsia="SimSun" w:hAnsi="SimSun"/>
          <w:lang w:eastAsia="zh-CN"/>
        </w:rPr>
        <w:t xml:space="preserve"> 通过 AFM 分析表面形貌，对钙钛 矿薄膜做 XRD 分析物相，SEM 和 TEM 分析形貌等。</w:t>
      </w:r>
    </w:p>
    <w:sectPr w:rsidR="00F875A7" w:rsidRPr="00684C5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C5E"/>
    <w:rsid w:val="0046509B"/>
    <w:rsid w:val="00684C5E"/>
    <w:rsid w:val="00F87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A4A33"/>
  <w15:chartTrackingRefBased/>
  <w15:docId w15:val="{BA595285-1CD2-44BF-8D74-44561EC09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195</Words>
  <Characters>1117</Characters>
  <Application>Microsoft Office Word</Application>
  <DocSecurity>0</DocSecurity>
  <Lines>9</Lines>
  <Paragraphs>2</Paragraphs>
  <ScaleCrop>false</ScaleCrop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 Fong Lio</dc:creator>
  <cp:keywords/>
  <dc:description/>
  <cp:lastModifiedBy>Man Fong Lio</cp:lastModifiedBy>
  <cp:revision>1</cp:revision>
  <dcterms:created xsi:type="dcterms:W3CDTF">2022-06-20T14:31:00Z</dcterms:created>
  <dcterms:modified xsi:type="dcterms:W3CDTF">2022-06-20T14:33:00Z</dcterms:modified>
</cp:coreProperties>
</file>