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2D4" w:rsidRPr="00A25EFA" w:rsidRDefault="00A25EFA" w:rsidP="00A25EFA">
      <w:pPr>
        <w:pStyle w:val="a3"/>
        <w:numPr>
          <w:ilvl w:val="0"/>
          <w:numId w:val="1"/>
        </w:numPr>
        <w:spacing w:afterLines="100" w:after="312" w:line="360" w:lineRule="auto"/>
        <w:ind w:left="357" w:firstLineChars="0" w:hanging="357"/>
        <w:rPr>
          <w:rFonts w:ascii="宋体" w:eastAsia="宋体" w:hAnsi="宋体"/>
          <w:sz w:val="24"/>
        </w:rPr>
      </w:pPr>
      <w:r w:rsidRPr="00A25EFA">
        <w:rPr>
          <w:rFonts w:ascii="宋体" w:eastAsia="宋体" w:hAnsi="宋体" w:hint="eastAsia"/>
          <w:sz w:val="24"/>
        </w:rPr>
        <w:t>一个金刚石结构的本征单晶硅材料，总共包含了N个硅原子。问：总共可能存在多少种振动模式？若温度升高，该硅材料的发光效率是增加还是减小？为什么？</w:t>
      </w:r>
    </w:p>
    <w:p w:rsidR="00A25EFA" w:rsidRDefault="00A25EFA" w:rsidP="00A25EFA">
      <w:pPr>
        <w:pStyle w:val="a3"/>
        <w:numPr>
          <w:ilvl w:val="0"/>
          <w:numId w:val="1"/>
        </w:numPr>
        <w:spacing w:afterLines="100" w:after="312" w:line="360" w:lineRule="auto"/>
        <w:ind w:left="357" w:firstLineChars="0" w:hanging="357"/>
        <w:rPr>
          <w:rFonts w:ascii="宋体" w:eastAsia="宋体" w:hAnsi="宋体"/>
          <w:sz w:val="24"/>
        </w:rPr>
      </w:pPr>
      <w:bookmarkStart w:id="0" w:name="_GoBack"/>
      <w:bookmarkEnd w:id="0"/>
      <w:r w:rsidRPr="00A25EFA">
        <w:rPr>
          <w:rFonts w:ascii="宋体" w:eastAsia="宋体" w:hAnsi="宋体" w:hint="eastAsia"/>
          <w:sz w:val="24"/>
        </w:rPr>
        <w:t>有一一维单原子链，间距为</w:t>
      </w:r>
      <w:r w:rsidRPr="00A25EFA">
        <w:rPr>
          <w:rFonts w:ascii="宋体" w:eastAsia="宋体" w:hAnsi="宋体"/>
          <w:sz w:val="24"/>
        </w:rPr>
        <w:t>a，总长度为Na。求</w:t>
      </w:r>
      <w:r w:rsidR="00A202BC">
        <w:rPr>
          <w:rFonts w:ascii="宋体" w:eastAsia="宋体" w:hAnsi="宋体" w:hint="eastAsia"/>
          <w:sz w:val="24"/>
        </w:rPr>
        <w:t>:</w:t>
      </w:r>
      <w:r w:rsidRPr="00A25EFA">
        <w:rPr>
          <w:rFonts w:ascii="宋体" w:eastAsia="宋体" w:hAnsi="宋体"/>
          <w:sz w:val="24"/>
        </w:rPr>
        <w:t>（1）用紧束缚近似求出原子s态能级对应的能带E(k)函数。（2）求出其能态密度函数的表达式。（3）</w:t>
      </w:r>
      <w:r w:rsidRPr="00A25EFA">
        <w:rPr>
          <w:rFonts w:ascii="宋体" w:eastAsia="宋体" w:hAnsi="宋体" w:hint="eastAsia"/>
          <w:sz w:val="24"/>
        </w:rPr>
        <w:t>这个能带的宽度是多少？</w:t>
      </w:r>
    </w:p>
    <w:p w:rsidR="00C56556" w:rsidRDefault="00C56556" w:rsidP="00A25EFA">
      <w:pPr>
        <w:pStyle w:val="a3"/>
        <w:numPr>
          <w:ilvl w:val="0"/>
          <w:numId w:val="1"/>
        </w:numPr>
        <w:spacing w:afterLines="100" w:after="312" w:line="360" w:lineRule="auto"/>
        <w:ind w:left="357" w:firstLineChars="0" w:hanging="357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证明：紧束缚近似下得到的电子波函数</w:t>
      </w:r>
      <w:r>
        <w:rPr>
          <w:rFonts w:ascii="宋体" w:eastAsia="宋体" w:hAnsi="宋体"/>
          <w:noProof/>
          <w:sz w:val="24"/>
        </w:rPr>
        <w:drawing>
          <wp:inline distT="0" distB="0" distL="0" distR="0" wp14:anchorId="4E7E4C65">
            <wp:extent cx="1780903" cy="342217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961" cy="36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>满足布洛赫定理的形式。</w:t>
      </w:r>
    </w:p>
    <w:p w:rsidR="00A25EFA" w:rsidRDefault="00A202BC" w:rsidP="009E1EE4">
      <w:pPr>
        <w:pStyle w:val="a3"/>
        <w:numPr>
          <w:ilvl w:val="0"/>
          <w:numId w:val="1"/>
        </w:numPr>
        <w:spacing w:afterLines="100" w:after="312" w:line="360" w:lineRule="auto"/>
        <w:ind w:firstLineChars="0"/>
        <w:rPr>
          <w:rFonts w:ascii="宋体" w:eastAsia="宋体" w:hAnsi="宋体"/>
          <w:sz w:val="24"/>
        </w:rPr>
      </w:pPr>
      <w:r w:rsidRPr="00A202BC">
        <w:rPr>
          <w:rFonts w:ascii="宋体" w:eastAsia="宋体" w:hAnsi="宋体" w:hint="eastAsia"/>
          <w:sz w:val="24"/>
        </w:rPr>
        <w:t>GaAs的禁带磷化镓的禁带宽度</w:t>
      </w:r>
      <w:r w:rsidRPr="00A202BC">
        <w:rPr>
          <w:rFonts w:ascii="宋体" w:eastAsia="宋体" w:hAnsi="宋体"/>
          <w:sz w:val="24"/>
        </w:rPr>
        <w:t>Eg=2.26eV，相对介电常数</w:t>
      </w:r>
      <w:r>
        <w:rPr>
          <w:rFonts w:ascii="宋体" w:eastAsia="宋体" w:hAnsi="宋体" w:hint="eastAsia"/>
          <w:sz w:val="24"/>
        </w:rPr>
        <w:t>ε</w:t>
      </w:r>
      <w:r w:rsidRPr="00A202BC">
        <w:rPr>
          <w:rFonts w:ascii="宋体" w:eastAsia="宋体" w:hAnsi="宋体"/>
          <w:sz w:val="24"/>
          <w:vertAlign w:val="subscript"/>
        </w:rPr>
        <w:t>r</w:t>
      </w:r>
      <w:r w:rsidRPr="00A202BC">
        <w:rPr>
          <w:rFonts w:ascii="宋体" w:eastAsia="宋体" w:hAnsi="宋体"/>
          <w:sz w:val="24"/>
        </w:rPr>
        <w:t>=11.1，空穴的有效质量m</w:t>
      </w:r>
      <w:r w:rsidRPr="00A202BC">
        <w:rPr>
          <w:rFonts w:ascii="宋体" w:eastAsia="宋体" w:hAnsi="宋体"/>
          <w:sz w:val="24"/>
          <w:vertAlign w:val="superscript"/>
        </w:rPr>
        <w:t>*</w:t>
      </w:r>
      <w:r w:rsidRPr="00A202BC">
        <w:rPr>
          <w:rFonts w:ascii="宋体" w:eastAsia="宋体" w:hAnsi="宋体"/>
          <w:sz w:val="24"/>
          <w:vertAlign w:val="subscript"/>
        </w:rPr>
        <w:t>p=</w:t>
      </w:r>
      <w:r w:rsidRPr="00A202BC">
        <w:rPr>
          <w:rFonts w:ascii="宋体" w:eastAsia="宋体" w:hAnsi="宋体"/>
          <w:sz w:val="24"/>
        </w:rPr>
        <w:t>0.86m</w:t>
      </w:r>
      <w:r w:rsidRPr="00A202BC">
        <w:rPr>
          <w:rFonts w:ascii="宋体" w:eastAsia="宋体" w:hAnsi="宋体"/>
          <w:sz w:val="24"/>
          <w:vertAlign w:val="subscript"/>
        </w:rPr>
        <w:t>0</w:t>
      </w:r>
      <w:r w:rsidRPr="00A202BC">
        <w:rPr>
          <w:rFonts w:ascii="宋体" w:eastAsia="宋体" w:hAnsi="宋体"/>
          <w:sz w:val="24"/>
        </w:rPr>
        <w:t>,m</w:t>
      </w:r>
      <w:r w:rsidRPr="00A202BC">
        <w:rPr>
          <w:rFonts w:ascii="宋体" w:eastAsia="宋体" w:hAnsi="宋体"/>
          <w:sz w:val="24"/>
          <w:vertAlign w:val="subscript"/>
        </w:rPr>
        <w:t>0</w:t>
      </w:r>
      <w:r w:rsidRPr="00A202BC">
        <w:rPr>
          <w:rFonts w:ascii="宋体" w:eastAsia="宋体" w:hAnsi="宋体"/>
          <w:sz w:val="24"/>
        </w:rPr>
        <w:t>为电子的惯性质量，求</w:t>
      </w:r>
      <w:r>
        <w:rPr>
          <w:rFonts w:ascii="宋体" w:eastAsia="宋体" w:hAnsi="宋体" w:hint="eastAsia"/>
          <w:sz w:val="24"/>
        </w:rPr>
        <w:t>:（1）</w:t>
      </w:r>
      <w:r w:rsidRPr="00A202BC">
        <w:rPr>
          <w:rFonts w:ascii="宋体" w:eastAsia="宋体" w:hAnsi="宋体"/>
          <w:sz w:val="24"/>
        </w:rPr>
        <w:t>受主杂质电离能</w:t>
      </w:r>
      <w:r>
        <w:rPr>
          <w:rFonts w:ascii="宋体" w:eastAsia="宋体" w:hAnsi="宋体" w:hint="eastAsia"/>
          <w:sz w:val="24"/>
        </w:rPr>
        <w:t>。（2）</w:t>
      </w:r>
      <w:r w:rsidRPr="00A202BC">
        <w:rPr>
          <w:rFonts w:ascii="宋体" w:eastAsia="宋体" w:hAnsi="宋体"/>
          <w:sz w:val="24"/>
        </w:rPr>
        <w:t>受主束缚的空穴</w:t>
      </w:r>
      <w:r w:rsidRPr="00A202BC">
        <w:rPr>
          <w:rFonts w:ascii="宋体" w:eastAsia="宋体" w:hAnsi="宋体" w:hint="eastAsia"/>
          <w:sz w:val="24"/>
        </w:rPr>
        <w:t>的基态轨道半径。</w:t>
      </w:r>
      <w:r>
        <w:rPr>
          <w:rFonts w:ascii="宋体" w:eastAsia="宋体" w:hAnsi="宋体" w:hint="eastAsia"/>
          <w:sz w:val="24"/>
        </w:rPr>
        <w:t>（3）受主均匀分布，相邻杂质原子的轨道之间发生交叠时，掺有的受主杂质浓度应高于多少？</w:t>
      </w:r>
    </w:p>
    <w:p w:rsidR="0019555D" w:rsidRPr="00A202BC" w:rsidRDefault="0019555D" w:rsidP="0019555D">
      <w:pPr>
        <w:pStyle w:val="a3"/>
        <w:numPr>
          <w:ilvl w:val="0"/>
          <w:numId w:val="1"/>
        </w:numPr>
        <w:spacing w:afterLines="100" w:after="312"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若硅中施主杂质电离能</w:t>
      </w:r>
      <w:r>
        <w:rPr>
          <w:rFonts w:ascii="宋体" w:eastAsia="宋体" w:hAnsi="宋体"/>
          <w:sz w:val="24"/>
        </w:rPr>
        <w:t>0.04</w:t>
      </w:r>
      <w:r>
        <w:rPr>
          <w:rFonts w:ascii="宋体" w:eastAsia="宋体" w:hAnsi="宋体" w:hint="eastAsia"/>
          <w:sz w:val="24"/>
        </w:rPr>
        <w:t>eV</w:t>
      </w:r>
      <w:r w:rsidRPr="0019555D">
        <w:rPr>
          <w:rFonts w:ascii="宋体" w:eastAsia="宋体" w:hAnsi="宋体"/>
          <w:sz w:val="24"/>
        </w:rPr>
        <w:t>,施主杂质浓度分别为</w:t>
      </w:r>
      <w:r>
        <w:rPr>
          <w:rFonts w:ascii="宋体" w:eastAsia="宋体" w:hAnsi="宋体"/>
          <w:sz w:val="24"/>
        </w:rPr>
        <w:t>10</w:t>
      </w:r>
      <w:r w:rsidRPr="0019555D">
        <w:rPr>
          <w:rFonts w:ascii="宋体" w:eastAsia="宋体" w:hAnsi="宋体"/>
          <w:sz w:val="24"/>
          <w:vertAlign w:val="superscript"/>
        </w:rPr>
        <w:t>15</w:t>
      </w:r>
      <w:r w:rsidRPr="0019555D">
        <w:rPr>
          <w:rFonts w:ascii="宋体" w:eastAsia="宋体" w:hAnsi="宋体"/>
          <w:sz w:val="24"/>
        </w:rPr>
        <w:t>cm</w:t>
      </w:r>
      <w:r w:rsidRPr="0019555D">
        <w:rPr>
          <w:rFonts w:ascii="宋体" w:eastAsia="宋体" w:hAnsi="宋体"/>
          <w:sz w:val="24"/>
          <w:vertAlign w:val="superscript"/>
        </w:rPr>
        <w:t>-</w:t>
      </w:r>
      <w:r w:rsidRPr="0019555D">
        <w:rPr>
          <w:rFonts w:ascii="宋体" w:eastAsia="宋体" w:hAnsi="宋体" w:hint="eastAsia"/>
          <w:sz w:val="24"/>
          <w:vertAlign w:val="superscript"/>
        </w:rPr>
        <w:t>3</w:t>
      </w:r>
      <w:r>
        <w:rPr>
          <w:rFonts w:ascii="宋体" w:eastAsia="宋体" w:hAnsi="宋体"/>
          <w:sz w:val="24"/>
        </w:rPr>
        <w:t>,10</w:t>
      </w:r>
      <w:r w:rsidRPr="0019555D">
        <w:rPr>
          <w:rFonts w:ascii="宋体" w:eastAsia="宋体" w:hAnsi="宋体"/>
          <w:sz w:val="24"/>
          <w:vertAlign w:val="superscript"/>
        </w:rPr>
        <w:t>18</w:t>
      </w:r>
      <w:r w:rsidRPr="0019555D">
        <w:rPr>
          <w:rFonts w:ascii="宋体" w:eastAsia="宋体" w:hAnsi="宋体"/>
          <w:sz w:val="24"/>
        </w:rPr>
        <w:t>cm</w:t>
      </w:r>
      <w:r w:rsidRPr="0019555D">
        <w:rPr>
          <w:rFonts w:ascii="宋体" w:eastAsia="宋体" w:hAnsi="宋体"/>
          <w:sz w:val="24"/>
          <w:vertAlign w:val="superscript"/>
        </w:rPr>
        <w:t>-</w:t>
      </w:r>
      <w:r w:rsidRPr="0019555D">
        <w:rPr>
          <w:rFonts w:ascii="宋体" w:eastAsia="宋体" w:hAnsi="宋体" w:hint="eastAsia"/>
          <w:sz w:val="24"/>
          <w:vertAlign w:val="superscript"/>
        </w:rPr>
        <w:t>3</w:t>
      </w:r>
      <w:r w:rsidRPr="0019555D">
        <w:rPr>
          <w:rFonts w:ascii="宋体" w:eastAsia="宋体" w:hAnsi="宋体"/>
          <w:sz w:val="24"/>
        </w:rPr>
        <w:t>。</w:t>
      </w:r>
      <w:r>
        <w:rPr>
          <w:rFonts w:ascii="宋体" w:eastAsia="宋体" w:hAnsi="宋体" w:hint="eastAsia"/>
          <w:sz w:val="24"/>
        </w:rPr>
        <w:t>计算4K温度下的</w:t>
      </w:r>
      <w:r w:rsidR="00CE4B92">
        <w:rPr>
          <w:rFonts w:ascii="宋体" w:eastAsia="宋体" w:hAnsi="宋体" w:hint="eastAsia"/>
          <w:sz w:val="24"/>
        </w:rPr>
        <w:t>电子浓度和费米能级位置。</w:t>
      </w:r>
    </w:p>
    <w:sectPr w:rsidR="0019555D" w:rsidRPr="00A202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6A2E" w:rsidRDefault="003B6A2E" w:rsidP="000045C8">
      <w:r>
        <w:separator/>
      </w:r>
    </w:p>
  </w:endnote>
  <w:endnote w:type="continuationSeparator" w:id="0">
    <w:p w:rsidR="003B6A2E" w:rsidRDefault="003B6A2E" w:rsidP="00004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6A2E" w:rsidRDefault="003B6A2E" w:rsidP="000045C8">
      <w:r>
        <w:separator/>
      </w:r>
    </w:p>
  </w:footnote>
  <w:footnote w:type="continuationSeparator" w:id="0">
    <w:p w:rsidR="003B6A2E" w:rsidRDefault="003B6A2E" w:rsidP="000045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47E97"/>
    <w:multiLevelType w:val="hybridMultilevel"/>
    <w:tmpl w:val="19DEBB60"/>
    <w:lvl w:ilvl="0" w:tplc="89424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7C1"/>
    <w:rsid w:val="000045C8"/>
    <w:rsid w:val="0019555D"/>
    <w:rsid w:val="003B6A2E"/>
    <w:rsid w:val="00422402"/>
    <w:rsid w:val="004D3F5A"/>
    <w:rsid w:val="006307C1"/>
    <w:rsid w:val="00A202BC"/>
    <w:rsid w:val="00A25EFA"/>
    <w:rsid w:val="00BF6927"/>
    <w:rsid w:val="00C04CB7"/>
    <w:rsid w:val="00C56556"/>
    <w:rsid w:val="00CE2968"/>
    <w:rsid w:val="00CE4B92"/>
    <w:rsid w:val="00DB3BEA"/>
    <w:rsid w:val="00F8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DCAF23"/>
  <w15:chartTrackingRefBased/>
  <w15:docId w15:val="{ADC53064-4388-4D74-97C0-EC1F8E050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5EF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045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5C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5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5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>Tsinghua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gaobin</dc:creator>
  <cp:keywords/>
  <dc:description/>
  <cp:lastModifiedBy>gaobin</cp:lastModifiedBy>
  <cp:revision>2</cp:revision>
  <dcterms:created xsi:type="dcterms:W3CDTF">2021-10-05T14:46:00Z</dcterms:created>
  <dcterms:modified xsi:type="dcterms:W3CDTF">2021-10-05T14:46:00Z</dcterms:modified>
</cp:coreProperties>
</file>