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7FBE" w:rsidRDefault="00CE7FBE" w:rsidP="00CE7FBE">
      <w:pPr>
        <w:pStyle w:val="Default"/>
        <w:spacing w:before="260" w:after="260"/>
        <w:jc w:val="both"/>
        <w:rPr>
          <w:sz w:val="23"/>
          <w:szCs w:val="23"/>
        </w:rPr>
      </w:pPr>
      <w:r>
        <w:rPr>
          <w:b/>
          <w:bCs/>
          <w:sz w:val="23"/>
          <w:szCs w:val="23"/>
        </w:rPr>
        <w:t xml:space="preserve">II. Sample Texts and Reading Activities: </w:t>
      </w:r>
    </w:p>
    <w:p w:rsidR="00CE7FBE" w:rsidRDefault="00CE7FBE" w:rsidP="00CE7FBE">
      <w:pPr>
        <w:pStyle w:val="Default"/>
        <w:spacing w:before="280" w:after="280"/>
        <w:jc w:val="both"/>
        <w:rPr>
          <w:sz w:val="23"/>
          <w:szCs w:val="23"/>
        </w:rPr>
      </w:pPr>
      <w:r>
        <w:rPr>
          <w:b/>
          <w:bCs/>
          <w:sz w:val="23"/>
          <w:szCs w:val="23"/>
          <w:u w:val="single"/>
        </w:rPr>
        <w:t xml:space="preserve">Text 1: Let Teenager Drink </w:t>
      </w:r>
    </w:p>
    <w:p w:rsidR="00CE7FBE" w:rsidRDefault="00CE7FBE" w:rsidP="00CE7FBE">
      <w:pPr>
        <w:pStyle w:val="Default"/>
        <w:jc w:val="both"/>
        <w:rPr>
          <w:sz w:val="23"/>
          <w:szCs w:val="23"/>
        </w:rPr>
      </w:pPr>
      <w:r>
        <w:rPr>
          <w:b/>
          <w:bCs/>
          <w:sz w:val="23"/>
          <w:szCs w:val="23"/>
        </w:rPr>
        <w:t xml:space="preserve">Lead-in activities </w:t>
      </w:r>
    </w:p>
    <w:p w:rsidR="00CE7FBE" w:rsidRDefault="00CE7FBE" w:rsidP="00CE7FBE">
      <w:pPr>
        <w:pStyle w:val="Default"/>
        <w:jc w:val="both"/>
        <w:rPr>
          <w:sz w:val="23"/>
          <w:szCs w:val="23"/>
        </w:rPr>
      </w:pPr>
      <w:r>
        <w:rPr>
          <w:sz w:val="23"/>
          <w:szCs w:val="23"/>
        </w:rPr>
        <w:t xml:space="preserve">Skimming </w:t>
      </w:r>
    </w:p>
    <w:p w:rsidR="00CE7FBE" w:rsidRDefault="00CE7FBE" w:rsidP="00CE7FBE">
      <w:pPr>
        <w:pStyle w:val="Default"/>
        <w:jc w:val="both"/>
        <w:rPr>
          <w:sz w:val="23"/>
          <w:szCs w:val="23"/>
        </w:rPr>
      </w:pPr>
      <w:r>
        <w:rPr>
          <w:sz w:val="23"/>
          <w:szCs w:val="23"/>
        </w:rPr>
        <w:t xml:space="preserve">The main idea of the text is: </w:t>
      </w:r>
    </w:p>
    <w:p w:rsidR="00CE7FBE" w:rsidRDefault="00CE7FBE" w:rsidP="00CE7FBE">
      <w:pPr>
        <w:pStyle w:val="Default"/>
        <w:jc w:val="both"/>
        <w:rPr>
          <w:sz w:val="23"/>
          <w:szCs w:val="23"/>
        </w:rPr>
      </w:pPr>
      <w:r>
        <w:rPr>
          <w:sz w:val="23"/>
          <w:szCs w:val="23"/>
        </w:rPr>
        <w:t xml:space="preserve">_____________________________________________________________ </w:t>
      </w:r>
    </w:p>
    <w:p w:rsidR="00CE7FBE" w:rsidRDefault="00CE7FBE" w:rsidP="00CE7FBE">
      <w:pPr>
        <w:pStyle w:val="Default"/>
        <w:jc w:val="both"/>
        <w:rPr>
          <w:sz w:val="18"/>
          <w:szCs w:val="18"/>
        </w:rPr>
      </w:pPr>
      <w:r>
        <w:rPr>
          <w:position w:val="6"/>
          <w:vertAlign w:val="superscript"/>
        </w:rPr>
        <w:t xml:space="preserve">38 </w:t>
      </w:r>
      <w:r>
        <w:rPr>
          <w:sz w:val="18"/>
          <w:szCs w:val="18"/>
        </w:rPr>
        <w:t xml:space="preserve">A former Tokyo correspondent and London Bureau Chief for the Washington Post, T.R. Reid is now the Post’s Rocky Mountain correspondent. He is also the author of several books on Japan, including Ski Japan (1994) and Confucius Lives Next Door: What Living in the East Teaches Us about Living in the West (2000). His argument for teen drinking was published May 4, 2003. </w:t>
      </w:r>
    </w:p>
    <w:p w:rsidR="00CE7FBE" w:rsidRDefault="00CE7FBE" w:rsidP="00CE7FBE">
      <w:pPr>
        <w:pStyle w:val="Default"/>
      </w:pPr>
      <w:r>
        <w:rPr>
          <w:rFonts w:ascii="Calibri" w:hAnsi="Calibri" w:cs="Calibri"/>
          <w:position w:val="6"/>
          <w:sz w:val="18"/>
          <w:szCs w:val="18"/>
          <w:vertAlign w:val="superscript"/>
        </w:rPr>
        <w:t xml:space="preserve">39 </w:t>
      </w:r>
      <w:r>
        <w:rPr>
          <w:rFonts w:ascii="宋体" w:eastAsia="宋体" w:hAnsi="Calibri" w:cs="宋体" w:hint="eastAsia"/>
          <w:sz w:val="18"/>
          <w:szCs w:val="18"/>
        </w:rPr>
        <w:t>英国酒店老板</w:t>
      </w:r>
      <w:r>
        <w:rPr>
          <w:rFonts w:ascii="宋体" w:eastAsia="宋体" w:hAnsi="Calibri" w:cs="宋体"/>
          <w:sz w:val="18"/>
          <w:szCs w:val="18"/>
        </w:rPr>
        <w:t xml:space="preserve"> </w:t>
      </w:r>
    </w:p>
    <w:p w:rsidR="00CE7FBE" w:rsidRDefault="00CE7FBE" w:rsidP="00CE7FBE">
      <w:pPr>
        <w:pStyle w:val="Default"/>
        <w:rPr>
          <w:color w:val="auto"/>
        </w:rPr>
      </w:pPr>
    </w:p>
    <w:p w:rsidR="00CE7FBE" w:rsidRDefault="00CE7FBE" w:rsidP="00CE7FBE">
      <w:pPr>
        <w:pStyle w:val="Default"/>
        <w:jc w:val="center"/>
        <w:rPr>
          <w:color w:val="auto"/>
          <w:sz w:val="23"/>
          <w:szCs w:val="23"/>
        </w:rPr>
      </w:pPr>
      <w:r>
        <w:rPr>
          <w:b/>
          <w:bCs/>
          <w:color w:val="auto"/>
          <w:sz w:val="23"/>
          <w:szCs w:val="23"/>
        </w:rPr>
        <w:t xml:space="preserve">Let My Teenager Drink (731 words) </w:t>
      </w:r>
    </w:p>
    <w:p w:rsidR="00CE7FBE" w:rsidRDefault="00CE7FBE" w:rsidP="00CE7FBE">
      <w:pPr>
        <w:pStyle w:val="Default"/>
        <w:jc w:val="center"/>
        <w:rPr>
          <w:color w:val="auto"/>
          <w:sz w:val="14"/>
          <w:szCs w:val="14"/>
        </w:rPr>
      </w:pPr>
      <w:r>
        <w:rPr>
          <w:color w:val="auto"/>
          <w:sz w:val="21"/>
          <w:szCs w:val="21"/>
        </w:rPr>
        <w:t>T.R. REID</w:t>
      </w:r>
      <w:r>
        <w:rPr>
          <w:color w:val="auto"/>
          <w:sz w:val="14"/>
          <w:szCs w:val="14"/>
        </w:rPr>
        <w:t xml:space="preserve">38 </w:t>
      </w:r>
    </w:p>
    <w:p w:rsidR="00CE7FBE" w:rsidRDefault="00CE7FBE" w:rsidP="00CE7FBE">
      <w:pPr>
        <w:pStyle w:val="Default"/>
        <w:ind w:firstLine="480"/>
        <w:jc w:val="both"/>
        <w:rPr>
          <w:color w:val="auto"/>
          <w:sz w:val="23"/>
          <w:szCs w:val="23"/>
        </w:rPr>
      </w:pPr>
      <w:r>
        <w:rPr>
          <w:color w:val="auto"/>
          <w:sz w:val="23"/>
          <w:szCs w:val="23"/>
        </w:rPr>
        <w:t xml:space="preserve">[1] My 16-year-old called me from a bar. She said my 17-year-old was there, too, along with the rest of the gang from high school: “Everything’s fine, Dad. We’ll be home after last call.” </w:t>
      </w:r>
    </w:p>
    <w:p w:rsidR="00CE7FBE" w:rsidRDefault="00CE7FBE" w:rsidP="00CE7FBE">
      <w:pPr>
        <w:pStyle w:val="Default"/>
        <w:ind w:firstLine="480"/>
        <w:jc w:val="both"/>
        <w:rPr>
          <w:color w:val="auto"/>
          <w:sz w:val="23"/>
          <w:szCs w:val="23"/>
        </w:rPr>
      </w:pPr>
      <w:r>
        <w:rPr>
          <w:color w:val="auto"/>
          <w:sz w:val="23"/>
          <w:szCs w:val="23"/>
        </w:rPr>
        <w:t xml:space="preserve">[2] I breathed a quiet sigh of relief. Like many other parents, I knew my teenagers were out drinking that Saturday night. Unlike most American kids, though, my daughters were drinking safely, legally and under close adult supervision—in the friendly neighborhood pub two blocks from our London home. </w:t>
      </w:r>
    </w:p>
    <w:p w:rsidR="00CE7FBE" w:rsidRDefault="00CE7FBE" w:rsidP="00CE7FBE">
      <w:pPr>
        <w:pStyle w:val="Default"/>
        <w:ind w:firstLine="480"/>
        <w:jc w:val="both"/>
        <w:rPr>
          <w:color w:val="auto"/>
          <w:sz w:val="23"/>
          <w:szCs w:val="23"/>
        </w:rPr>
      </w:pPr>
      <w:r>
        <w:rPr>
          <w:color w:val="auto"/>
          <w:sz w:val="23"/>
          <w:szCs w:val="23"/>
        </w:rPr>
        <w:t xml:space="preserve">[3] My kids could do that because Britain, like almost every other developed nation, has decided that teenagers are going to drink whether it’s legal or not—and that attempts at prohibition inevitably make things worse. </w:t>
      </w:r>
    </w:p>
    <w:p w:rsidR="00CE7FBE" w:rsidRDefault="00CE7FBE" w:rsidP="00CE7FBE">
      <w:pPr>
        <w:pStyle w:val="Default"/>
        <w:ind w:firstLine="480"/>
        <w:jc w:val="both"/>
        <w:rPr>
          <w:color w:val="auto"/>
          <w:sz w:val="23"/>
          <w:szCs w:val="23"/>
        </w:rPr>
      </w:pPr>
      <w:r>
        <w:rPr>
          <w:color w:val="auto"/>
          <w:sz w:val="23"/>
          <w:szCs w:val="23"/>
        </w:rPr>
        <w:t>[4] Some countries have no minimum drinking age—a conservative approach that leaves the issue up to families rather than government bureaucrats. In most Western democracies, drinking becomes legal in the late teens. In Britain, a 16-year-old can have a beer in a pub if the drink accompanies a meal. Most publicans</w:t>
      </w:r>
      <w:r>
        <w:rPr>
          <w:color w:val="auto"/>
          <w:sz w:val="16"/>
          <w:szCs w:val="16"/>
        </w:rPr>
        <w:t xml:space="preserve">39 </w:t>
      </w:r>
      <w:r>
        <w:rPr>
          <w:color w:val="auto"/>
          <w:sz w:val="23"/>
          <w:szCs w:val="23"/>
        </w:rPr>
        <w:t xml:space="preserve">we knew were willing to call a single bag of potato chips—sorry, “crisps”—a full meal for purposes of that law. </w:t>
      </w:r>
    </w:p>
    <w:p w:rsidR="00CE7FBE" w:rsidRDefault="00CE7FBE" w:rsidP="00CE7FBE">
      <w:pPr>
        <w:pStyle w:val="Default"/>
        <w:ind w:firstLine="480"/>
        <w:jc w:val="both"/>
        <w:rPr>
          <w:color w:val="auto"/>
          <w:sz w:val="23"/>
          <w:szCs w:val="23"/>
        </w:rPr>
      </w:pPr>
      <w:r>
        <w:rPr>
          <w:color w:val="auto"/>
          <w:sz w:val="23"/>
          <w:szCs w:val="23"/>
        </w:rPr>
        <w:t xml:space="preserve">[5] And yet teen drinking tends to be a far more dangerous problem in the prohibitionist United States than in those more tolerant countries. The reason lies in the law itself. Because of our nationwide ban on drinking before the age of 21, American teenagers tend to do their drinking secretly, in the worse possible places—in a dark corner of the park, at the one house in the neighborhood where the adults have left for the weekend, or, most commonly, in the car. </w:t>
      </w:r>
    </w:p>
    <w:p w:rsidR="00CE7FBE" w:rsidRDefault="00CE7FBE" w:rsidP="00CE7FBE">
      <w:pPr>
        <w:pStyle w:val="Default"/>
        <w:ind w:firstLine="480"/>
        <w:jc w:val="both"/>
        <w:rPr>
          <w:color w:val="auto"/>
          <w:sz w:val="23"/>
          <w:szCs w:val="23"/>
        </w:rPr>
      </w:pPr>
      <w:r>
        <w:rPr>
          <w:color w:val="auto"/>
          <w:sz w:val="23"/>
          <w:szCs w:val="23"/>
        </w:rPr>
        <w:t xml:space="preserve">[6] Amid a national outcry over an epidemic of “binge drinking,” the politicians don’t like to admit that this problem is largely a product of the liquor laws. Kids know they have to do all their drinking before they get to the dance or the concert, where adults will be present. </w:t>
      </w:r>
    </w:p>
    <w:p w:rsidR="00CE7FBE" w:rsidRDefault="00CE7FBE" w:rsidP="00CE7FBE">
      <w:pPr>
        <w:pStyle w:val="Default"/>
        <w:ind w:firstLine="480"/>
        <w:jc w:val="both"/>
        <w:rPr>
          <w:color w:val="auto"/>
          <w:sz w:val="23"/>
          <w:szCs w:val="23"/>
        </w:rPr>
      </w:pPr>
      <w:r>
        <w:rPr>
          <w:color w:val="auto"/>
          <w:sz w:val="23"/>
          <w:szCs w:val="23"/>
        </w:rPr>
        <w:t xml:space="preserve">[7] On campus, this binge of fast and furious drinking is known as “pre-gaming.” Any college student will tell you that the pre-game goal is to get good and drunk—in the </w:t>
      </w:r>
      <w:r>
        <w:rPr>
          <w:color w:val="auto"/>
          <w:sz w:val="23"/>
          <w:szCs w:val="23"/>
        </w:rPr>
        <w:lastRenderedPageBreak/>
        <w:t xml:space="preserve">dorm room or in the car—before the social event begins. It would be smarter, and more pleasant for all concerned, to stretch out whatever alcohol there is over the </w:t>
      </w:r>
    </w:p>
    <w:p w:rsidR="00CE7FBE" w:rsidRDefault="00CE7FBE" w:rsidP="00CE7FBE">
      <w:pPr>
        <w:pStyle w:val="Default"/>
        <w:rPr>
          <w:color w:val="auto"/>
        </w:rPr>
      </w:pPr>
      <w:r>
        <w:rPr>
          <w:color w:val="auto"/>
        </w:rPr>
        <w:t xml:space="preserve">65 </w:t>
      </w:r>
    </w:p>
    <w:p w:rsidR="00CE7FBE" w:rsidRDefault="00CE7FBE" w:rsidP="00CE7FBE">
      <w:pPr>
        <w:pStyle w:val="Default"/>
        <w:pageBreakBefore/>
        <w:ind w:firstLine="480"/>
        <w:jc w:val="both"/>
        <w:rPr>
          <w:color w:val="auto"/>
          <w:sz w:val="23"/>
          <w:szCs w:val="23"/>
        </w:rPr>
      </w:pPr>
      <w:r>
        <w:rPr>
          <w:color w:val="auto"/>
          <w:sz w:val="23"/>
          <w:szCs w:val="23"/>
        </w:rPr>
        <w:lastRenderedPageBreak/>
        <w:t xml:space="preserve">course of an evening. But Congress in its wisdom has made this safer approach illegal. </w:t>
      </w:r>
    </w:p>
    <w:p w:rsidR="00CE7FBE" w:rsidRDefault="00CE7FBE" w:rsidP="00CE7FBE">
      <w:pPr>
        <w:pStyle w:val="Default"/>
        <w:ind w:firstLine="480"/>
        <w:jc w:val="both"/>
        <w:rPr>
          <w:color w:val="auto"/>
          <w:sz w:val="23"/>
          <w:szCs w:val="23"/>
        </w:rPr>
      </w:pPr>
      <w:r>
        <w:rPr>
          <w:color w:val="auto"/>
          <w:sz w:val="23"/>
          <w:szCs w:val="23"/>
        </w:rPr>
        <w:t xml:space="preserve">[8] Our family currently has kids at three U.S. universities. The deans of all three schools have sent us firm letters promising zero tolerance for underage drinking. In conversation, though, the same deans concede readily that their teenage students drink every weekend—as undergraduates always have. </w:t>
      </w:r>
    </w:p>
    <w:p w:rsidR="00CE7FBE" w:rsidRDefault="00CE7FBE" w:rsidP="00CE7FBE">
      <w:pPr>
        <w:pStyle w:val="Default"/>
        <w:ind w:firstLine="480"/>
        <w:jc w:val="both"/>
        <w:rPr>
          <w:color w:val="auto"/>
          <w:sz w:val="23"/>
          <w:szCs w:val="23"/>
        </w:rPr>
      </w:pPr>
      <w:r>
        <w:rPr>
          <w:color w:val="auto"/>
          <w:sz w:val="23"/>
          <w:szCs w:val="23"/>
        </w:rPr>
        <w:t xml:space="preserve">[9] The situation would be vastly easier to manage, these educators say, if they could allow the kids to drink in public—thus obviating the “pre-game” binge—and provide some kind of adult presence at the parties. </w:t>
      </w:r>
    </w:p>
    <w:p w:rsidR="00CE7FBE" w:rsidRDefault="00CE7FBE" w:rsidP="00CE7FBE">
      <w:pPr>
        <w:pStyle w:val="Default"/>
        <w:ind w:firstLine="480"/>
        <w:jc w:val="both"/>
        <w:rPr>
          <w:color w:val="auto"/>
          <w:sz w:val="23"/>
          <w:szCs w:val="23"/>
        </w:rPr>
      </w:pPr>
      <w:r>
        <w:rPr>
          <w:color w:val="auto"/>
          <w:sz w:val="23"/>
          <w:szCs w:val="23"/>
        </w:rPr>
        <w:t xml:space="preserve">[10] But those obvious steps would make a school complicit in violating the prohibition laws—and potentially liable for civil lawsuits. </w:t>
      </w:r>
    </w:p>
    <w:p w:rsidR="00CE7FBE" w:rsidRDefault="00CE7FBE" w:rsidP="00CE7FBE">
      <w:pPr>
        <w:pStyle w:val="Default"/>
        <w:ind w:firstLine="480"/>
        <w:jc w:val="both"/>
        <w:rPr>
          <w:color w:val="auto"/>
          <w:sz w:val="23"/>
          <w:szCs w:val="23"/>
        </w:rPr>
      </w:pPr>
      <w:r>
        <w:rPr>
          <w:color w:val="auto"/>
          <w:sz w:val="23"/>
          <w:szCs w:val="23"/>
        </w:rPr>
        <w:t xml:space="preserve">[11] The deans lament that there is no political will to change the national drinking age—or even to hand the issue back to the states. Politicians, after all, garner support and contributions from the interest groups by promising to “stop teen drinking.” </w:t>
      </w:r>
    </w:p>
    <w:p w:rsidR="00CE7FBE" w:rsidRDefault="00CE7FBE" w:rsidP="00CE7FBE">
      <w:pPr>
        <w:pStyle w:val="Default"/>
        <w:ind w:firstLine="480"/>
        <w:jc w:val="both"/>
        <w:rPr>
          <w:color w:val="auto"/>
          <w:sz w:val="23"/>
          <w:szCs w:val="23"/>
        </w:rPr>
      </w:pPr>
      <w:r>
        <w:rPr>
          <w:color w:val="auto"/>
          <w:sz w:val="23"/>
          <w:szCs w:val="23"/>
        </w:rPr>
        <w:t xml:space="preserve">[12] But, of course, the law doesn’t stop teens from drinking. “Most college students drink…regardless of the legal drinking age, without harming themselves or anyone else,” writes Richard Keeling, editor of the </w:t>
      </w:r>
      <w:r>
        <w:rPr>
          <w:i/>
          <w:iCs/>
          <w:color w:val="auto"/>
          <w:sz w:val="23"/>
          <w:szCs w:val="23"/>
        </w:rPr>
        <w:t xml:space="preserve">Journal of American College Health. </w:t>
      </w:r>
    </w:p>
    <w:p w:rsidR="00CE7FBE" w:rsidRDefault="00CE7FBE" w:rsidP="00CE7FBE">
      <w:pPr>
        <w:pStyle w:val="Default"/>
        <w:ind w:firstLine="480"/>
        <w:jc w:val="both"/>
        <w:rPr>
          <w:color w:val="auto"/>
          <w:sz w:val="23"/>
          <w:szCs w:val="23"/>
        </w:rPr>
      </w:pPr>
      <w:r>
        <w:rPr>
          <w:color w:val="auto"/>
          <w:sz w:val="23"/>
          <w:szCs w:val="23"/>
        </w:rPr>
        <w:t xml:space="preserve">[13] As a wandering </w:t>
      </w:r>
      <w:r>
        <w:rPr>
          <w:i/>
          <w:iCs/>
          <w:color w:val="auto"/>
          <w:sz w:val="23"/>
          <w:szCs w:val="23"/>
        </w:rPr>
        <w:t xml:space="preserve">Post </w:t>
      </w:r>
      <w:r>
        <w:rPr>
          <w:color w:val="auto"/>
          <w:sz w:val="23"/>
          <w:szCs w:val="23"/>
        </w:rPr>
        <w:t xml:space="preserve">correspondent, I have raised teenagers in three places: Tokyo, London and Colorado. No parent will be surprised to read that high school and college students had easy access to alcohol in all three places. In all three countries, kids sometimes got drunk. But overseas, they did their drinking at a bar, a concert or a party. There were adults—and, often, police—around to supervise. As a result, most teenagers learned to use alcohol socially and responsibly. And they didn’t have to hide it from their parents. </w:t>
      </w:r>
    </w:p>
    <w:p w:rsidR="00CE7FBE" w:rsidRDefault="00CE7FBE" w:rsidP="00CE7FBE">
      <w:pPr>
        <w:pStyle w:val="Default"/>
        <w:ind w:firstLine="480"/>
        <w:jc w:val="both"/>
        <w:rPr>
          <w:rFonts w:hint="eastAsia"/>
          <w:color w:val="auto"/>
          <w:sz w:val="23"/>
          <w:szCs w:val="23"/>
        </w:rPr>
      </w:pPr>
      <w:r>
        <w:rPr>
          <w:color w:val="auto"/>
          <w:sz w:val="23"/>
          <w:szCs w:val="23"/>
        </w:rPr>
        <w:t>[14] In the United States, our kids learn that drinking is something to be done in the dark, and quickly. Is that the lesson we want to teach them about alcohol use? It makes me glad my teenagers had the legal right to go down the street to that pub. (731 words)</w:t>
      </w:r>
    </w:p>
    <w:p w:rsidR="00CE7FBE" w:rsidRDefault="00CE7FBE" w:rsidP="00CE7FBE">
      <w:pPr>
        <w:pStyle w:val="Default"/>
        <w:ind w:firstLine="480"/>
        <w:jc w:val="both"/>
        <w:rPr>
          <w:rFonts w:hint="eastAsia"/>
          <w:color w:val="auto"/>
          <w:sz w:val="23"/>
          <w:szCs w:val="23"/>
        </w:rPr>
      </w:pPr>
    </w:p>
    <w:p w:rsidR="00CE7FBE" w:rsidRDefault="00CE7FBE" w:rsidP="00CE7FBE">
      <w:pPr>
        <w:pStyle w:val="Default"/>
        <w:spacing w:before="280" w:after="280"/>
        <w:jc w:val="both"/>
        <w:rPr>
          <w:sz w:val="23"/>
          <w:szCs w:val="23"/>
        </w:rPr>
      </w:pPr>
      <w:r>
        <w:rPr>
          <w:rFonts w:hint="eastAsia"/>
          <w:sz w:val="23"/>
          <w:szCs w:val="23"/>
        </w:rPr>
        <w:t xml:space="preserve">Post reading: </w:t>
      </w:r>
      <w:r>
        <w:rPr>
          <w:sz w:val="23"/>
          <w:szCs w:val="23"/>
        </w:rPr>
        <w:t xml:space="preserve">Summarizing </w:t>
      </w:r>
    </w:p>
    <w:p w:rsidR="00CE7FBE" w:rsidRDefault="00CE7FBE" w:rsidP="00CE7FBE">
      <w:pPr>
        <w:pStyle w:val="Default"/>
        <w:jc w:val="both"/>
        <w:rPr>
          <w:sz w:val="23"/>
          <w:szCs w:val="23"/>
        </w:rPr>
      </w:pPr>
      <w:r>
        <w:rPr>
          <w:sz w:val="23"/>
          <w:szCs w:val="23"/>
        </w:rPr>
        <w:t xml:space="preserve">Summary of text 1 </w:t>
      </w:r>
    </w:p>
    <w:p w:rsidR="00CE7FBE" w:rsidRDefault="00CE7FBE" w:rsidP="00CE7FBE">
      <w:pPr>
        <w:pStyle w:val="Default"/>
        <w:jc w:val="both"/>
        <w:rPr>
          <w:sz w:val="23"/>
          <w:szCs w:val="23"/>
        </w:rPr>
      </w:pPr>
      <w:r>
        <w:rPr>
          <w:i/>
          <w:iCs/>
          <w:sz w:val="23"/>
          <w:szCs w:val="23"/>
        </w:rPr>
        <w:t xml:space="preserve">Complete the summary of the first text by filling in the blanks with one word. The words you need are all used in the original text. Change the word from if necessary. </w:t>
      </w:r>
    </w:p>
    <w:p w:rsidR="00CE7FBE" w:rsidRDefault="00CE7FBE" w:rsidP="00CE7FBE">
      <w:pPr>
        <w:pStyle w:val="Default"/>
        <w:jc w:val="both"/>
        <w:rPr>
          <w:rFonts w:hint="eastAsia"/>
          <w:sz w:val="23"/>
          <w:szCs w:val="23"/>
        </w:rPr>
      </w:pPr>
      <w:r>
        <w:rPr>
          <w:sz w:val="23"/>
          <w:szCs w:val="23"/>
        </w:rPr>
        <w:t xml:space="preserve">My kids could drink in Britain because drinking is (1) </w:t>
      </w:r>
      <w:r>
        <w:rPr>
          <w:sz w:val="23"/>
          <w:szCs w:val="23"/>
          <w:u w:val="single"/>
        </w:rPr>
        <w:t xml:space="preserve">__________ </w:t>
      </w:r>
      <w:r>
        <w:rPr>
          <w:sz w:val="23"/>
          <w:szCs w:val="23"/>
        </w:rPr>
        <w:t xml:space="preserve">for British kids in their late teens and trying to (2) </w:t>
      </w:r>
      <w:r>
        <w:rPr>
          <w:sz w:val="23"/>
          <w:szCs w:val="23"/>
          <w:u w:val="single"/>
        </w:rPr>
        <w:t>__________</w:t>
      </w:r>
      <w:r>
        <w:rPr>
          <w:sz w:val="23"/>
          <w:szCs w:val="23"/>
        </w:rPr>
        <w:t xml:space="preserve">them from drinking could only make things (3) </w:t>
      </w:r>
      <w:r>
        <w:rPr>
          <w:sz w:val="23"/>
          <w:szCs w:val="23"/>
          <w:u w:val="single"/>
        </w:rPr>
        <w:t>__________</w:t>
      </w:r>
      <w:r>
        <w:rPr>
          <w:sz w:val="23"/>
          <w:szCs w:val="23"/>
        </w:rPr>
        <w:t xml:space="preserve">. Yet America teenagers are more likely to drink (4) </w:t>
      </w:r>
      <w:r>
        <w:rPr>
          <w:sz w:val="23"/>
          <w:szCs w:val="23"/>
          <w:u w:val="single"/>
        </w:rPr>
        <w:t>__________</w:t>
      </w:r>
      <w:r>
        <w:rPr>
          <w:sz w:val="23"/>
          <w:szCs w:val="23"/>
        </w:rPr>
        <w:t xml:space="preserve">because of the (5) </w:t>
      </w:r>
      <w:r>
        <w:rPr>
          <w:sz w:val="23"/>
          <w:szCs w:val="23"/>
          <w:u w:val="single"/>
        </w:rPr>
        <w:t>__________</w:t>
      </w:r>
      <w:r>
        <w:rPr>
          <w:sz w:val="23"/>
          <w:szCs w:val="23"/>
        </w:rPr>
        <w:t xml:space="preserve">on teenage drinking. While most teenagers in those more (6) </w:t>
      </w:r>
      <w:r>
        <w:rPr>
          <w:sz w:val="23"/>
          <w:szCs w:val="23"/>
          <w:u w:val="single"/>
        </w:rPr>
        <w:t>__________</w:t>
      </w:r>
      <w:r>
        <w:rPr>
          <w:sz w:val="23"/>
          <w:szCs w:val="23"/>
        </w:rPr>
        <w:t xml:space="preserve">countries can use alcohol more (7) </w:t>
      </w:r>
      <w:r>
        <w:rPr>
          <w:sz w:val="23"/>
          <w:szCs w:val="23"/>
          <w:u w:val="single"/>
        </w:rPr>
        <w:t>__________</w:t>
      </w:r>
      <w:r>
        <w:rPr>
          <w:sz w:val="23"/>
          <w:szCs w:val="23"/>
        </w:rPr>
        <w:t xml:space="preserve">since they can drink in public under adult (8) </w:t>
      </w:r>
      <w:r>
        <w:rPr>
          <w:sz w:val="23"/>
          <w:szCs w:val="23"/>
          <w:u w:val="single"/>
        </w:rPr>
        <w:t>__________</w:t>
      </w:r>
      <w:r>
        <w:rPr>
          <w:sz w:val="23"/>
          <w:szCs w:val="23"/>
        </w:rPr>
        <w:t>. Perhaps we should lower our legal drinking age as well.</w:t>
      </w:r>
    </w:p>
    <w:p w:rsidR="00CE7FBE" w:rsidRDefault="00CE7FBE" w:rsidP="00CE7FBE">
      <w:pPr>
        <w:pStyle w:val="Default"/>
        <w:jc w:val="both"/>
        <w:rPr>
          <w:rFonts w:hint="eastAsia"/>
          <w:sz w:val="23"/>
          <w:szCs w:val="23"/>
        </w:rPr>
      </w:pPr>
    </w:p>
    <w:p w:rsidR="00CE7FBE" w:rsidRDefault="00CE7FBE" w:rsidP="00CE7FBE">
      <w:pPr>
        <w:pStyle w:val="Default"/>
        <w:jc w:val="both"/>
        <w:rPr>
          <w:rFonts w:hint="eastAsia"/>
          <w:sz w:val="23"/>
          <w:szCs w:val="23"/>
        </w:rPr>
      </w:pPr>
    </w:p>
    <w:p w:rsidR="00CE7FBE" w:rsidRDefault="00CE7FBE" w:rsidP="00CE7FBE">
      <w:pPr>
        <w:pStyle w:val="Default"/>
        <w:jc w:val="both"/>
        <w:rPr>
          <w:rFonts w:hint="eastAsia"/>
          <w:sz w:val="23"/>
          <w:szCs w:val="23"/>
        </w:rPr>
      </w:pPr>
    </w:p>
    <w:p w:rsidR="00CE7FBE" w:rsidRDefault="00CE7FBE" w:rsidP="00CE7FBE">
      <w:pPr>
        <w:pStyle w:val="Default"/>
        <w:jc w:val="both"/>
        <w:rPr>
          <w:rFonts w:hint="eastAsia"/>
          <w:sz w:val="23"/>
          <w:szCs w:val="23"/>
        </w:rPr>
      </w:pPr>
    </w:p>
    <w:p w:rsidR="00CE7FBE" w:rsidRDefault="00CE7FBE" w:rsidP="00CE7FBE">
      <w:pPr>
        <w:pStyle w:val="Default"/>
        <w:jc w:val="both"/>
        <w:rPr>
          <w:rFonts w:hint="eastAsia"/>
          <w:sz w:val="23"/>
          <w:szCs w:val="23"/>
        </w:rPr>
      </w:pPr>
    </w:p>
    <w:p w:rsidR="00CE7FBE" w:rsidRDefault="00CE7FBE" w:rsidP="00CE7FBE">
      <w:pPr>
        <w:pStyle w:val="Default"/>
        <w:jc w:val="both"/>
        <w:rPr>
          <w:rFonts w:hint="eastAsia"/>
          <w:b/>
          <w:bCs/>
          <w:sz w:val="23"/>
          <w:szCs w:val="23"/>
          <w:u w:val="single"/>
        </w:rPr>
      </w:pPr>
      <w:r>
        <w:rPr>
          <w:b/>
          <w:bCs/>
          <w:sz w:val="23"/>
          <w:szCs w:val="23"/>
          <w:u w:val="single"/>
        </w:rPr>
        <w:lastRenderedPageBreak/>
        <w:t xml:space="preserve">Text 2: Don’t Make Teen Drinking Easier </w:t>
      </w:r>
    </w:p>
    <w:p w:rsidR="00CE7FBE" w:rsidRDefault="00CE7FBE" w:rsidP="00CE7FBE">
      <w:pPr>
        <w:pStyle w:val="Default"/>
        <w:jc w:val="both"/>
        <w:rPr>
          <w:rFonts w:hint="eastAsia"/>
          <w:b/>
          <w:bCs/>
          <w:sz w:val="23"/>
          <w:szCs w:val="23"/>
          <w:u w:val="single"/>
        </w:rPr>
      </w:pPr>
    </w:p>
    <w:p w:rsidR="00CE7FBE" w:rsidRDefault="00CE7FBE" w:rsidP="00CE7FBE">
      <w:pPr>
        <w:pStyle w:val="Default"/>
        <w:jc w:val="both"/>
        <w:rPr>
          <w:sz w:val="23"/>
          <w:szCs w:val="23"/>
        </w:rPr>
      </w:pPr>
      <w:r>
        <w:rPr>
          <w:sz w:val="23"/>
          <w:szCs w:val="23"/>
        </w:rPr>
        <w:t xml:space="preserve">Skimming </w:t>
      </w:r>
    </w:p>
    <w:p w:rsidR="00CE7FBE" w:rsidRDefault="00CE7FBE" w:rsidP="00CE7FBE">
      <w:pPr>
        <w:pStyle w:val="Default"/>
        <w:jc w:val="both"/>
        <w:rPr>
          <w:sz w:val="23"/>
          <w:szCs w:val="23"/>
        </w:rPr>
      </w:pPr>
      <w:r>
        <w:rPr>
          <w:sz w:val="23"/>
          <w:szCs w:val="23"/>
        </w:rPr>
        <w:t xml:space="preserve">The main idea of the text is: </w:t>
      </w:r>
    </w:p>
    <w:p w:rsidR="00CE7FBE" w:rsidRDefault="00CE7FBE" w:rsidP="00CE7FBE">
      <w:pPr>
        <w:pStyle w:val="Default"/>
        <w:jc w:val="both"/>
        <w:rPr>
          <w:sz w:val="23"/>
          <w:szCs w:val="23"/>
        </w:rPr>
      </w:pPr>
      <w:r>
        <w:rPr>
          <w:sz w:val="23"/>
          <w:szCs w:val="23"/>
        </w:rPr>
        <w:t xml:space="preserve">_____________________________________________________________ </w:t>
      </w:r>
    </w:p>
    <w:p w:rsidR="00CE7FBE" w:rsidRDefault="00CE7FBE" w:rsidP="00CE7FBE">
      <w:pPr>
        <w:pStyle w:val="Default"/>
        <w:jc w:val="both"/>
        <w:rPr>
          <w:rFonts w:hint="eastAsia"/>
          <w:color w:val="auto"/>
          <w:sz w:val="23"/>
          <w:szCs w:val="23"/>
        </w:rPr>
      </w:pPr>
    </w:p>
    <w:p w:rsidR="00CE7FBE" w:rsidRDefault="00CE7FBE" w:rsidP="00CE7FBE">
      <w:pPr>
        <w:pStyle w:val="Default"/>
      </w:pPr>
      <w:r>
        <w:rPr>
          <w:position w:val="6"/>
          <w:vertAlign w:val="superscript"/>
        </w:rPr>
        <w:t xml:space="preserve">42 </w:t>
      </w:r>
      <w:r>
        <w:rPr>
          <w:sz w:val="18"/>
          <w:szCs w:val="18"/>
        </w:rPr>
        <w:t xml:space="preserve">Joseph </w:t>
      </w:r>
      <w:proofErr w:type="spellStart"/>
      <w:r>
        <w:rPr>
          <w:sz w:val="18"/>
          <w:szCs w:val="18"/>
        </w:rPr>
        <w:t>Califano</w:t>
      </w:r>
      <w:proofErr w:type="spellEnd"/>
      <w:r>
        <w:rPr>
          <w:sz w:val="18"/>
          <w:szCs w:val="18"/>
        </w:rPr>
        <w:t xml:space="preserve"> is a lawyer and former secretary of Health, Education, and Welfare (1977—1979), the author of nine books. He is founder and currently president of the National Center on Addiction and Substance Abuse at Columbia University. His rebuttal to T.R. Reid’s article was published in the Washington Post on May 11, 2003. </w:t>
      </w:r>
    </w:p>
    <w:p w:rsidR="00CE7FBE" w:rsidRDefault="00CE7FBE" w:rsidP="00CE7FBE">
      <w:pPr>
        <w:pStyle w:val="Default"/>
        <w:rPr>
          <w:color w:val="auto"/>
        </w:rPr>
      </w:pPr>
    </w:p>
    <w:p w:rsidR="00CE7FBE" w:rsidRDefault="00CE7FBE" w:rsidP="00CE7FBE">
      <w:pPr>
        <w:pStyle w:val="Default"/>
        <w:jc w:val="center"/>
        <w:rPr>
          <w:color w:val="auto"/>
          <w:sz w:val="23"/>
          <w:szCs w:val="23"/>
        </w:rPr>
      </w:pPr>
      <w:r>
        <w:rPr>
          <w:b/>
          <w:bCs/>
          <w:color w:val="auto"/>
          <w:sz w:val="23"/>
          <w:szCs w:val="23"/>
        </w:rPr>
        <w:t xml:space="preserve">Don’t Make Teen Drinking Easier (855 words) </w:t>
      </w:r>
    </w:p>
    <w:p w:rsidR="00CE7FBE" w:rsidRDefault="00CE7FBE" w:rsidP="00CE7FBE">
      <w:pPr>
        <w:pStyle w:val="Default"/>
        <w:jc w:val="center"/>
        <w:rPr>
          <w:color w:val="auto"/>
          <w:sz w:val="14"/>
          <w:szCs w:val="14"/>
        </w:rPr>
      </w:pPr>
      <w:r>
        <w:rPr>
          <w:i/>
          <w:iCs/>
          <w:color w:val="auto"/>
          <w:sz w:val="21"/>
          <w:szCs w:val="21"/>
        </w:rPr>
        <w:t xml:space="preserve">Joseph A. </w:t>
      </w:r>
      <w:proofErr w:type="spellStart"/>
      <w:r>
        <w:rPr>
          <w:i/>
          <w:iCs/>
          <w:color w:val="auto"/>
          <w:sz w:val="21"/>
          <w:szCs w:val="21"/>
        </w:rPr>
        <w:t>Califano</w:t>
      </w:r>
      <w:proofErr w:type="spellEnd"/>
      <w:r>
        <w:rPr>
          <w:i/>
          <w:iCs/>
          <w:color w:val="auto"/>
          <w:sz w:val="21"/>
          <w:szCs w:val="21"/>
        </w:rPr>
        <w:t>, Jr.</w:t>
      </w:r>
      <w:r>
        <w:rPr>
          <w:i/>
          <w:iCs/>
          <w:color w:val="auto"/>
          <w:sz w:val="14"/>
          <w:szCs w:val="14"/>
        </w:rPr>
        <w:t xml:space="preserve">42 </w:t>
      </w:r>
    </w:p>
    <w:p w:rsidR="00CE7FBE" w:rsidRDefault="00CE7FBE" w:rsidP="00CE7FBE">
      <w:pPr>
        <w:pStyle w:val="Default"/>
        <w:ind w:firstLine="420"/>
        <w:jc w:val="both"/>
        <w:rPr>
          <w:color w:val="auto"/>
          <w:sz w:val="23"/>
          <w:szCs w:val="23"/>
        </w:rPr>
      </w:pPr>
      <w:r>
        <w:rPr>
          <w:color w:val="auto"/>
          <w:sz w:val="23"/>
          <w:szCs w:val="23"/>
        </w:rPr>
        <w:t xml:space="preserve">[1] T.R. Reid’s May 4 op-ed piece, “Let My Teenager Drink,” is a dangerous example of what happens if we let anecdote trump facts. Reid jumps from the comfort </w:t>
      </w:r>
    </w:p>
    <w:p w:rsidR="00CE7FBE" w:rsidRDefault="00CE7FBE" w:rsidP="00CE7FBE">
      <w:pPr>
        <w:pStyle w:val="Default"/>
        <w:rPr>
          <w:color w:val="auto"/>
        </w:rPr>
      </w:pPr>
      <w:r>
        <w:rPr>
          <w:color w:val="auto"/>
        </w:rPr>
        <w:t xml:space="preserve">71 </w:t>
      </w:r>
    </w:p>
    <w:p w:rsidR="00CE7FBE" w:rsidRDefault="00CE7FBE" w:rsidP="00CE7FBE">
      <w:pPr>
        <w:pStyle w:val="Default"/>
        <w:pageBreakBefore/>
        <w:ind w:firstLine="420"/>
        <w:jc w:val="both"/>
        <w:rPr>
          <w:color w:val="auto"/>
          <w:sz w:val="23"/>
          <w:szCs w:val="23"/>
        </w:rPr>
      </w:pPr>
      <w:r>
        <w:rPr>
          <w:color w:val="auto"/>
          <w:sz w:val="23"/>
          <w:szCs w:val="23"/>
        </w:rPr>
        <w:lastRenderedPageBreak/>
        <w:t xml:space="preserve">he derives from his 16- and 17-yeara-old daughters “out drinking Saturday night” at a neighborhood pub in London, where it is legal, to the conclusion that the English and Europeans have far fewer problems with teen drinking than we do in the United States, where the age to legally buy alcohol is 21. </w:t>
      </w:r>
    </w:p>
    <w:p w:rsidR="00CE7FBE" w:rsidRDefault="00CE7FBE" w:rsidP="00CE7FBE">
      <w:pPr>
        <w:pStyle w:val="Default"/>
        <w:ind w:firstLine="420"/>
        <w:jc w:val="both"/>
        <w:rPr>
          <w:color w:val="auto"/>
          <w:sz w:val="23"/>
          <w:szCs w:val="23"/>
        </w:rPr>
      </w:pPr>
      <w:r>
        <w:rPr>
          <w:color w:val="auto"/>
          <w:sz w:val="23"/>
          <w:szCs w:val="23"/>
        </w:rPr>
        <w:t>[2] Let’s start with the facts. In 2001 the Justice Department released an analysis comparing drinking rates in Europe and the United States. The conclusion: American 10</w:t>
      </w:r>
      <w:proofErr w:type="spellStart"/>
      <w:r>
        <w:rPr>
          <w:color w:val="auto"/>
          <w:position w:val="10"/>
          <w:sz w:val="23"/>
          <w:szCs w:val="23"/>
          <w:vertAlign w:val="superscript"/>
        </w:rPr>
        <w:t>th</w:t>
      </w:r>
      <w:proofErr w:type="spellEnd"/>
      <w:r>
        <w:rPr>
          <w:color w:val="auto"/>
          <w:sz w:val="23"/>
          <w:szCs w:val="23"/>
        </w:rPr>
        <w:t xml:space="preserve">-graders are less likely to use and abuse alcohol than people of the same age in almost all Europeans countries, including Britain. British 13- and 16-year-olds were more than twice as likely as Americans to binge drink (50 percent vs. 24 percent). Of Western European nations, only Portugal had a lower proportion of young people binge drinking, which is defined as having five or more drinks in a row. </w:t>
      </w:r>
    </w:p>
    <w:p w:rsidR="00CE7FBE" w:rsidRDefault="00CE7FBE" w:rsidP="00CE7FBE">
      <w:pPr>
        <w:pStyle w:val="Default"/>
        <w:ind w:firstLine="420"/>
        <w:jc w:val="both"/>
        <w:rPr>
          <w:color w:val="auto"/>
          <w:sz w:val="23"/>
          <w:szCs w:val="23"/>
        </w:rPr>
      </w:pPr>
      <w:r>
        <w:rPr>
          <w:color w:val="auto"/>
          <w:sz w:val="23"/>
          <w:szCs w:val="23"/>
        </w:rPr>
        <w:t xml:space="preserve">[3] That same year, in a study of 29 nations, including Eastern and Western Europe, the World Health Organization found that American 15-year-olds were less likely than those in 18 other nations to have been intoxicated twice or more. British girls and boys were far likelier than their U.S. counterparts to have been drunk that often (52 and 51 percent vs. 28 and 34 percent). </w:t>
      </w:r>
    </w:p>
    <w:p w:rsidR="00CE7FBE" w:rsidRDefault="00CE7FBE" w:rsidP="00CE7FBE">
      <w:pPr>
        <w:pStyle w:val="Default"/>
        <w:ind w:firstLine="420"/>
        <w:jc w:val="both"/>
        <w:rPr>
          <w:color w:val="auto"/>
          <w:sz w:val="23"/>
          <w:szCs w:val="23"/>
        </w:rPr>
      </w:pPr>
      <w:r>
        <w:rPr>
          <w:color w:val="auto"/>
          <w:sz w:val="23"/>
          <w:szCs w:val="23"/>
        </w:rPr>
        <w:t xml:space="preserve">[4] Then there are the consequences of teen drinking. This month a Rand study that followed 3,400 people from seventh grade through age 23 reported that those who had three or more drinks within the past year, or any drink in the past month, were likelier to use nicotine and illegal drugs, to have stolen items within the past year and to have problems in school. In a report issued last December, the American Medical Association found that teen drinking—not bingeing, just drinking—can seriously damage growth processes of the brain and that such damage “can be long term and irreversible.” The AMA warned that “short term or moderate drinking impairs learning and memory far more in youth than in adults” and that “adolescents need only drink half as much to suffer the same negative effects.” This exhaustive study concluded that teen drinkers “perform worse in school, are more likely to fall behind and have an increased risk of social problems, depression, suicidal thoughts and violence.” </w:t>
      </w:r>
    </w:p>
    <w:p w:rsidR="00CE7FBE" w:rsidRDefault="00CE7FBE" w:rsidP="00CE7FBE">
      <w:pPr>
        <w:pStyle w:val="Default"/>
        <w:ind w:firstLine="420"/>
        <w:jc w:val="both"/>
        <w:rPr>
          <w:color w:val="auto"/>
          <w:sz w:val="23"/>
          <w:szCs w:val="23"/>
        </w:rPr>
      </w:pPr>
      <w:r>
        <w:rPr>
          <w:color w:val="auto"/>
          <w:sz w:val="23"/>
          <w:szCs w:val="23"/>
        </w:rPr>
        <w:t xml:space="preserve">[5] Alcohol is a major contributing factor in the three leading causes of teen death—accidents, homicide and suicide—and increases the chances of juvenile delinquency and crime. Studies at the National Center on Addiction and Substance Abuse at Columbia University have found that teenagers who drink are more likely than those who do not do have sex and have it at an earlier age and with multiple partners. </w:t>
      </w:r>
    </w:p>
    <w:p w:rsidR="00CE7FBE" w:rsidRDefault="00CE7FBE" w:rsidP="00CE7FBE">
      <w:pPr>
        <w:pStyle w:val="Default"/>
        <w:ind w:firstLine="420"/>
        <w:jc w:val="both"/>
        <w:rPr>
          <w:color w:val="auto"/>
          <w:sz w:val="23"/>
          <w:szCs w:val="23"/>
        </w:rPr>
      </w:pPr>
      <w:r>
        <w:rPr>
          <w:color w:val="auto"/>
          <w:sz w:val="23"/>
          <w:szCs w:val="23"/>
        </w:rPr>
        <w:t xml:space="preserve">[6] There are many reasons why teens drink, but I doubt that states setting the drinking age at 21 is one of them. Focus groups of young women suggest that the increase in their binge drinking is related to their wanting to “be one of the boys” and to reduce inhibition, particularly because of the pressure many feel to have sex. Few </w:t>
      </w:r>
    </w:p>
    <w:p w:rsidR="00CE7FBE" w:rsidRDefault="00CE7FBE" w:rsidP="00CE7FBE">
      <w:pPr>
        <w:pStyle w:val="Default"/>
        <w:rPr>
          <w:color w:val="auto"/>
        </w:rPr>
      </w:pPr>
      <w:r>
        <w:rPr>
          <w:color w:val="auto"/>
        </w:rPr>
        <w:t xml:space="preserve">72 </w:t>
      </w:r>
    </w:p>
    <w:p w:rsidR="00CE7FBE" w:rsidRDefault="00CE7FBE" w:rsidP="00CE7FBE">
      <w:pPr>
        <w:pStyle w:val="Default"/>
        <w:pageBreakBefore/>
        <w:ind w:firstLine="420"/>
        <w:jc w:val="both"/>
        <w:rPr>
          <w:color w:val="auto"/>
          <w:sz w:val="23"/>
          <w:szCs w:val="23"/>
        </w:rPr>
      </w:pPr>
      <w:r>
        <w:rPr>
          <w:color w:val="auto"/>
          <w:sz w:val="23"/>
          <w:szCs w:val="23"/>
        </w:rPr>
        <w:lastRenderedPageBreak/>
        <w:t xml:space="preserve">understand that, on average, one drink has the impact on a women that it takes two drinks to have on a man. Adolescents of both sexes who have low self-esteem or learning disabilities, or who suffer eating disorders, are at higher risk of drinking. </w:t>
      </w:r>
    </w:p>
    <w:p w:rsidR="00CE7FBE" w:rsidRDefault="00CE7FBE" w:rsidP="00CE7FBE">
      <w:pPr>
        <w:pStyle w:val="Default"/>
        <w:ind w:firstLine="420"/>
        <w:jc w:val="both"/>
        <w:rPr>
          <w:color w:val="auto"/>
          <w:sz w:val="23"/>
          <w:szCs w:val="23"/>
        </w:rPr>
      </w:pPr>
      <w:r>
        <w:rPr>
          <w:color w:val="auto"/>
          <w:sz w:val="23"/>
          <w:szCs w:val="23"/>
        </w:rPr>
        <w:t xml:space="preserve">[7] As for the alcohol industry’s role: The Center on Alcohol Marketing and Youth at Georgetown University recently revealed that during the past two years, those under 21 heard more beer and liquor commercials on the radio than did adults. The Kaiser Family Foundation Teen Media Monitor, released in February, identified Coors Light and Budweiser beers as two of the five largest advertisers on the most popular television shows for teen boys. For the alcohol industry, it’s a good long-term investment, because underage drinkers are likelier to become heavy adult drinkers and grow up to become that 9 percent of adult drinkers who consume 46.3 percent of the alcohol sold in the United States. If Mr. Reid thinks that politicians are hanging tough on the drinking age of 21 in order to “garner support and contributions from interest groups,” I suggest he take a look at the political contributions from the alcohol industry to keep the price down by killing tax increases (and in this Congress to roll taxes back) and to prevent content and caloric labeling of its products. </w:t>
      </w:r>
    </w:p>
    <w:p w:rsidR="00CE7FBE" w:rsidRDefault="00CE7FBE" w:rsidP="00CE7FBE">
      <w:pPr>
        <w:pStyle w:val="Default"/>
        <w:jc w:val="both"/>
        <w:rPr>
          <w:rFonts w:hint="eastAsia"/>
          <w:color w:val="auto"/>
          <w:sz w:val="23"/>
          <w:szCs w:val="23"/>
        </w:rPr>
      </w:pPr>
      <w:r>
        <w:rPr>
          <w:color w:val="auto"/>
          <w:sz w:val="23"/>
          <w:szCs w:val="23"/>
        </w:rPr>
        <w:t>[8] Fortunately, overwhelming majorities of teens in the United States (84 percent) and adults (83 percent) favor keeping the legal drinking age of 21. Rather than paint rosy but unrealistic pictures of life in countries where teens can legally buy alcohol, we need to get serious about preventing underage drinking. We need to address the many factors that influence teens to drink: genetics, family situation, peer pressure, schools, access to alcohol, alcohol advertising targeting teens. The best place to start is to help parents understand the consequences of their teens drinking. (855 words)</w:t>
      </w:r>
    </w:p>
    <w:p w:rsidR="00CE7FBE" w:rsidRDefault="00CE7FBE" w:rsidP="00CE7FBE">
      <w:pPr>
        <w:pStyle w:val="Default"/>
        <w:spacing w:before="280" w:after="280"/>
        <w:jc w:val="both"/>
        <w:rPr>
          <w:sz w:val="23"/>
          <w:szCs w:val="23"/>
        </w:rPr>
      </w:pPr>
      <w:r>
        <w:rPr>
          <w:rFonts w:hint="eastAsia"/>
          <w:sz w:val="23"/>
          <w:szCs w:val="23"/>
        </w:rPr>
        <w:t xml:space="preserve">Post reading: </w:t>
      </w:r>
      <w:r>
        <w:rPr>
          <w:sz w:val="23"/>
          <w:szCs w:val="23"/>
        </w:rPr>
        <w:t xml:space="preserve">Summarizing </w:t>
      </w:r>
    </w:p>
    <w:p w:rsidR="00CE7FBE" w:rsidRDefault="00CE7FBE" w:rsidP="00CE7FBE">
      <w:pPr>
        <w:pStyle w:val="Default"/>
        <w:jc w:val="both"/>
        <w:rPr>
          <w:sz w:val="23"/>
          <w:szCs w:val="23"/>
        </w:rPr>
      </w:pPr>
      <w:r>
        <w:rPr>
          <w:sz w:val="23"/>
          <w:szCs w:val="23"/>
        </w:rPr>
        <w:t xml:space="preserve">A comprehensive summary of text 2 </w:t>
      </w:r>
    </w:p>
    <w:p w:rsidR="00CE7FBE" w:rsidRDefault="00CE7FBE" w:rsidP="00CE7FBE">
      <w:pPr>
        <w:pStyle w:val="Default"/>
        <w:jc w:val="both"/>
        <w:rPr>
          <w:rFonts w:hint="eastAsia"/>
          <w:i/>
          <w:iCs/>
          <w:sz w:val="23"/>
          <w:szCs w:val="23"/>
        </w:rPr>
      </w:pPr>
      <w:r>
        <w:rPr>
          <w:i/>
          <w:iCs/>
          <w:sz w:val="23"/>
          <w:szCs w:val="23"/>
        </w:rPr>
        <w:t xml:space="preserve">Complete the summary of the second text by filling in the blanks with one word from the box. Change the word form if necessary. </w:t>
      </w:r>
    </w:p>
    <w:p w:rsidR="00CE7FBE" w:rsidRDefault="00CE7FBE" w:rsidP="00CE7FBE">
      <w:pPr>
        <w:pStyle w:val="Default"/>
        <w:jc w:val="both"/>
        <w:rPr>
          <w:rFonts w:hint="eastAsia"/>
          <w:i/>
          <w:iCs/>
          <w:sz w:val="23"/>
          <w:szCs w:val="23"/>
        </w:rPr>
      </w:pPr>
    </w:p>
    <w:p w:rsidR="00CE7FBE" w:rsidRPr="00CE7FBE" w:rsidRDefault="00CE7FBE" w:rsidP="00CE7FBE">
      <w:pPr>
        <w:pStyle w:val="Default"/>
        <w:jc w:val="both"/>
        <w:rPr>
          <w:rFonts w:hint="eastAsia"/>
          <w:iCs/>
          <w:sz w:val="23"/>
          <w:szCs w:val="23"/>
        </w:rPr>
      </w:pPr>
      <w:r w:rsidRPr="00CE7FBE">
        <w:rPr>
          <w:iCs/>
          <w:noProof/>
          <w:sz w:val="23"/>
          <w:szCs w:val="23"/>
        </w:rPr>
        <w:pict>
          <v:shapetype id="_x0000_t202" coordsize="21600,21600" o:spt="202" path="m,l,21600r21600,l21600,xe">
            <v:stroke joinstyle="miter"/>
            <v:path gradientshapeok="t" o:connecttype="rect"/>
          </v:shapetype>
          <v:shape id="_x0000_s1026" type="#_x0000_t202" style="position:absolute;left:0;text-align:left;margin-left:0;margin-top:0;width:401.6pt;height:39.15pt;z-index:251660288;mso-height-percent:200;mso-position-horizontal:center;mso-height-percent:200;mso-width-relative:margin;mso-height-relative:margin">
            <v:textbox style="mso-fit-shape-to-text:t">
              <w:txbxContent>
                <w:p w:rsidR="00CE7FBE" w:rsidRPr="00BF505A" w:rsidRDefault="00EC7AA4" w:rsidP="00BF505A">
                  <w:pPr>
                    <w:pStyle w:val="Default"/>
                    <w:jc w:val="both"/>
                    <w:rPr>
                      <w:sz w:val="23"/>
                      <w:szCs w:val="23"/>
                    </w:rPr>
                  </w:pPr>
                  <w:r>
                    <w:rPr>
                      <w:sz w:val="23"/>
                      <w:szCs w:val="23"/>
                    </w:rPr>
                    <w:t xml:space="preserve">reasons </w:t>
                  </w:r>
                  <w:r w:rsidR="00BF505A">
                    <w:rPr>
                      <w:rFonts w:hint="eastAsia"/>
                      <w:sz w:val="23"/>
                      <w:szCs w:val="23"/>
                    </w:rPr>
                    <w:t xml:space="preserve">  </w:t>
                  </w:r>
                  <w:r>
                    <w:rPr>
                      <w:sz w:val="23"/>
                      <w:szCs w:val="23"/>
                    </w:rPr>
                    <w:t>intoxicate</w:t>
                  </w:r>
                  <w:r w:rsidR="00BF505A">
                    <w:rPr>
                      <w:rFonts w:hint="eastAsia"/>
                      <w:sz w:val="23"/>
                      <w:szCs w:val="23"/>
                    </w:rPr>
                    <w:t xml:space="preserve">  </w:t>
                  </w:r>
                  <w:r>
                    <w:rPr>
                      <w:sz w:val="23"/>
                      <w:szCs w:val="23"/>
                    </w:rPr>
                    <w:t>percentage</w:t>
                  </w:r>
                  <w:r w:rsidR="00BF505A">
                    <w:rPr>
                      <w:rFonts w:hint="eastAsia"/>
                      <w:sz w:val="23"/>
                      <w:szCs w:val="23"/>
                    </w:rPr>
                    <w:t xml:space="preserve">  </w:t>
                  </w:r>
                  <w:r>
                    <w:rPr>
                      <w:sz w:val="23"/>
                      <w:szCs w:val="23"/>
                    </w:rPr>
                    <w:t>underage</w:t>
                  </w:r>
                  <w:r w:rsidR="00BF505A">
                    <w:rPr>
                      <w:rFonts w:hint="eastAsia"/>
                      <w:sz w:val="23"/>
                      <w:szCs w:val="23"/>
                    </w:rPr>
                    <w:t xml:space="preserve">  </w:t>
                  </w:r>
                  <w:r>
                    <w:rPr>
                      <w:sz w:val="23"/>
                      <w:szCs w:val="23"/>
                    </w:rPr>
                    <w:t>regardles</w:t>
                  </w:r>
                  <w:r w:rsidR="00BF505A">
                    <w:rPr>
                      <w:sz w:val="23"/>
                      <w:szCs w:val="23"/>
                    </w:rPr>
                    <w:t xml:space="preserve">s consequence </w:t>
                  </w:r>
                  <w:r w:rsidR="00BF505A">
                    <w:rPr>
                      <w:rFonts w:hint="eastAsia"/>
                      <w:sz w:val="23"/>
                      <w:szCs w:val="23"/>
                    </w:rPr>
                    <w:t xml:space="preserve">  </w:t>
                  </w:r>
                  <w:r>
                    <w:rPr>
                      <w:sz w:val="23"/>
                      <w:szCs w:val="23"/>
                    </w:rPr>
                    <w:t>personal</w:t>
                  </w:r>
                  <w:r w:rsidR="00BF505A">
                    <w:rPr>
                      <w:rFonts w:hint="eastAsia"/>
                      <w:sz w:val="23"/>
                      <w:szCs w:val="23"/>
                    </w:rPr>
                    <w:t xml:space="preserve">   </w:t>
                  </w:r>
                  <w:r>
                    <w:rPr>
                      <w:sz w:val="23"/>
                      <w:szCs w:val="23"/>
                    </w:rPr>
                    <w:t xml:space="preserve"> self-esteem </w:t>
                  </w:r>
                  <w:r w:rsidR="00BF505A">
                    <w:rPr>
                      <w:rFonts w:hint="eastAsia"/>
                      <w:sz w:val="23"/>
                      <w:szCs w:val="23"/>
                    </w:rPr>
                    <w:t xml:space="preserve">   </w:t>
                  </w:r>
                  <w:r>
                    <w:rPr>
                      <w:sz w:val="23"/>
                      <w:szCs w:val="23"/>
                    </w:rPr>
                    <w:t xml:space="preserve">binge </w:t>
                  </w:r>
                  <w:r w:rsidR="00BF505A">
                    <w:rPr>
                      <w:rFonts w:hint="eastAsia"/>
                      <w:sz w:val="23"/>
                      <w:szCs w:val="23"/>
                    </w:rPr>
                    <w:t xml:space="preserve">   </w:t>
                  </w:r>
                  <w:r>
                    <w:rPr>
                      <w:sz w:val="23"/>
                      <w:szCs w:val="23"/>
                    </w:rPr>
                    <w:t xml:space="preserve">counterpart </w:t>
                  </w:r>
                  <w:r w:rsidR="00BF505A">
                    <w:rPr>
                      <w:rFonts w:hint="eastAsia"/>
                      <w:sz w:val="23"/>
                      <w:szCs w:val="23"/>
                    </w:rPr>
                    <w:t xml:space="preserve">   </w:t>
                  </w:r>
                  <w:r>
                    <w:rPr>
                      <w:sz w:val="23"/>
                      <w:szCs w:val="23"/>
                    </w:rPr>
                    <w:t xml:space="preserve">consume </w:t>
                  </w:r>
                  <w:r w:rsidR="00BF505A">
                    <w:rPr>
                      <w:rFonts w:hint="eastAsia"/>
                      <w:sz w:val="23"/>
                      <w:szCs w:val="23"/>
                    </w:rPr>
                    <w:t xml:space="preserve">     </w:t>
                  </w:r>
                  <w:r>
                    <w:rPr>
                      <w:sz w:val="23"/>
                      <w:szCs w:val="23"/>
                    </w:rPr>
                    <w:t xml:space="preserve">impair </w:t>
                  </w:r>
                </w:p>
              </w:txbxContent>
            </v:textbox>
          </v:shape>
        </w:pict>
      </w:r>
    </w:p>
    <w:p w:rsidR="00CE7FBE" w:rsidRDefault="00CE7FBE" w:rsidP="00CE7FBE">
      <w:pPr>
        <w:pStyle w:val="Default"/>
        <w:jc w:val="both"/>
        <w:rPr>
          <w:rFonts w:hint="eastAsia"/>
          <w:i/>
          <w:iCs/>
          <w:sz w:val="23"/>
          <w:szCs w:val="23"/>
        </w:rPr>
      </w:pPr>
    </w:p>
    <w:p w:rsidR="00CE7FBE" w:rsidRDefault="00CE7FBE" w:rsidP="00CE7FBE">
      <w:pPr>
        <w:pStyle w:val="Default"/>
        <w:jc w:val="both"/>
        <w:rPr>
          <w:rFonts w:hint="eastAsia"/>
          <w:i/>
          <w:iCs/>
          <w:sz w:val="23"/>
          <w:szCs w:val="23"/>
        </w:rPr>
      </w:pPr>
    </w:p>
    <w:p w:rsidR="00EC7AA4" w:rsidRDefault="00EC7AA4" w:rsidP="00CE7FBE">
      <w:pPr>
        <w:pStyle w:val="Default"/>
        <w:jc w:val="both"/>
        <w:rPr>
          <w:rFonts w:hint="eastAsia"/>
          <w:iCs/>
          <w:sz w:val="23"/>
          <w:szCs w:val="23"/>
        </w:rPr>
      </w:pPr>
    </w:p>
    <w:p w:rsidR="00EC7AA4" w:rsidRDefault="00EC7AA4" w:rsidP="00EC7AA4">
      <w:pPr>
        <w:pStyle w:val="Default"/>
        <w:ind w:firstLine="480"/>
        <w:jc w:val="both"/>
        <w:rPr>
          <w:sz w:val="23"/>
          <w:szCs w:val="23"/>
        </w:rPr>
      </w:pPr>
      <w:r>
        <w:rPr>
          <w:sz w:val="23"/>
          <w:szCs w:val="23"/>
        </w:rPr>
        <w:t xml:space="preserve">Reid draws the conclusion that Europeans have fewer teen drinking problems than Americans from his (1) </w:t>
      </w:r>
      <w:r>
        <w:rPr>
          <w:sz w:val="21"/>
          <w:szCs w:val="21"/>
          <w:u w:val="single"/>
        </w:rPr>
        <w:t xml:space="preserve">__________ </w:t>
      </w:r>
      <w:r>
        <w:rPr>
          <w:sz w:val="23"/>
          <w:szCs w:val="23"/>
        </w:rPr>
        <w:t xml:space="preserve">experience. Yet if we look at the facts, we’ll see that a much higher (2) </w:t>
      </w:r>
      <w:r>
        <w:rPr>
          <w:sz w:val="21"/>
          <w:szCs w:val="21"/>
          <w:u w:val="single"/>
        </w:rPr>
        <w:t xml:space="preserve">__________ </w:t>
      </w:r>
      <w:r>
        <w:rPr>
          <w:sz w:val="23"/>
          <w:szCs w:val="23"/>
        </w:rPr>
        <w:t xml:space="preserve">of British teenagers (3) </w:t>
      </w:r>
      <w:r>
        <w:rPr>
          <w:sz w:val="21"/>
          <w:szCs w:val="21"/>
          <w:u w:val="single"/>
        </w:rPr>
        <w:t xml:space="preserve">__________ </w:t>
      </w:r>
      <w:r>
        <w:rPr>
          <w:sz w:val="23"/>
          <w:szCs w:val="23"/>
        </w:rPr>
        <w:t xml:space="preserve">drank in 2001. In the same year British teenagers were found far more likely than their American (4) </w:t>
      </w:r>
      <w:r>
        <w:rPr>
          <w:sz w:val="21"/>
          <w:szCs w:val="21"/>
          <w:u w:val="single"/>
        </w:rPr>
        <w:t xml:space="preserve">__________ </w:t>
      </w:r>
      <w:r>
        <w:rPr>
          <w:sz w:val="23"/>
          <w:szCs w:val="23"/>
        </w:rPr>
        <w:t xml:space="preserve">to have been drunk twice or more. </w:t>
      </w:r>
    </w:p>
    <w:p w:rsidR="00EC7AA4" w:rsidRDefault="00EC7AA4" w:rsidP="00EC7AA4">
      <w:pPr>
        <w:pStyle w:val="Default"/>
        <w:ind w:firstLine="480"/>
        <w:jc w:val="both"/>
        <w:rPr>
          <w:sz w:val="23"/>
          <w:szCs w:val="23"/>
        </w:rPr>
      </w:pPr>
      <w:r>
        <w:rPr>
          <w:sz w:val="23"/>
          <w:szCs w:val="23"/>
        </w:rPr>
        <w:t xml:space="preserve">Next we should see the (5) </w:t>
      </w:r>
      <w:r>
        <w:rPr>
          <w:sz w:val="21"/>
          <w:szCs w:val="21"/>
          <w:u w:val="single"/>
        </w:rPr>
        <w:t xml:space="preserve">__________ </w:t>
      </w:r>
      <w:r>
        <w:rPr>
          <w:sz w:val="23"/>
          <w:szCs w:val="23"/>
        </w:rPr>
        <w:t xml:space="preserve">of teenage drinking. A study showed that alcohol was especially dangerous when it was (6) </w:t>
      </w:r>
      <w:r>
        <w:rPr>
          <w:sz w:val="21"/>
          <w:szCs w:val="21"/>
          <w:u w:val="single"/>
        </w:rPr>
        <w:t xml:space="preserve">__________ </w:t>
      </w:r>
      <w:r>
        <w:rPr>
          <w:sz w:val="23"/>
          <w:szCs w:val="23"/>
        </w:rPr>
        <w:t xml:space="preserve">by teenagers. The study concluded that teenage drinkers would have many problems. </w:t>
      </w:r>
    </w:p>
    <w:p w:rsidR="00EC7AA4" w:rsidRDefault="00EC7AA4" w:rsidP="00EC7AA4">
      <w:pPr>
        <w:pStyle w:val="Default"/>
        <w:jc w:val="both"/>
        <w:rPr>
          <w:rFonts w:hint="eastAsia"/>
          <w:sz w:val="23"/>
          <w:szCs w:val="23"/>
        </w:rPr>
      </w:pPr>
      <w:r>
        <w:rPr>
          <w:sz w:val="23"/>
          <w:szCs w:val="23"/>
        </w:rPr>
        <w:t xml:space="preserve">Yet there are various (7) </w:t>
      </w:r>
      <w:r>
        <w:rPr>
          <w:sz w:val="21"/>
          <w:szCs w:val="21"/>
          <w:u w:val="single"/>
        </w:rPr>
        <w:t xml:space="preserve">__________ </w:t>
      </w:r>
      <w:r>
        <w:rPr>
          <w:sz w:val="23"/>
          <w:szCs w:val="23"/>
        </w:rPr>
        <w:t xml:space="preserve">why teenagers drink (8) </w:t>
      </w:r>
      <w:r>
        <w:rPr>
          <w:sz w:val="21"/>
          <w:szCs w:val="21"/>
          <w:u w:val="single"/>
        </w:rPr>
        <w:t xml:space="preserve">__________ </w:t>
      </w:r>
      <w:r>
        <w:rPr>
          <w:sz w:val="23"/>
          <w:szCs w:val="23"/>
        </w:rPr>
        <w:t>of the law. Teenagers are more likely to drink if they have problems such as low (9)</w:t>
      </w:r>
      <w:r w:rsidRPr="00EC7AA4">
        <w:rPr>
          <w:sz w:val="21"/>
          <w:szCs w:val="21"/>
          <w:u w:val="single"/>
        </w:rPr>
        <w:t xml:space="preserve"> </w:t>
      </w:r>
      <w:r>
        <w:rPr>
          <w:sz w:val="21"/>
          <w:szCs w:val="21"/>
          <w:u w:val="single"/>
        </w:rPr>
        <w:t>__________</w:t>
      </w:r>
      <w:r>
        <w:rPr>
          <w:sz w:val="23"/>
          <w:szCs w:val="23"/>
        </w:rPr>
        <w:t xml:space="preserve">, learning disabilities or eating disorders. And of course, the alcohol industry also plays an </w:t>
      </w:r>
      <w:r>
        <w:rPr>
          <w:sz w:val="23"/>
          <w:szCs w:val="23"/>
        </w:rPr>
        <w:lastRenderedPageBreak/>
        <w:t xml:space="preserve">important role in (10) </w:t>
      </w:r>
      <w:r>
        <w:rPr>
          <w:sz w:val="21"/>
          <w:szCs w:val="21"/>
          <w:u w:val="single"/>
        </w:rPr>
        <w:t xml:space="preserve">__________ </w:t>
      </w:r>
      <w:r>
        <w:rPr>
          <w:sz w:val="23"/>
          <w:szCs w:val="23"/>
        </w:rPr>
        <w:t>drinking. To prevent underage drinking we should start by helping parents understand the harmful consequences of alcohol for their teens.</w:t>
      </w:r>
    </w:p>
    <w:p w:rsidR="00EC7AA4" w:rsidRDefault="00EC7AA4" w:rsidP="00EC7AA4">
      <w:pPr>
        <w:pStyle w:val="Default"/>
        <w:jc w:val="both"/>
        <w:rPr>
          <w:rFonts w:hint="eastAsia"/>
          <w:sz w:val="23"/>
          <w:szCs w:val="23"/>
        </w:rPr>
      </w:pPr>
    </w:p>
    <w:p w:rsidR="00EC7AA4" w:rsidRDefault="00EC7AA4" w:rsidP="00EC7AA4">
      <w:pPr>
        <w:pStyle w:val="Default"/>
        <w:jc w:val="both"/>
        <w:rPr>
          <w:rFonts w:hint="eastAsia"/>
          <w:sz w:val="23"/>
          <w:szCs w:val="23"/>
        </w:rPr>
      </w:pPr>
    </w:p>
    <w:p w:rsidR="00EC7AA4" w:rsidRDefault="00EC7AA4" w:rsidP="00EC7AA4">
      <w:pPr>
        <w:pStyle w:val="Default"/>
        <w:jc w:val="both"/>
        <w:rPr>
          <w:rFonts w:hint="eastAsia"/>
          <w:sz w:val="23"/>
          <w:szCs w:val="23"/>
        </w:rPr>
      </w:pPr>
      <w:r>
        <w:rPr>
          <w:rFonts w:hint="eastAsia"/>
          <w:sz w:val="23"/>
          <w:szCs w:val="23"/>
        </w:rPr>
        <w:t>******</w:t>
      </w:r>
    </w:p>
    <w:p w:rsidR="00EC7AA4" w:rsidRDefault="00EC7AA4" w:rsidP="00EC7AA4">
      <w:pPr>
        <w:pStyle w:val="Default"/>
        <w:jc w:val="both"/>
        <w:rPr>
          <w:rFonts w:hint="eastAsia"/>
          <w:sz w:val="23"/>
          <w:szCs w:val="23"/>
        </w:rPr>
      </w:pPr>
      <w:r>
        <w:rPr>
          <w:i/>
          <w:iCs/>
          <w:sz w:val="23"/>
          <w:szCs w:val="23"/>
        </w:rPr>
        <w:t>Summarizing is an essential skill for critical review. Following is a summary of the both sides of the argument concerning teenage drinking. Complete it with some of the phrases from the box. Make any changes if necessary.</w:t>
      </w:r>
    </w:p>
    <w:p w:rsidR="00EC7AA4" w:rsidRDefault="00EC7AA4" w:rsidP="00EC7AA4">
      <w:pPr>
        <w:pStyle w:val="Default"/>
        <w:jc w:val="both"/>
        <w:rPr>
          <w:rFonts w:hint="eastAsia"/>
          <w:iCs/>
          <w:sz w:val="23"/>
          <w:szCs w:val="23"/>
        </w:rPr>
      </w:pPr>
      <w:r w:rsidRPr="00EC7AA4">
        <w:rPr>
          <w:iCs/>
          <w:noProof/>
          <w:sz w:val="23"/>
          <w:szCs w:val="23"/>
        </w:rPr>
        <w:pict>
          <v:shape id="_x0000_s1027" type="#_x0000_t202" style="position:absolute;left:0;text-align:left;margin-left:5.2pt;margin-top:4.05pt;width:419.9pt;height:54.75pt;z-index:251662336;mso-height-percent:200;mso-height-percent:200;mso-width-relative:margin;mso-height-relative:margin">
            <v:textbox style="mso-fit-shape-to-text:t">
              <w:txbxContent>
                <w:p w:rsidR="00BF505A" w:rsidRDefault="00EC7AA4" w:rsidP="00EC7AA4">
                  <w:pPr>
                    <w:pStyle w:val="Default"/>
                    <w:jc w:val="both"/>
                    <w:rPr>
                      <w:rFonts w:hint="eastAsia"/>
                      <w:sz w:val="23"/>
                      <w:szCs w:val="23"/>
                    </w:rPr>
                  </w:pPr>
                  <w:r>
                    <w:rPr>
                      <w:sz w:val="23"/>
                      <w:szCs w:val="23"/>
                    </w:rPr>
                    <w:t>negative effect</w:t>
                  </w:r>
                  <w:r w:rsidR="00BF505A">
                    <w:rPr>
                      <w:rFonts w:hint="eastAsia"/>
                      <w:sz w:val="23"/>
                      <w:szCs w:val="23"/>
                    </w:rPr>
                    <w:t>,</w:t>
                  </w:r>
                  <w:r>
                    <w:rPr>
                      <w:sz w:val="23"/>
                      <w:szCs w:val="23"/>
                    </w:rPr>
                    <w:t xml:space="preserve"> </w:t>
                  </w:r>
                  <w:r w:rsidR="00BF505A">
                    <w:rPr>
                      <w:rFonts w:hint="eastAsia"/>
                      <w:sz w:val="23"/>
                      <w:szCs w:val="23"/>
                    </w:rPr>
                    <w:t xml:space="preserve"> </w:t>
                  </w:r>
                  <w:r>
                    <w:rPr>
                      <w:sz w:val="23"/>
                      <w:szCs w:val="23"/>
                    </w:rPr>
                    <w:t>under supervision</w:t>
                  </w:r>
                  <w:r w:rsidR="00BF505A">
                    <w:rPr>
                      <w:rFonts w:hint="eastAsia"/>
                      <w:sz w:val="23"/>
                      <w:szCs w:val="23"/>
                    </w:rPr>
                    <w:t>,</w:t>
                  </w:r>
                  <w:r>
                    <w:rPr>
                      <w:sz w:val="23"/>
                      <w:szCs w:val="23"/>
                    </w:rPr>
                    <w:t xml:space="preserve"> </w:t>
                  </w:r>
                  <w:r w:rsidR="00BF505A">
                    <w:rPr>
                      <w:rFonts w:hint="eastAsia"/>
                      <w:sz w:val="23"/>
                      <w:szCs w:val="23"/>
                    </w:rPr>
                    <w:t xml:space="preserve"> </w:t>
                  </w:r>
                  <w:r>
                    <w:rPr>
                      <w:sz w:val="23"/>
                      <w:szCs w:val="23"/>
                    </w:rPr>
                    <w:t>use alcohol responsibly</w:t>
                  </w:r>
                  <w:r w:rsidR="00BF505A">
                    <w:rPr>
                      <w:rFonts w:hint="eastAsia"/>
                      <w:sz w:val="23"/>
                      <w:szCs w:val="23"/>
                    </w:rPr>
                    <w:t>,</w:t>
                  </w:r>
                  <w:r>
                    <w:rPr>
                      <w:sz w:val="23"/>
                      <w:szCs w:val="23"/>
                    </w:rPr>
                    <w:t xml:space="preserve"> </w:t>
                  </w:r>
                  <w:r w:rsidR="00BF505A">
                    <w:rPr>
                      <w:rFonts w:hint="eastAsia"/>
                      <w:sz w:val="23"/>
                      <w:szCs w:val="23"/>
                    </w:rPr>
                    <w:t xml:space="preserve"> </w:t>
                  </w:r>
                  <w:r w:rsidR="00BF505A">
                    <w:rPr>
                      <w:sz w:val="23"/>
                      <w:szCs w:val="23"/>
                    </w:rPr>
                    <w:t>poor performance</w:t>
                  </w:r>
                  <w:r w:rsidR="00BF505A">
                    <w:rPr>
                      <w:rFonts w:hint="eastAsia"/>
                      <w:sz w:val="23"/>
                      <w:szCs w:val="23"/>
                    </w:rPr>
                    <w:t xml:space="preserve">,  </w:t>
                  </w:r>
                  <w:r w:rsidR="00BF505A">
                    <w:rPr>
                      <w:sz w:val="23"/>
                      <w:szCs w:val="23"/>
                    </w:rPr>
                    <w:t xml:space="preserve"> </w:t>
                  </w:r>
                </w:p>
                <w:p w:rsidR="00BF505A" w:rsidRDefault="00BF505A" w:rsidP="00BF505A">
                  <w:pPr>
                    <w:pStyle w:val="Default"/>
                    <w:jc w:val="both"/>
                    <w:rPr>
                      <w:sz w:val="23"/>
                      <w:szCs w:val="23"/>
                    </w:rPr>
                  </w:pPr>
                  <w:r>
                    <w:rPr>
                      <w:sz w:val="23"/>
                      <w:szCs w:val="23"/>
                    </w:rPr>
                    <w:t>risky behavior</w:t>
                  </w:r>
                  <w:r>
                    <w:rPr>
                      <w:rFonts w:hint="eastAsia"/>
                      <w:sz w:val="23"/>
                      <w:szCs w:val="23"/>
                    </w:rPr>
                    <w:t xml:space="preserve">, </w:t>
                  </w:r>
                  <w:r>
                    <w:rPr>
                      <w:sz w:val="23"/>
                      <w:szCs w:val="23"/>
                    </w:rPr>
                    <w:t xml:space="preserve"> remain at</w:t>
                  </w:r>
                  <w:r>
                    <w:rPr>
                      <w:rFonts w:hint="eastAsia"/>
                      <w:sz w:val="23"/>
                      <w:szCs w:val="23"/>
                    </w:rPr>
                    <w:t xml:space="preserve">,     </w:t>
                  </w:r>
                  <w:r>
                    <w:rPr>
                      <w:sz w:val="23"/>
                      <w:szCs w:val="23"/>
                    </w:rPr>
                    <w:t xml:space="preserve"> heavy drinking</w:t>
                  </w:r>
                  <w:r>
                    <w:rPr>
                      <w:rFonts w:hint="eastAsia"/>
                      <w:sz w:val="23"/>
                      <w:szCs w:val="23"/>
                    </w:rPr>
                    <w:t xml:space="preserve">,     </w:t>
                  </w:r>
                  <w:r>
                    <w:rPr>
                      <w:sz w:val="23"/>
                      <w:szCs w:val="23"/>
                    </w:rPr>
                    <w:t xml:space="preserve"> learning ability </w:t>
                  </w:r>
                </w:p>
                <w:p w:rsidR="00EC7AA4" w:rsidRPr="00BF505A" w:rsidRDefault="00EC7AA4" w:rsidP="00BF505A">
                  <w:pPr>
                    <w:pStyle w:val="Default"/>
                    <w:jc w:val="both"/>
                    <w:rPr>
                      <w:sz w:val="23"/>
                      <w:szCs w:val="23"/>
                    </w:rPr>
                  </w:pPr>
                  <w:r>
                    <w:rPr>
                      <w:sz w:val="23"/>
                      <w:szCs w:val="23"/>
                    </w:rPr>
                    <w:t>zero tolerance</w:t>
                  </w:r>
                  <w:r w:rsidR="00BF505A">
                    <w:rPr>
                      <w:rFonts w:hint="eastAsia"/>
                      <w:sz w:val="23"/>
                      <w:szCs w:val="23"/>
                    </w:rPr>
                    <w:t xml:space="preserve">,  </w:t>
                  </w:r>
                  <w:r>
                    <w:rPr>
                      <w:sz w:val="23"/>
                      <w:szCs w:val="23"/>
                    </w:rPr>
                    <w:t xml:space="preserve"> collect from</w:t>
                  </w:r>
                  <w:r w:rsidR="00BF505A">
                    <w:rPr>
                      <w:rFonts w:hint="eastAsia"/>
                      <w:sz w:val="23"/>
                      <w:szCs w:val="23"/>
                    </w:rPr>
                    <w:t>,</w:t>
                  </w:r>
                  <w:r>
                    <w:rPr>
                      <w:sz w:val="23"/>
                      <w:szCs w:val="23"/>
                    </w:rPr>
                    <w:t xml:space="preserve"> </w:t>
                  </w:r>
                  <w:r w:rsidR="00BF505A">
                    <w:rPr>
                      <w:rFonts w:hint="eastAsia"/>
                      <w:sz w:val="23"/>
                      <w:szCs w:val="23"/>
                    </w:rPr>
                    <w:t xml:space="preserve">  </w:t>
                  </w:r>
                  <w:r>
                    <w:rPr>
                      <w:sz w:val="23"/>
                      <w:szCs w:val="23"/>
                    </w:rPr>
                    <w:t>opposing view</w:t>
                  </w:r>
                  <w:r w:rsidR="00BF505A">
                    <w:rPr>
                      <w:rFonts w:hint="eastAsia"/>
                      <w:sz w:val="23"/>
                      <w:szCs w:val="23"/>
                    </w:rPr>
                    <w:t xml:space="preserve">,   </w:t>
                  </w:r>
                  <w:r>
                    <w:rPr>
                      <w:sz w:val="23"/>
                      <w:szCs w:val="23"/>
                    </w:rPr>
                    <w:t xml:space="preserve"> </w:t>
                  </w:r>
                  <w:r w:rsidR="00BF505A">
                    <w:rPr>
                      <w:rFonts w:hint="eastAsia"/>
                      <w:sz w:val="23"/>
                      <w:szCs w:val="23"/>
                    </w:rPr>
                    <w:t xml:space="preserve">  </w:t>
                  </w:r>
                  <w:r>
                    <w:rPr>
                      <w:sz w:val="23"/>
                      <w:szCs w:val="23"/>
                    </w:rPr>
                    <w:t xml:space="preserve">alcohol abuse </w:t>
                  </w:r>
                </w:p>
              </w:txbxContent>
            </v:textbox>
          </v:shape>
        </w:pict>
      </w:r>
    </w:p>
    <w:p w:rsidR="00EC7AA4" w:rsidRDefault="00EC7AA4" w:rsidP="00EC7AA4">
      <w:pPr>
        <w:pStyle w:val="Default"/>
        <w:jc w:val="both"/>
        <w:rPr>
          <w:rFonts w:hint="eastAsia"/>
          <w:iCs/>
          <w:sz w:val="23"/>
          <w:szCs w:val="23"/>
        </w:rPr>
      </w:pPr>
    </w:p>
    <w:p w:rsidR="00EC7AA4" w:rsidRDefault="00EC7AA4" w:rsidP="00EC7AA4">
      <w:pPr>
        <w:pStyle w:val="Default"/>
        <w:jc w:val="both"/>
        <w:rPr>
          <w:rFonts w:hint="eastAsia"/>
          <w:iCs/>
          <w:sz w:val="23"/>
          <w:szCs w:val="23"/>
        </w:rPr>
      </w:pPr>
    </w:p>
    <w:p w:rsidR="00EC7AA4" w:rsidRDefault="00EC7AA4" w:rsidP="00EC7AA4">
      <w:pPr>
        <w:pStyle w:val="Default"/>
        <w:jc w:val="both"/>
        <w:rPr>
          <w:rFonts w:hint="eastAsia"/>
          <w:iCs/>
          <w:sz w:val="23"/>
          <w:szCs w:val="23"/>
        </w:rPr>
      </w:pPr>
    </w:p>
    <w:p w:rsidR="00EC7AA4" w:rsidRDefault="00EC7AA4" w:rsidP="00EC7AA4">
      <w:pPr>
        <w:pStyle w:val="Default"/>
        <w:jc w:val="both"/>
        <w:rPr>
          <w:rFonts w:hint="eastAsia"/>
          <w:iCs/>
          <w:sz w:val="23"/>
          <w:szCs w:val="23"/>
        </w:rPr>
      </w:pPr>
    </w:p>
    <w:p w:rsidR="00EC7AA4" w:rsidRDefault="00EC7AA4" w:rsidP="00EC7AA4">
      <w:pPr>
        <w:pStyle w:val="Default"/>
        <w:ind w:firstLine="480"/>
        <w:jc w:val="both"/>
        <w:rPr>
          <w:sz w:val="23"/>
          <w:szCs w:val="23"/>
        </w:rPr>
      </w:pPr>
      <w:r>
        <w:rPr>
          <w:sz w:val="23"/>
          <w:szCs w:val="23"/>
        </w:rPr>
        <w:t xml:space="preserve">Americans hold (1) __________ on the minimum legal drinking age. The two articles written by T.R. Reid and Joseph A. </w:t>
      </w:r>
      <w:proofErr w:type="spellStart"/>
      <w:r>
        <w:rPr>
          <w:sz w:val="23"/>
          <w:szCs w:val="23"/>
        </w:rPr>
        <w:t>Califano</w:t>
      </w:r>
      <w:proofErr w:type="spellEnd"/>
      <w:r>
        <w:rPr>
          <w:sz w:val="23"/>
          <w:szCs w:val="23"/>
        </w:rPr>
        <w:t xml:space="preserve"> Jr. in the unit show both sides of the argument about the legal drinking age in America. Reid thinks that the legal drinking age should be lowered. He believes that preventing underage drinking can only make things worse. He claims that most teenagers in European countries where the legal drinking age is much lower learn to (2) __________ and there are far fewer problems with teenage drinking in these countries. </w:t>
      </w:r>
    </w:p>
    <w:p w:rsidR="00EC7AA4" w:rsidRDefault="00EC7AA4" w:rsidP="00EC7AA4">
      <w:pPr>
        <w:pStyle w:val="Default"/>
        <w:jc w:val="both"/>
        <w:rPr>
          <w:rFonts w:hint="eastAsia"/>
          <w:iCs/>
          <w:sz w:val="23"/>
          <w:szCs w:val="23"/>
        </w:rPr>
      </w:pPr>
      <w:proofErr w:type="spellStart"/>
      <w:r>
        <w:rPr>
          <w:sz w:val="23"/>
          <w:szCs w:val="23"/>
        </w:rPr>
        <w:t>Califano’s</w:t>
      </w:r>
      <w:proofErr w:type="spellEnd"/>
      <w:r>
        <w:rPr>
          <w:sz w:val="23"/>
          <w:szCs w:val="23"/>
        </w:rPr>
        <w:t xml:space="preserve"> article is a response to Reid’s. He firmly believes that the legal drinking age in the U.S. should (3) __________21. He thinks it is fortunate that (4) __________ is the approach that many American parents tend to take toward teenage drinking. He proves himself through statistics (5) __________ many studies. These studies show that underage drinking has many (6) __________ on teenagers. For example, underage drinking is associated with (7) __________ such as suicides and homicides. Furthermore, (8) __________ can be more damaging to teenagers than to adults. Teenagers who drink heavily may damage their memory and (9) __________ so they tend to have (10) __________ in school. So he has sufficient evidence to prove why underage drinking should be prohibited. (203 words)</w:t>
      </w:r>
    </w:p>
    <w:p w:rsidR="00EC7AA4" w:rsidRDefault="00EC7AA4" w:rsidP="00EC7AA4">
      <w:pPr>
        <w:pStyle w:val="Default"/>
        <w:jc w:val="both"/>
        <w:rPr>
          <w:rFonts w:hint="eastAsia"/>
          <w:iCs/>
          <w:sz w:val="23"/>
          <w:szCs w:val="23"/>
        </w:rPr>
      </w:pPr>
    </w:p>
    <w:p w:rsidR="00EC7AA4" w:rsidRDefault="00EC7AA4" w:rsidP="00EC7AA4">
      <w:pPr>
        <w:pStyle w:val="Default"/>
        <w:jc w:val="both"/>
        <w:rPr>
          <w:rFonts w:hint="eastAsia"/>
          <w:iCs/>
          <w:sz w:val="23"/>
          <w:szCs w:val="23"/>
        </w:rPr>
      </w:pPr>
    </w:p>
    <w:p w:rsidR="00EC7AA4" w:rsidRDefault="00EC7AA4" w:rsidP="00EC7AA4">
      <w:pPr>
        <w:pStyle w:val="Default"/>
        <w:jc w:val="both"/>
        <w:rPr>
          <w:rFonts w:hint="eastAsia"/>
          <w:iCs/>
          <w:sz w:val="23"/>
          <w:szCs w:val="23"/>
        </w:rPr>
      </w:pPr>
    </w:p>
    <w:p w:rsidR="00EC7AA4" w:rsidRDefault="00EC7AA4" w:rsidP="00EC7AA4">
      <w:pPr>
        <w:pStyle w:val="Default"/>
        <w:jc w:val="both"/>
        <w:rPr>
          <w:rFonts w:hint="eastAsia"/>
          <w:iCs/>
          <w:sz w:val="23"/>
          <w:szCs w:val="23"/>
        </w:rPr>
      </w:pPr>
    </w:p>
    <w:p w:rsidR="00EC7AA4" w:rsidRPr="00EC7AA4" w:rsidRDefault="00EC7AA4" w:rsidP="00EC7AA4">
      <w:pPr>
        <w:pStyle w:val="Default"/>
        <w:jc w:val="both"/>
        <w:rPr>
          <w:rFonts w:hint="eastAsia"/>
          <w:iCs/>
          <w:sz w:val="23"/>
          <w:szCs w:val="23"/>
        </w:rPr>
      </w:pPr>
    </w:p>
    <w:sectPr w:rsidR="00EC7AA4" w:rsidRPr="00EC7AA4" w:rsidSect="00FD21B7">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altName w:val="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altName w:val="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oNotDisplayPageBoundarie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CE7FBE"/>
    <w:rsid w:val="00BF505A"/>
    <w:rsid w:val="00CE7FBE"/>
    <w:rsid w:val="00EC7AA4"/>
    <w:rsid w:val="00FD21B7"/>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D21B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CE7FBE"/>
    <w:pPr>
      <w:widowControl w:val="0"/>
      <w:autoSpaceDE w:val="0"/>
      <w:autoSpaceDN w:val="0"/>
      <w:adjustRightInd w:val="0"/>
    </w:pPr>
    <w:rPr>
      <w:rFonts w:ascii="Times New Roman" w:hAnsi="Times New Roman" w:cs="Times New Roman"/>
      <w:color w:val="000000"/>
      <w:kern w:val="0"/>
      <w:sz w:val="24"/>
      <w:szCs w:val="24"/>
    </w:rPr>
  </w:style>
  <w:style w:type="paragraph" w:styleId="a3">
    <w:name w:val="Balloon Text"/>
    <w:basedOn w:val="a"/>
    <w:link w:val="Char"/>
    <w:uiPriority w:val="99"/>
    <w:semiHidden/>
    <w:unhideWhenUsed/>
    <w:rsid w:val="00CE7FBE"/>
    <w:rPr>
      <w:sz w:val="18"/>
      <w:szCs w:val="18"/>
    </w:rPr>
  </w:style>
  <w:style w:type="character" w:customStyle="1" w:styleId="Char">
    <w:name w:val="批注框文本 Char"/>
    <w:basedOn w:val="a0"/>
    <w:link w:val="a3"/>
    <w:uiPriority w:val="99"/>
    <w:semiHidden/>
    <w:rsid w:val="00CE7FBE"/>
    <w:rPr>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7</Pages>
  <Words>2105</Words>
  <Characters>11999</Characters>
  <Application>Microsoft Office Word</Application>
  <DocSecurity>0</DocSecurity>
  <Lines>99</Lines>
  <Paragraphs>28</Paragraphs>
  <ScaleCrop>false</ScaleCrop>
  <Company/>
  <LinksUpToDate>false</LinksUpToDate>
  <CharactersWithSpaces>14076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root</dc:creator>
  <cp:lastModifiedBy>root</cp:lastModifiedBy>
  <cp:revision>1</cp:revision>
  <dcterms:created xsi:type="dcterms:W3CDTF">2019-10-28T04:59:00Z</dcterms:created>
  <dcterms:modified xsi:type="dcterms:W3CDTF">2019-10-28T05:39:00Z</dcterms:modified>
</cp:coreProperties>
</file>