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6573"/>
          <w:sz w:val="26"/>
          <w:szCs w:val="26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百家号多账号自动化内容发布系统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Baijiahao Multi-Account Automated Content Publishing System</w:t>
      </w:r>
    </w:p>
    <w:p>
      <w:pPr>
        <w:spacing w:after="200"/>
      </w:pPr>
    </w:p>
    <w:p>
      <w:pPr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Leilei / 武汉秋池科技有限公司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已定稿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技术栈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3.13 + 百度AIGC API + 百家号发布API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Linux 服务器 + crontab 定时任务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一、项目概述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1.1 项目背景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武汉秋池科技有限公司此前深耕健康体检行业，通过阿里健康、腾讯健康、美团等平台分销体检套餐。随着平台流量下滑与竞争加剧，公司决定拓展新的业务方向。经过调研，选定百度百家号 CPS（Cost Per Sale）返佣模式作为新的营收渠道。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百家号 CPS 的核心逻辑是：在百家号文章中嵌入商品推广链接，读者通过链接购买商品后，作者获得销售佣金。百家号平台目前支持 18 个商品分类的 CPS 推广，涵盖图书教育、家用日常、精品服饰、食品生鲜、数码家电、美妆个护等品类。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1.2 业务目标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本项目的核心目标是构建一套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端到端全自动化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的内容生产与发布系统，实现从文章生成、内容润色、封面配图到百家号平台发布的完整闭环，最终支撑 CPS 返佣变现。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line="36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关键指标：5 个百家号账号矩阵，每日自动发布 5 篇高质量原创文章，41,664+ 种内容组合确保不重复，第一阶段目标每账号粉丝突破 200。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1.3 运营分阶段策略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000"/>
        <w:gridCol w:w="3360"/>
        <w:gridCol w:w="20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文章策略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涨粉期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每账号粉丝 &gt; 200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纯内容软文，不带任何商品链接、价格信息、店铺名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1-3 个月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变现期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CPS 返佣盈利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内容中自然嵌入 CPS 商品推广链接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持续运营</w:t>
            </w:r>
          </w:p>
        </w:tc>
      </w:tr>
    </w:tbl>
    <w:p>
      <w:pPr>
        <w:spacing w:after="20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当前系统重点服务于第一阶段（涨粉期），文章必须表现为真人经验分享，不得包含任何推广痕迹。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1.4 账号矩阵规划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系统运营 5 个百家号账号，每个账号专注 1-2 个商品品类领域，通过账号-品类绑定实现矩阵化的内容差异化覆盖：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绑定品类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内容定位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品类数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账号1-图书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图书教育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阅读分享、书单推荐、读后感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账号2-家居服饰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家用日常、精品服饰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家居好物、穿搭分享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账号3-数码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数码家电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数码测评、选购指南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账号4-美妆母婴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美妆个护、母婴用品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护肤心得、育儿经验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账号5-食品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食品生鲜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美食测评、厨房经验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绑定 2 个品类的账号，每次发布时系统随机选择其中 1 个品类进行创作，进一步增加内容多样性。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二、系统架构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2.1 整体架构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系统采用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纯 Python 单文件架构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，无需依赖 Dify 等第三方工作流平台。所有逻辑集中在一个 Python 脚本中，通过 Linux crontab 实现定时调度。此决策经过多轮技术验证后确定，较 Dify 工作流方案具有明显优势。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Dify 工作流方案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纯 Python 方案（最终选定）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 兼容性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沙箱环境无 SSL 根证书，需跳过验证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原生支持，无限制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代码长度限制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沙箱对代码节点有长度限制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无限制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第三方库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不支持 requests 等库，需用 urllib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可自由使用任意库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调试能力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黑箱执行，排错困难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完整日志、断点调试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部署复杂度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需部署 Dify 服务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单文件 + crontab 即可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外部依赖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仅 pip install requests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仅 pip install requests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2.2 核心流程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系统为每个账号执行以下端到端流程，账号之间串行处理（间隔 10 秒以上，避免风控）：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随机变量抽取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从 6 维变量池中随机抽取角度、人设、风格、结构、标题风格、时间场景的组合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拼装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将抽取的变量值 + 品类约束 + 写作规则拼装为完整的 LLM Prompt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生成初稿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调用百度 AIGC 接口（SSE 流式），生成 800-1200 字的初稿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润色降 AI 味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再次调用百度 AIGC 接口，对初稿进行润色和品类一致性检查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获取发布 Token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请求百家号编辑页，正则提取 JWT Token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获取文章分类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调用 /pcui/article/cateusercms 获取分类树，自动匹配文章分类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保存草稿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调用 /pcui/article/save 保存草稿，获取 article_id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搜索封面图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调用 /aigc/bjh/pc/v1/picSearch 搜索正版图库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裁剪封面图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调用 /materialui/picture/auto_cutting 自动裁剪为封面比例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10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正式发布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调用 /pcui/article/publish 携带全部参数正式发布文章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11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结果通知</w:t>
            </w:r>
          </w:p>
        </w:tc>
        <w:tc>
          <w:tcPr>
            <w:tcW w:type="dxa" w:w="6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失败时即时推送企业微信通知，全部完成后发送每日汇总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2.3 技术栈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测试通过 Python 3.13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生成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百度 AIGC (aigc.baidu.com)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复用百家号 Cookie，无需额外 API Key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模型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ds_v3 (DeepSeek)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可切换为 ernie (文心一言) 等其他模型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发布 API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百家号 baijiahao.baidu.com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基于 flower0wine 方案，无 Acs-Token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库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唯一第三方依赖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定时调度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Linux crontab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每日定时触发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运维通知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企业微信 Webhook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Markdown 格式，支持即时告警 + 每日汇总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三、核心功能模块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3.1 多维随机变量池系统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为确保每次生成的文章在主题、风格、结构上都有差异，系统设计了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六维随机变量池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机制。每次运行时从 6 个维度各随机抽取 1 个值进行组合，产生唯一的创作参数。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360"/>
        <w:gridCol w:w="20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 (以图书教育为例)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切入角度 (angle)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品类专属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同一品类下的不同内容方向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 种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人设身份 (persona)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品类专属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写作者的身份设定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 种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写作风格 (style)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全品类通用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文字的语气和调性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 种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文章结构 (structure)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全品类通用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文章的组织形式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 种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标题风格 (title_style)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全品类通用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标题的写法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种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时间场景 (time_hook)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全品类通用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文章的时间/场景背景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 种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line="36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以图书教育为例，排列组合总数为 13 x 7 x 8 x 8 x 6 x 12 = 41,664 种。18 个品类各有独立的角度池和人设池，系统总组合数远超百万级别。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3.1.1 品类专属变量池（角度池示例）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每个品类拥有独立的角度池，确保内容切入方向与品类高度相关。以下展示 6 个代表性品类：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角度池内容（部分展示）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图书教育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书单推荐、读后感、阅读方法论、冷门好书发现、经典重读、场景化推荐、书中金句分享...共 13 种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食品生鲜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美食测评、食材挑选、厨房小白教程、地方特色美食、减脂餐分享、早餐灵感...共 12 种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数码家电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开箱测评、使用技巧、选购指南、性价比推荐、避坑经验、新品体验...共 12 种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美妆个护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护肤心得、化妆教程、成分分析、空瓶记、平价替代、敏感肌护理...共 12 种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母婴用品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育儿经验、好物种草、辅食制作、月子日记、婴儿用品测评...共 12 种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中医养生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节气养生、药膳食疗、穴位保健、泡脚方子、艾灸入门、体质调理...共 12 种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3.1.2 品类专属变量池（人设池示例）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人设池内容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图书教育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通勤看书的上班族、全职妈妈、大三学生、中年书虫、职场新人、退休教师、程序员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食品生鲜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广东吃货、健身达人、厨房小白、家有俩娃的宝妈、独居打工人、退休大爷、减脂期的我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数码家电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数码发烧友、普通上班族、大学生、设计师、游戏玩家、科技小白、家电维修老师傅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美妆个护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干皮星人、油痘肌、成分党、学生党穷鬼、30+ 抗老选手、美妆博主、敏感肌十年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3.1.3 通用变量池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可选值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写作风格 (8)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轻松日常、走心感悟、干货总结、故事叙述、吐槽、文艺清新、接地气、争议讨论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文章结构 (8)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纯叙述体、小标题分段、问答式、倒叙、对比式、清单体、对话体、日记体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标题风格 (6)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疑问式、数字式、故事式、反转式、情感式、实用式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时间场景 (12)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春天万物复苏、夏天炎热、秋天凉爽、冬天寒冷、周末午后、深夜睡不着、年初立 flag、年底总结、发工资后、搬家整理、节假日宅家、下班回家后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3.2 Prompt 工程设计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3.2.1 写手初稿 Prompt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系统在 Python 代码中用 f-string 拼装完整的 Prompt 字符串，传给百度 AIGC 接口。Prompt 包含以下结构模块：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关键设计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最高优先级指令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品类硬约束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品类名称在 Prompt 中出现 7 次以上，明确禁止跑题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身份设定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人设沉浸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使用随机抽取的人设，要求以第一人称真实经历写作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创作参数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多维差异化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注入角度、风格、结构、标题风格、时间场景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写作规则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质量约束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条具体规则：字数 800-1200、不带推广、3+ 真实品牌名、口语化等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解析兼容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统一要求 "标题：xxx" + 正文的格式，便于程序解析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3.2.2 润色降 AI 味 Prompt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润色 Prompt 承担双重职责：内容润色 + 品类兜底检查。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品类一致性检查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首先检查初稿是否围绕目标品类展开，若严重偏离则直接重写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去除 AI 痕迹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删除机械化过渡词（首先...其次...最后...）、排比句、空话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增加真人感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加入口语化表达（说真的、emmm、哈哈），段落长短有变化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保留核心细节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真实品牌名、产品名必须保留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百家号适配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标题 15-30 字、正文 800-1200 字、结尾引导互动、加粗 1-2 句金句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3.2.3 品类跑题的三层防御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在 v1/v2 版本迭代中发现 LLM 容易跑题（如选了母婴用品却写出时间管理鸡汤文），因此设计了三层防御机制：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System Prompt 开头的最高优先级指令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—— 在 Prompt 最前面放品类硬约束，品类名称出现 7 次以上，明确写出"文章必须 100% 围绕该品类展开""禁止跑题"。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User Prompt 的二次强调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—— 在 User 消息中再次点明品类、身份、角度，等于下达任务时又强调了一遍具体要求。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润色节点的品类一致性检查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—— 润色阶段先判断初稿是否跑题，若严重偏离品类则直接重写而不是只做润色，形成最后一道兜底。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3.3 百度 AIGC 接口集成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系统使用百度 AIGC 平台的 AI 写作接口（aigc.baidu.com），复用百家号的 Cookie Session，无需额外的 API Key 或费用。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060"/>
        <w:gridCol w:w="300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创建对话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/aigc/saas/pc/v1/aiNews/createDialogue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初始化 AI 写作会话，获取 dialogue_id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生成文章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/aigc/saas/pc/v1/aiNews/chat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发送 Prompt，SSE 流式返回文章内容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获取详情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/aigc/saas/pc/v1/aiNews/articleDetail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查询生成文章的完整内容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3.3.1 接口调用要点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Cookie 复用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：百度 AIGC 与百家号共享同一套登录态，使用 BjhPublisher 初始化的 requests.Session 发起请求即可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SSE 流式响应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：chat 接口以 text/event-stream 格式返回，每行为一个 JSON 对象，当 data.is_end=true 时表示生成完毕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模型选择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：默认使用 ds_v3（DeepSeek），可通过配置切换为 ernie（文心一言）等其他模型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HTML 内容处理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：百度 AIGC 返回的内容可能包含 HTML 标签，系统内置 _html_to_md 方法自动转换为 Markdown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3.4 百家号发布 API 集成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发布流程基于 flower0wine/baijiahao_tool 开源方案，不依赖 Acs-Token，完全通过正则提取 JWT Token 完成鉴权。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800"/>
        <w:gridCol w:w="43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核心参数/返回值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 Token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/builder/rc/edit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从 HTML 中正则提取 window.__BJH__INIT__AUTH__ 的 JWT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获取分类树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/pcui/article/cateusercms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返回百家号全部文章分类（一级+二级），用于自动匹配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保存草稿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/pcui/article/save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传入 title + content，返回 article_id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搜索封面图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/aigc/bjh/pc/v1/picSearch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传入关键词，返回正版图库图片列表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裁剪封面图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/materialui/picture/auto_cutting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传入原图 URL，返回符合封面比例的裁剪图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正式发布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/pcui/article/publish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携带 article_id、cover_images、cate_user_cms 等完整表单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3.4.1 文章分类自动匹配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系统在发布前自动调用分类接口获取百家号的完整分类树，然后根据商品品类智能匹配文章分类。匹配采用三层策略：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精确映射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—— 18 个商品品类各预设对应的百家号分类，如：食品生鲜 -&gt; 美食 &gt; 美食综合，数码家电 -&gt; 数码 &gt; 数码综合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验证 + 回退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—— 映射结果在实时分类树中验证，若二级分类不存在则回退到该一级下的第一个二级分类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兜底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—— 所有策略均无法匹配时，使用 "生活 &gt; 生活技巧" 作为通用兜底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3.5 企业微信通知系统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系统通过企业微信 Webhook 实现运维告警与每日汇报，采用 Markdown 富文本格式，带颜色标记便于快速识别。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通知场景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颜色标记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失败即时通知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任一账号发布失败时立即触发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账号名、品类、错误信息、时间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红色 warning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Cookie 失效警告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错误包含 "未登录" "Token" "过期" 关键词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在失败通知基础上额外高亮 Cookie 失效提醒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红色加粗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每日汇总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所有账号处理完毕后触发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成功/失败数、每账号状态、文章标题、失效账号列表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绿色(全成功)/红色(有失败)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line="36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优雅降级：未配置 Webhook 地址时，通知系统自动跳过，不影响正常发布流程。配置只需在 CONFIG 区域填入一行 URL。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四、数据模型与配置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4.1 账号配置结构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每个账号的配置为一个 Python 字典，包含以下字段：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800"/>
        <w:gridCol w:w="53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账号名称标识，如 "账号1-图书"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cookie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百家号完整 Cookie（同时用于 AIGC 接口和发布接口）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绑定的商品品类列表，1-2 个，如 ["图书教育"]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4.2 运行结果结构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每个账号处理完毕后输出一个结果字典：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账号名称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本次使用的品类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是否发布成功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文章标题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article_id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百家号草稿/文章 ID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combo_id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变量组合标识，如 A3P2S1T4，用于追溯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错误信息（成功时为空或 draft_mode）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发布成功后的文章 nid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4.3 全局配置项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BAIDU_AIGC_MODEL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"ds_v3"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百度 AIGC 使用的模型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RUN_MODE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"draft"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运行模式：draft 仅保存草稿，publish 正式发布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ACCOUNT_DELAY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账号间处理间隔（秒），避免风控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WECOM_WEBHOOK_URL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""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企业微信 Webhook 地址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五、版本演进与技术决策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5.1 版本迭代历程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3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v1-v2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Dify 工作流 (LLM 生成)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跑题 + Dify 模板变量渲染失败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加强品类 Prompt + 改用代码节点 f-string 拼装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Dify 工作流 (单品类)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验证 Prompt 有效性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跑通品类约束三层防御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Dify 工作流 (多账号)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加入迭代节点批量处理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迭代体内串行处理 5 账号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Dify 工作流 + 自动发布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 证书验证失败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在 main() 内创建 ssl context 跳过验证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v5-py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纯 Python (OpenAI 兼容)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需额外 API Key 和费用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验证架构可行，为后续优化打基础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纯 Python (百度 AIGC)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需手动选择文章分类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集成百度 AIGC 接口 + 自动分类匹配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v7 (当前)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纯 Python (完整版)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缺少运维监控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加入企业微信通知（失败告警 + 每日汇总）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5.2 关键技术决策记录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决策 1：从 Dify 迁移到纯 Python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背景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：最初选择 Dify 作为工作流编排平台，但在集成百家号自动发布功能时遇到 Dify Python 沙箱的 SSL 证书验证错误（ssl.SSLCertVerificationError）。虽然通过在 main() 函数内创建无验证的 SSL Context 解决了此问题，但暴露了沙箱环境的根本限制。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决策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：迁移到纯 Python 脚本，彻底消除沙箱限制。纯 Python 方案仅需 pip install requests 一个外部依赖，部署更简单，调试更方便。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决策 2：使用百度 AIGC 接口替代第三方 LLM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背景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：v5 版本最初使用 OpenAI 兼容接口（智谱 GLM-5），需要额外的 API Key 和按量付费。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决策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：改用百度 AIGC 接口（aigc.baidu.com），该接口复用百家号的 Cookie Session，无需额外注册、无需 API Key、无额外费用。且百度 AIGC 生成的文章内容自带正版图片，与百家号生态天然兼容。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决策 3：flower0wine 发布方案（无 Acs-Token）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背景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：百家号发布接口存在两种鉴权方式 — Acs-Token（加密签名，逆向复杂度高）和 JWT Token（从编辑页 HTML 中提取）。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决策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：采用 GitHub 开源项目 flower0wine/baijiahao_tool 的方案，通过正则提取编辑页中的 JWT Token 完成鉴权，绕过 Acs-Token 的逆向难题。经测试验证，此方案完全可用且稳定。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六、部署与运维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6.1 部署步骤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安装依赖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：pip install requests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配置账号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：编辑脚本顶部 CONFIG 区域，填入 5 个账号的 Cookie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配置通知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：填入企业微信 Webhook URL（可选）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测试运行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：将 RUN_MODE 设为 "draft"，执行 python bjh_auto_full_v7.py 验证流程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正式上线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：将 RUN_MODE 改为 "publish"，配置 crontab 定时任务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6.2 定时任务配置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推荐的 crontab 配置（每天早上 9 点执行）：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line="36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0 9 * * * cd /path/to/project &amp;&amp; python3 bjh_auto_full_v7.py &gt;&gt; bjh.log 2&gt;&amp;1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6.3 Cookie 维护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百家号 Cookie 的有效期约为 1 个月。系统通过以下机制保障 Cookie 失效时的及时响应：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自动检测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：当 AIGC 接口返回 "未登录"（errno 410100005）或 Token 获取失败时，系统判定 Cookie 已失效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即时告警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：失败通知中高亮提示 "Cookie 可能已失效，请尽快更新"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独立处理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：某个账号 Cookie 失效不影响其他账号的正常发布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每日汇总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：汇总通知中单独列出所有 Cookie 失效的账号名称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6.4 文件交付清单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bjh_auto_full_v7.py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最终完整版脚本（百度 AIGC + 自动分类 + 企微通知）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已交付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bjh_auto_full_v6.py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v6 版本（百度 AIGC + 自动分类，无通知）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已交付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bjh_auto_full_baidu.py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百度 AIGC 基础版（无自动分类）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已交付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bjh_auto_full.py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兼容接口版（需额外 API Key）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已交付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bjh_publish_test_v2.py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百家号发布 API 独立测试脚本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已交付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bjh_v6_ssl_fixed.yml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Dify 工作流版本（SSL 修复版）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已交付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七、后续规划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7.1 第二阶段：CPS 变现</w:t>
      </w:r>
    </w:p>
    <w:p>
      <w:pPr>
        <w:spacing w:after="120" w:line="3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当账号粉丝突破 200 后，启动第二阶段。需修改 Prompt，允许在文末自然过渡插入商品推荐链接。发布接口中增加 CPS 商品挂载参数。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7.2 数据监控与优化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记录每篇文章的 combo_id 与发布后的阅读量数据，建立变量组合效果模型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根据数据反馈优化变量池权重，淘汰低效组合，强化高效组合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引入 A/B 测试机制，对比不同风格/结构的文章表现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7.3 规模化扩展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支持动态增减账号，无需修改代码主体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支持并行账号处理（当前为串行，避免风控）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Cookie 自动刷新机制（探索基于 Selenium/Playwright 的浏览器自动登录）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多平台扩展（头条号、企鹅号等其他自媒体平台）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7.4 AI 能力增强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引入 AI 文生图（百度 AIGC 已支持 /writebrain/text2img/generate_img），为文章自动生成插图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支持多模型切换与效果对比（DeepSeek vs 文心一言 vs GLM）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探索文章质量自动评分，发布前自动判断是否达标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i/>
        <w:iCs/>
        <w:color w:val="566573"/>
        <w:sz w:val="16"/>
        <w:szCs w:val="16"/>
      </w:rPr>
      <w:t xml:space="preserve">百家号自动化内容发布系统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2026-03-03T16:12:58.476Z</dcterms:created>
  <dcterms:modified xsi:type="dcterms:W3CDTF">2026-03-03T16:12:58.477Z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