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5D" w:rsidRPr="00587C64" w:rsidRDefault="00920D5D" w:rsidP="00920D5D">
      <w:pPr>
        <w:pStyle w:val="Web"/>
        <w:shd w:val="clear" w:color="auto" w:fill="FFFFFF"/>
        <w:spacing w:before="0" w:beforeAutospacing="0"/>
        <w:rPr>
          <w:rFonts w:asciiTheme="minorEastAsia" w:eastAsiaTheme="minorEastAsia" w:hAnsiTheme="minorEastAsia" w:cs="Segoe UI"/>
          <w:bCs/>
          <w:color w:val="D9D9D9" w:themeColor="background1" w:themeShade="D9"/>
        </w:rPr>
      </w:pPr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太陽本身具有巨大的能量，光線本身就帶有能量</w:t>
      </w:r>
    </w:p>
    <w:p w:rsidR="00920D5D" w:rsidRPr="00587C64" w:rsidRDefault="00920D5D" w:rsidP="00920D5D">
      <w:pPr>
        <w:pStyle w:val="Web"/>
        <w:shd w:val="clear" w:color="auto" w:fill="FFFFFF"/>
        <w:spacing w:before="0" w:beforeAutospacing="0"/>
        <w:rPr>
          <w:rFonts w:asciiTheme="minorEastAsia" w:eastAsiaTheme="minorEastAsia" w:hAnsiTheme="minorEastAsia" w:cs="Segoe UI"/>
          <w:bCs/>
          <w:color w:val="D9D9D9" w:themeColor="background1" w:themeShade="D9"/>
        </w:rPr>
      </w:pPr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現在的技術是用太陽光電板把</w:t>
      </w:r>
      <w:proofErr w:type="gramStart"/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太</w:t>
      </w:r>
      <w:proofErr w:type="gramEnd"/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陽光本身能量去轉換成電能</w:t>
      </w:r>
    </w:p>
    <w:p w:rsidR="00920D5D" w:rsidRPr="00587C64" w:rsidRDefault="00920D5D" w:rsidP="00920D5D">
      <w:pPr>
        <w:pStyle w:val="Web"/>
        <w:shd w:val="clear" w:color="auto" w:fill="FFFFFF"/>
        <w:spacing w:before="0" w:beforeAutospacing="0"/>
        <w:rPr>
          <w:rFonts w:asciiTheme="minorEastAsia" w:eastAsiaTheme="minorEastAsia" w:hAnsiTheme="minorEastAsia" w:cs="Segoe UI"/>
          <w:bCs/>
          <w:color w:val="D9D9D9" w:themeColor="background1" w:themeShade="D9"/>
        </w:rPr>
      </w:pPr>
      <w:proofErr w:type="gramStart"/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———</w:t>
      </w:r>
      <w:proofErr w:type="gramEnd"/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經濟部能源局光電</w:t>
      </w:r>
      <w:proofErr w:type="gramStart"/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組</w:t>
      </w:r>
      <w:proofErr w:type="gramEnd"/>
      <w:r w:rsidRPr="00587C64">
        <w:rPr>
          <w:rFonts w:asciiTheme="minorEastAsia" w:eastAsiaTheme="minorEastAsia" w:hAnsiTheme="minorEastAsia" w:cs="Segoe UI"/>
          <w:bCs/>
          <w:color w:val="D9D9D9" w:themeColor="background1" w:themeShade="D9"/>
        </w:rPr>
        <w:t>組長林文信</w:t>
      </w:r>
    </w:p>
    <w:p w:rsidR="00920D5D" w:rsidRPr="00587C64" w:rsidRDefault="00920D5D" w:rsidP="00566372">
      <w:pPr>
        <w:rPr>
          <w:rFonts w:asciiTheme="minorEastAsia" w:hAnsiTheme="minorEastAsia" w:hint="eastAsia"/>
          <w:color w:val="D9D9D9" w:themeColor="background1" w:themeShade="D9"/>
          <w:spacing w:val="8"/>
          <w:szCs w:val="24"/>
          <w:shd w:val="clear" w:color="auto" w:fill="FFFFFF"/>
        </w:rPr>
      </w:pPr>
      <w:r w:rsidRPr="00587C64">
        <w:rPr>
          <w:rFonts w:asciiTheme="minorEastAsia" w:hAnsiTheme="minorEastAsia" w:hint="eastAsia"/>
          <w:color w:val="D9D9D9" w:themeColor="background1" w:themeShade="D9"/>
          <w:spacing w:val="8"/>
          <w:szCs w:val="24"/>
          <w:shd w:val="clear" w:color="auto" w:fill="FFFFFF"/>
        </w:rPr>
        <w:t>（不動）</w:t>
      </w:r>
    </w:p>
    <w:p w:rsidR="00920D5D" w:rsidRDefault="00920D5D" w:rsidP="00566372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920D5D" w:rsidRPr="00920D5D" w:rsidRDefault="00920D5D" w:rsidP="00566372">
      <w:pPr>
        <w:rPr>
          <w:rFonts w:ascii="微軟正黑體" w:eastAsia="微軟正黑體" w:hAnsi="微軟正黑體" w:hint="eastAsia"/>
          <w:b/>
          <w:color w:val="4D4D4D"/>
          <w:spacing w:val="8"/>
          <w:shd w:val="clear" w:color="auto" w:fill="FFFFFF"/>
        </w:rPr>
      </w:pPr>
      <w:r w:rsidRPr="00920D5D">
        <w:rPr>
          <w:rFonts w:ascii="Century Gothic" w:hAnsi="Century Gothic"/>
          <w:b/>
          <w:color w:val="4A4A4A"/>
          <w:sz w:val="27"/>
          <w:szCs w:val="27"/>
          <w:shd w:val="clear" w:color="auto" w:fill="FFFFFF"/>
        </w:rPr>
        <w:t>面對全球的氣候變遷，你是否也想做些什麼？</w:t>
      </w:r>
      <w:r>
        <w:rPr>
          <w:rFonts w:ascii="Century Gothic" w:hAnsi="Century Gothic" w:hint="eastAsia"/>
          <w:b/>
          <w:color w:val="4A4A4A"/>
          <w:sz w:val="27"/>
          <w:szCs w:val="27"/>
          <w:shd w:val="clear" w:color="auto" w:fill="FFFFFF"/>
        </w:rPr>
        <w:t>（打字機效果，同上）</w:t>
      </w:r>
    </w:p>
    <w:p w:rsidR="00920D5D" w:rsidRDefault="00920D5D" w:rsidP="00566372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920D5D" w:rsidRDefault="00920D5D" w:rsidP="00566372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920D5D" w:rsidRPr="00920D5D" w:rsidRDefault="00920D5D" w:rsidP="00920D5D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920D5D" w:rsidRDefault="00920D5D" w:rsidP="00587C64">
      <w:pPr>
        <w:jc w:val="center"/>
        <w:rPr>
          <w:rFonts w:ascii="微軟正黑體" w:eastAsia="微軟正黑體" w:hAnsi="微軟正黑體" w:hint="eastAsia"/>
          <w:color w:val="000000"/>
          <w:spacing w:val="15"/>
          <w:sz w:val="25"/>
          <w:szCs w:val="25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pacing w:val="15"/>
          <w:sz w:val="25"/>
          <w:szCs w:val="25"/>
          <w:shd w:val="clear" w:color="auto" w:fill="FFFFFF"/>
        </w:rPr>
        <w:t>台灣四面環海，能源98％仰賴進口，電力無法跨國支援，提升能源自主及多元至為重要。同時，全球為因應環境惡化與能源短缺，刻正邁入能源轉型的關鍵時刻。</w:t>
      </w:r>
    </w:p>
    <w:p w:rsidR="00920D5D" w:rsidRDefault="00920D5D" w:rsidP="00566372">
      <w:pPr>
        <w:rPr>
          <w:rFonts w:ascii="微軟正黑體" w:eastAsia="微軟正黑體" w:hAnsi="微軟正黑體" w:hint="eastAsia"/>
          <w:color w:val="000000"/>
          <w:spacing w:val="15"/>
          <w:sz w:val="25"/>
          <w:szCs w:val="25"/>
          <w:shd w:val="clear" w:color="auto" w:fill="FFFFFF"/>
        </w:rPr>
      </w:pPr>
    </w:p>
    <w:p w:rsidR="00920D5D" w:rsidRDefault="00920D5D" w:rsidP="00920D5D">
      <w:pPr>
        <w:jc w:val="center"/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  <w:r w:rsidRPr="00920D5D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2017年</w:t>
      </w: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《</w:t>
      </w:r>
      <w:r w:rsidRPr="00920D5D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電業法</w:t>
      </w: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》</w:t>
      </w:r>
      <w:r w:rsidRPr="00920D5D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修法</w:t>
      </w:r>
    </w:p>
    <w:p w:rsidR="00920D5D" w:rsidRPr="00920D5D" w:rsidRDefault="00920D5D" w:rsidP="00920D5D">
      <w:pPr>
        <w:jc w:val="center"/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  <w:r>
        <w:rPr>
          <w:rStyle w:val="a6"/>
          <w:rFonts w:ascii="微軟正黑體" w:eastAsia="微軟正黑體" w:hAnsi="微軟正黑體" w:hint="eastAsia"/>
          <w:color w:val="17A872"/>
          <w:spacing w:val="15"/>
          <w:sz w:val="25"/>
          <w:szCs w:val="25"/>
          <w:shd w:val="clear" w:color="auto" w:fill="FFFFFF"/>
        </w:rPr>
        <w:t>多元供給、公平使用、自由選擇</w:t>
      </w:r>
    </w:p>
    <w:p w:rsidR="00920D5D" w:rsidRPr="00920D5D" w:rsidRDefault="00587C64" w:rsidP="00920D5D">
      <w:pPr>
        <w:jc w:val="center"/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§2之23：</w:t>
      </w:r>
      <w:r w:rsidR="00920D5D" w:rsidRPr="00920D5D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「</w:t>
      </w:r>
      <w:proofErr w:type="gramStart"/>
      <w:r w:rsidR="00920D5D" w:rsidRPr="00920D5D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直供</w:t>
      </w:r>
      <w:proofErr w:type="gramEnd"/>
      <w:r w:rsidR="00920D5D" w:rsidRPr="00920D5D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」</w:t>
      </w:r>
    </w:p>
    <w:p w:rsidR="00920D5D" w:rsidRDefault="00920D5D" w:rsidP="00920D5D">
      <w:pPr>
        <w:jc w:val="center"/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指再生能源發電業，設置電源線，直接聯結用戶，並供電予用戶</w:t>
      </w:r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（</w:t>
      </w:r>
      <w:proofErr w:type="gramStart"/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刪</w:t>
      </w:r>
      <w:proofErr w:type="gramEnd"/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句點）</w:t>
      </w:r>
    </w:p>
    <w:p w:rsidR="00920D5D" w:rsidRDefault="00920D5D" w:rsidP="00566372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587C64" w:rsidRDefault="00587C64" w:rsidP="00566372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587C64" w:rsidRPr="00920D5D" w:rsidRDefault="00587C64" w:rsidP="00566372">
      <w:pP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</w:pPr>
    </w:p>
    <w:p w:rsidR="00587C64" w:rsidRPr="00587C64" w:rsidRDefault="00587C64" w:rsidP="00566372">
      <w:pPr>
        <w:rPr>
          <w:rFonts w:ascii="微軟正黑體" w:eastAsia="微軟正黑體" w:hAnsi="微軟正黑體" w:hint="eastAsia"/>
          <w:b/>
          <w:color w:val="4D4D4D"/>
          <w:spacing w:val="8"/>
          <w:shd w:val="clear" w:color="auto" w:fill="FFFFFF"/>
        </w:rPr>
      </w:pPr>
      <w:r w:rsidRPr="00587C64">
        <w:rPr>
          <w:rFonts w:ascii="微軟正黑體" w:eastAsia="微軟正黑體" w:hAnsi="微軟正黑體" w:hint="eastAsia"/>
          <w:b/>
          <w:color w:val="4D4D4D"/>
          <w:spacing w:val="8"/>
          <w:shd w:val="clear" w:color="auto" w:fill="FFFFFF"/>
        </w:rPr>
        <w:lastRenderedPageBreak/>
        <w:t>（文字在左側）</w:t>
      </w:r>
    </w:p>
    <w:p w:rsidR="00566372" w:rsidRDefault="00920D5D" w:rsidP="00566372">
      <w:pPr>
        <w:rPr>
          <w:rFonts w:ascii="微軟正黑體" w:eastAsia="微軟正黑體" w:hAnsi="微軟正黑體" w:hint="eastAsia"/>
          <w:color w:val="444444"/>
          <w:spacing w:val="12"/>
          <w:shd w:val="clear" w:color="auto" w:fill="FFFFFF"/>
        </w:rPr>
      </w:pP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從2017年1月《電業法》修正，</w:t>
      </w:r>
      <w:proofErr w:type="gramStart"/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開放綠電市場</w:t>
      </w:r>
      <w:proofErr w:type="gramEnd"/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至今三年</w:t>
      </w: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有餘</w:t>
      </w: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，從發電、售電、到用戶</w:t>
      </w:r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這</w:t>
      </w:r>
      <w:proofErr w:type="gramStart"/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條綠電</w:t>
      </w:r>
      <w:proofErr w:type="gramEnd"/>
      <w:r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自由市場之路終於走通。</w:t>
      </w:r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然而，</w:t>
      </w:r>
      <w:r w:rsidR="00587C64">
        <w:rPr>
          <w:rFonts w:ascii="微軟正黑體" w:eastAsia="微軟正黑體" w:hAnsi="微軟正黑體" w:hint="eastAsia"/>
          <w:color w:val="444444"/>
          <w:spacing w:val="12"/>
          <w:shd w:val="clear" w:color="auto" w:fill="FFFFFF"/>
        </w:rPr>
        <w:t>根據台大風險中心（2020）</w:t>
      </w:r>
      <w:r w:rsidR="00587C64">
        <w:rPr>
          <w:rFonts w:ascii="微軟正黑體" w:eastAsia="微軟正黑體" w:hAnsi="微軟正黑體" w:hint="eastAsia"/>
          <w:color w:val="444444"/>
          <w:spacing w:val="12"/>
          <w:shd w:val="clear" w:color="auto" w:fill="FFFFFF"/>
        </w:rPr>
        <w:t>的調</w:t>
      </w:r>
      <w:r w:rsidR="00587C64" w:rsidRP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查，</w:t>
      </w:r>
      <w:r w:rsidR="00587C64" w:rsidRP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有七成以上（74.4%）民眾沒聽過公民電廠</w:t>
      </w:r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（圖一）</w:t>
      </w:r>
      <w:r w:rsidR="00587C64" w:rsidRP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，甚至有</w:t>
      </w:r>
      <w:r w:rsidR="00587C64" w:rsidRP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超過一半（</w:t>
      </w:r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54.6</w:t>
      </w:r>
      <w:r w:rsidR="00587C64" w:rsidRP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%）的人不願意裝設屋頂型太陽光電設施</w:t>
      </w:r>
      <w:r w:rsidR="00587C64">
        <w:rPr>
          <w:rFonts w:ascii="微軟正黑體" w:eastAsia="微軟正黑體" w:hAnsi="微軟正黑體" w:hint="eastAsia"/>
          <w:color w:val="4D4D4D"/>
          <w:spacing w:val="8"/>
          <w:shd w:val="clear" w:color="auto" w:fill="FFFFFF"/>
        </w:rPr>
        <w:t>（圖二）。</w:t>
      </w:r>
      <w:r w:rsidR="00587C64">
        <w:rPr>
          <w:rFonts w:ascii="微軟正黑體" w:eastAsia="微軟正黑體" w:hAnsi="微軟正黑體" w:hint="eastAsia"/>
          <w:color w:val="444444"/>
          <w:spacing w:val="12"/>
          <w:shd w:val="clear" w:color="auto" w:fill="FFFFFF"/>
        </w:rPr>
        <w:t>這樣的結果，正反映臺灣推動公民參與能源轉型的窘境，民眾不知道、不認識、不願意參與、或是自認為沒有條件參與。</w:t>
      </w:r>
    </w:p>
    <w:p w:rsidR="00587C64" w:rsidRDefault="00587C64" w:rsidP="00566372">
      <w:pPr>
        <w:rPr>
          <w:rFonts w:ascii="微軟正黑體" w:eastAsia="微軟正黑體" w:hAnsi="微軟正黑體" w:hint="eastAsia"/>
          <w:color w:val="444444"/>
          <w:spacing w:val="12"/>
          <w:shd w:val="clear" w:color="auto" w:fill="FFFFFF"/>
        </w:rPr>
      </w:pPr>
    </w:p>
    <w:p w:rsidR="00587C64" w:rsidRDefault="00587C64" w:rsidP="00566372">
      <w:pPr>
        <w:rPr>
          <w:rFonts w:ascii="微軟正黑體" w:eastAsia="微軟正黑體" w:hAnsi="微軟正黑體" w:hint="eastAsia"/>
          <w:b/>
          <w:color w:val="444444"/>
          <w:spacing w:val="12"/>
          <w:shd w:val="clear" w:color="auto" w:fill="FFFFFF"/>
        </w:rPr>
      </w:pPr>
      <w:r w:rsidRPr="00587C64">
        <w:rPr>
          <w:rFonts w:ascii="微軟正黑體" w:eastAsia="微軟正黑體" w:hAnsi="微軟正黑體" w:hint="eastAsia"/>
          <w:b/>
          <w:color w:val="444444"/>
          <w:spacing w:val="12"/>
          <w:shd w:val="clear" w:color="auto" w:fill="FFFFFF"/>
        </w:rPr>
        <w:t>（圖表在右）</w:t>
      </w:r>
    </w:p>
    <w:p w:rsidR="00587C64" w:rsidRPr="00587C64" w:rsidRDefault="00587C64" w:rsidP="00566372">
      <w:pPr>
        <w:rPr>
          <w:rFonts w:ascii="微軟正黑體" w:eastAsia="微軟正黑體" w:hAnsi="微軟正黑體"/>
          <w:b/>
          <w:color w:val="4D4D4D"/>
          <w:spacing w:val="8"/>
          <w:shd w:val="clear" w:color="auto" w:fill="FFFFFF"/>
        </w:rPr>
      </w:pPr>
      <w:bookmarkStart w:id="0" w:name="_GoBack"/>
      <w:bookmarkEnd w:id="0"/>
    </w:p>
    <w:sectPr w:rsidR="00587C64" w:rsidRPr="00587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2602"/>
    <w:multiLevelType w:val="hybridMultilevel"/>
    <w:tmpl w:val="9E720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13970BE"/>
    <w:multiLevelType w:val="hybridMultilevel"/>
    <w:tmpl w:val="EED28EC8"/>
    <w:lvl w:ilvl="0" w:tplc="25963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72"/>
    <w:rsid w:val="00457007"/>
    <w:rsid w:val="00566372"/>
    <w:rsid w:val="00587C64"/>
    <w:rsid w:val="009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D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6637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3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56637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20D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920D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Date"/>
    <w:basedOn w:val="a"/>
    <w:next w:val="a"/>
    <w:link w:val="a5"/>
    <w:uiPriority w:val="99"/>
    <w:semiHidden/>
    <w:unhideWhenUsed/>
    <w:rsid w:val="00920D5D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920D5D"/>
  </w:style>
  <w:style w:type="character" w:styleId="a6">
    <w:name w:val="Strong"/>
    <w:basedOn w:val="a0"/>
    <w:uiPriority w:val="22"/>
    <w:qFormat/>
    <w:rsid w:val="00920D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D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6637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3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56637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20D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920D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Date"/>
    <w:basedOn w:val="a"/>
    <w:next w:val="a"/>
    <w:link w:val="a5"/>
    <w:uiPriority w:val="99"/>
    <w:semiHidden/>
    <w:unhideWhenUsed/>
    <w:rsid w:val="00920D5D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920D5D"/>
  </w:style>
  <w:style w:type="character" w:styleId="a6">
    <w:name w:val="Strong"/>
    <w:basedOn w:val="a0"/>
    <w:uiPriority w:val="22"/>
    <w:qFormat/>
    <w:rsid w:val="0092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2021-01-12T18:18:00Z</dcterms:created>
  <dcterms:modified xsi:type="dcterms:W3CDTF">2021-01-12T19:39:00Z</dcterms:modified>
</cp:coreProperties>
</file>