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color w:val="666666"/>
          <w:sz w:val="28"/>
          <w:szCs w:val="28"/>
        </w:rPr>
        <w:t xml:space="preserve">T1.4 – Documentación del Patrón</w:t>
      </w:r>
    </w:p>
    <w:p>
      <w:pPr>
        <w:spacing w:after="300" w:before="0"/>
        <w:jc w:val="center"/>
      </w:pPr>
      <w:r>
        <w:rPr>
          <w:rFonts w:ascii="Arial" w:cs="Arial" w:eastAsia="Arial" w:hAnsi="Arial"/>
          <w:b/>
          <w:bCs/>
          <w:color w:val="1F3864"/>
          <w:sz w:val="56"/>
          <w:szCs w:val="56"/>
        </w:rPr>
        <w:t xml:space="preserve">ADAPTER</w:t>
      </w:r>
    </w:p>
    <w:p>
      <w:pPr>
        <w:spacing w:after="120" w:before="0"/>
        <w:jc w:val="center"/>
      </w:pPr>
      <w:r>
        <w:rPr>
          <w:rFonts w:ascii="Arial" w:cs="Arial" w:eastAsia="Arial" w:hAnsi="Arial"/>
          <w:color w:val="404040"/>
          <w:sz w:val="24"/>
          <w:szCs w:val="24"/>
        </w:rPr>
        <w:t xml:space="preserve">Proyecto: Smart Parking Lot</w:t>
      </w:r>
    </w:p>
    <w:p>
      <w:pPr>
        <w:spacing w:after="120" w:before="0"/>
        <w:jc w:val="center"/>
      </w:pPr>
      <w:r>
        <w:rPr>
          <w:rFonts w:ascii="Arial" w:cs="Arial" w:eastAsia="Arial" w:hAnsi="Arial"/>
          <w:color w:val="777777"/>
          <w:sz w:val="22"/>
          <w:szCs w:val="22"/>
        </w:rPr>
        <w:t xml:space="preserve">Lab – Design Patterns  |  Documentación &amp; Evidencia</w:t>
      </w:r>
    </w:p>
    <w:p>
      <w:pPr>
        <w:spacing w:after="80" w:before="0"/>
        <w:jc w:val="center"/>
      </w:pPr>
      <w:r>
        <w:rPr>
          <w:rFonts w:ascii="Arial" w:cs="Arial" w:eastAsia="Arial" w:hAnsi="Arial"/>
          <w:color w:val="777777"/>
          <w:sz w:val="22"/>
          <w:szCs w:val="22"/>
        </w:rPr>
        <w:t xml:space="preserve">Santiago Barrera Meza  –  Johan Sebastián Forero Agudelo</w:t>
      </w:r>
    </w:p>
    <w:p>
      <w:pPr>
        <w:spacing w:after="80" w:before="0"/>
        <w:jc w:val="center"/>
      </w:pPr>
      <w:r>
        <w:rPr>
          <w:rFonts w:ascii="Arial" w:cs="Arial" w:eastAsia="Arial" w:hAnsi="Arial"/>
          <w:color w:val="888888"/>
          <w:sz w:val="22"/>
          <w:szCs w:val="22"/>
        </w:rPr>
        <w:t xml:space="preserve">Universidad de los Llanos  |  Mayo 2026</w:t>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1. ¿Qué es el Patrón Adapter?</w:t>
      </w:r>
    </w:p>
    <w:p>
      <w:pPr>
        <w:spacing w:after="100" w:before="80"/>
      </w:pPr>
      <w:r>
        <w:rPr>
          <w:rFonts w:ascii="Arial" w:cs="Arial" w:eastAsia="Arial" w:hAnsi="Arial"/>
          <w:sz w:val="22"/>
          <w:szCs w:val="22"/>
        </w:rPr>
        <w:t xml:space="preserve">El patrón Adapter (también llamado Wrapper) es un patrón de diseño estructural que permite que interfaces incompatibles trabajen juntas. Actúa como un puente entre dos objetos: convierte la interfaz de un objeto existente (el Adaptado o Adaptee) en la interfaz que el cliente espera (el Target), sin modificar el código original de ninguno de los dos.</w:t>
      </w:r>
    </w:p>
    <w:p>
      <w:pPr>
        <w:spacing w:after="60" w:before="60"/>
      </w:pPr>
      <w:r>
        <w:t xml:space="preserve"/>
      </w:r>
    </w:p>
    <w:p>
      <w:pPr>
        <w:spacing w:after="100" w:before="80"/>
      </w:pPr>
      <w:r>
        <w:rPr>
          <w:rFonts w:ascii="Arial" w:cs="Arial" w:eastAsia="Arial" w:hAnsi="Arial"/>
          <w:sz w:val="22"/>
          <w:szCs w:val="22"/>
        </w:rPr>
        <w:t xml:space="preserve">En esencia, el Adapter encapsula un objeto con una interfaz diferente y expone una interfaz compatible que el sistema puede usar. Es especialmente útil cuando se integra código heredado, bibliotecas de terceros, o hardware externo con una nueva arquitectura de software.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Participantes del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 en Adapter</w:t>
            </w:r>
          </w:p>
        </w:tc>
        <w:tc>
          <w:tcPr>
            <w:tcW w:type="dxa" w:w="4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Target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Interfaz objetivo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Define la interfaz que el cliente (dominio) espera y conoce.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Adaptee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Adaptado</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Clase existente con interfaz incompatible que necesita ser adaptada.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Adapter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Adaptador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 Target y delega las llamadas al Adaptee, traduciendo entre ambas interfaces.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Client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Cliente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Trabaja con el Target. No conoce al Adaptee ni al Adapter.</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2. ¿Por Qué Usar el Patrón Adapter?</w:t>
      </w:r>
    </w:p>
    <w:p>
      <w:pPr>
        <w:spacing w:after="100" w:before="80"/>
      </w:pPr>
      <w:r>
        <w:rPr>
          <w:rFonts w:ascii="Arial" w:cs="Arial" w:eastAsia="Arial" w:hAnsi="Arial"/>
          <w:sz w:val="22"/>
          <w:szCs w:val="22"/>
        </w:rPr>
        <w:t xml:space="preserve">El patrón Adapter es fundamental cuando se necesita integrar componentes con interfaces diferentes, especialmente hardware o bibliotecas externas:</w:t>
      </w:r>
    </w:p>
    <w:p>
      <w:pPr>
        <w:pStyle w:val="ListParagraph"/>
        <w:numPr>
          <w:ilvl w:val="0"/>
          <w:numId w:val="2"/>
        </w:numPr>
        <w:spacing w:after="40" w:before="40"/>
      </w:pPr>
      <w:r>
        <w:rPr>
          <w:rFonts w:ascii="Arial" w:cs="Arial" w:eastAsia="Arial" w:hAnsi="Arial"/>
          <w:sz w:val="22"/>
          <w:szCs w:val="22"/>
        </w:rPr>
        <w:t xml:space="preserve">Aislamiento de dependencias externas: el dominio no depende directamente de APIs de hardware o terceros.</w:t>
      </w:r>
    </w:p>
    <w:p>
      <w:pPr>
        <w:pStyle w:val="ListParagraph"/>
        <w:numPr>
          <w:ilvl w:val="0"/>
          <w:numId w:val="2"/>
        </w:numPr>
        <w:spacing w:after="40" w:before="40"/>
      </w:pPr>
      <w:r>
        <w:rPr>
          <w:rFonts w:ascii="Arial" w:cs="Arial" w:eastAsia="Arial" w:hAnsi="Arial"/>
          <w:sz w:val="22"/>
          <w:szCs w:val="22"/>
        </w:rPr>
        <w:t xml:space="preserve">Reutilización de código existente: permite usar una clase existente (Adaptee) sin modificarla.</w:t>
      </w:r>
    </w:p>
    <w:p>
      <w:pPr>
        <w:pStyle w:val="ListParagraph"/>
        <w:numPr>
          <w:ilvl w:val="0"/>
          <w:numId w:val="2"/>
        </w:numPr>
        <w:spacing w:after="40" w:before="40"/>
      </w:pPr>
      <w:r>
        <w:rPr>
          <w:rFonts w:ascii="Arial" w:cs="Arial" w:eastAsia="Arial" w:hAnsi="Arial"/>
          <w:sz w:val="22"/>
          <w:szCs w:val="22"/>
        </w:rPr>
        <w:t xml:space="preserve">Facilita pruebas unitarias: el dominio sólo conoce la interfaz (Target), que puede reemplazarse con un mock.</w:t>
      </w:r>
    </w:p>
    <w:p>
      <w:pPr>
        <w:pStyle w:val="ListParagraph"/>
        <w:numPr>
          <w:ilvl w:val="0"/>
          <w:numId w:val="2"/>
        </w:numPr>
        <w:spacing w:after="40" w:before="40"/>
      </w:pPr>
      <w:r>
        <w:rPr>
          <w:rFonts w:ascii="Arial" w:cs="Arial" w:eastAsia="Arial" w:hAnsi="Arial"/>
          <w:sz w:val="22"/>
          <w:szCs w:val="22"/>
        </w:rPr>
        <w:t xml:space="preserve">Protege el dominio: los cambios en el hardware o biblioteca externa sólo afectan al Adapter.</w:t>
      </w:r>
    </w:p>
    <w:p>
      <w:pPr>
        <w:pStyle w:val="ListParagraph"/>
        <w:numPr>
          <w:ilvl w:val="0"/>
          <w:numId w:val="2"/>
        </w:numPr>
        <w:spacing w:after="40" w:before="40"/>
      </w:pPr>
      <w:r>
        <w:rPr>
          <w:rFonts w:ascii="Arial" w:cs="Arial" w:eastAsia="Arial" w:hAnsi="Arial"/>
          <w:sz w:val="22"/>
          <w:szCs w:val="22"/>
        </w:rPr>
        <w:t xml:space="preserve">Principio de Inversión de Dependencias: el código de alto nivel depende de abstracciones, no de implementaciones concretas.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3. Aplicación en Smart Parking Lot</w:t>
      </w:r>
    </w:p>
    <w:p>
      <w:pPr>
        <w:spacing w:after="100" w:before="80"/>
      </w:pPr>
      <w:r>
        <w:rPr>
          <w:rFonts w:ascii="Arial" w:cs="Arial" w:eastAsia="Arial" w:hAnsi="Arial"/>
          <w:sz w:val="22"/>
          <w:szCs w:val="22"/>
        </w:rPr>
        <w:t xml:space="preserve">En el proyecto Smart Parking Lot el patrón Adapter se aplica para integrar la comunicación serial con el Arduino en el sistema. El hardware Arduino se comunica mediante un protocolo serial (puerto COM / ttyUSB) que utiliza la clase SerialPort de .NET. Esta interfaz de bajo nivel es completamente ajena al dominio del parqueadero. El Adapter —ArduinoSerialBridge— traduce la interfaz de SerialPort a la interfaz que el dominio espera: IArduinoReader.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Hardware (capa de infraestructura)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Adaptar la comunicación serial de bajo nivel (System.IO.Ports.SerialPort) a la interfaz de dominio IArduinoReader, aislando completamente al core de cualquier dependencia de hardware físico.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3.1 El problema sin Adapter</w:t>
      </w:r>
    </w:p>
    <w:p>
      <w:pPr>
        <w:spacing w:after="100" w:before="80"/>
      </w:pPr>
      <w:r>
        <w:rPr>
          <w:rFonts w:ascii="Arial" w:cs="Arial" w:eastAsia="Arial" w:hAnsi="Arial"/>
          <w:sz w:val="22"/>
          <w:szCs w:val="22"/>
        </w:rPr>
        <w:t xml:space="preserve">Sin el patrón Adapter, el código de dominio o de aplicación tendría que:</w:t>
      </w:r>
    </w:p>
    <w:p>
      <w:pPr>
        <w:pStyle w:val="ListParagraph"/>
        <w:numPr>
          <w:ilvl w:val="0"/>
          <w:numId w:val="2"/>
        </w:numPr>
        <w:spacing w:after="40" w:before="40"/>
      </w:pPr>
      <w:r>
        <w:rPr>
          <w:rFonts w:ascii="Arial" w:cs="Arial" w:eastAsia="Arial" w:hAnsi="Arial"/>
          <w:sz w:val="22"/>
          <w:szCs w:val="22"/>
        </w:rPr>
        <w:t xml:space="preserve">Instanciar directamente SerialPort y conocer los detalles del puerto COM y baudios.</w:t>
      </w:r>
    </w:p>
    <w:p>
      <w:pPr>
        <w:pStyle w:val="ListParagraph"/>
        <w:numPr>
          <w:ilvl w:val="0"/>
          <w:numId w:val="2"/>
        </w:numPr>
        <w:spacing w:after="40" w:before="40"/>
      </w:pPr>
      <w:r>
        <w:rPr>
          <w:rFonts w:ascii="Arial" w:cs="Arial" w:eastAsia="Arial" w:hAnsi="Arial"/>
          <w:sz w:val="22"/>
          <w:szCs w:val="22"/>
        </w:rPr>
        <w:t xml:space="preserve">Parsear manualmente las líneas del protocolo serial ("SPOT-A1:1", eventos SerialProtocol).</w:t>
      </w:r>
    </w:p>
    <w:p>
      <w:pPr>
        <w:pStyle w:val="ListParagraph"/>
        <w:numPr>
          <w:ilvl w:val="0"/>
          <w:numId w:val="2"/>
        </w:numPr>
        <w:spacing w:after="40" w:before="40"/>
      </w:pPr>
      <w:r>
        <w:rPr>
          <w:rFonts w:ascii="Arial" w:cs="Arial" w:eastAsia="Arial" w:hAnsi="Arial"/>
          <w:sz w:val="22"/>
          <w:szCs w:val="22"/>
        </w:rPr>
        <w:t xml:space="preserve">Depender del namespace System.IO.Ports en capas que no deberían conocer hardware.</w:t>
      </w:r>
    </w:p>
    <w:p>
      <w:pPr>
        <w:pStyle w:val="ListParagraph"/>
        <w:numPr>
          <w:ilvl w:val="0"/>
          <w:numId w:val="2"/>
        </w:numPr>
        <w:spacing w:after="40" w:before="40"/>
      </w:pPr>
      <w:r>
        <w:rPr>
          <w:rFonts w:ascii="Arial" w:cs="Arial" w:eastAsia="Arial" w:hAnsi="Arial"/>
          <w:sz w:val="22"/>
          <w:szCs w:val="22"/>
        </w:rPr>
        <w:t xml:space="preserve">Ser imposible de probar en entornos sin Arduino físico conectado.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Diagrama de clases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r>
              <w:rPr>
                <w:rFonts w:ascii="Courier New" w:cs="Courier New" w:eastAsia="Courier New" w:hAnsi="Courier New"/>
                <w:color w:val="555555"/>
                <w:sz w:val="18"/>
                <w:szCs w:val="18"/>
              </w:rPr>
              <w:t xml:space="preserve">DOMINIO (Core)                    HARDWARE (Infrastructure)</w:t>
            </w:r>
          </w:p>
          <w:p>
            <w:r>
              <w:rPr>
                <w:sz w:val="16"/>
                <w:szCs w:val="16"/>
              </w:rPr>
              <w:t xml:space="preserve"/>
            </w:r>
          </w:p>
          <w:p>
            <w:r>
              <w:rPr>
                <w:rFonts w:ascii="Courier New" w:cs="Courier New" w:eastAsia="Courier New" w:hAnsi="Courier New"/>
                <w:color w:val="555555"/>
                <w:sz w:val="18"/>
                <w:szCs w:val="18"/>
              </w:rPr>
              <w:t xml:space="preserve">&lt;&lt;interface&gt;&gt;</w:t>
            </w:r>
          </w:p>
          <w:p>
            <w:r>
              <w:rPr>
                <w:rFonts w:ascii="Courier New" w:cs="Courier New" w:eastAsia="Courier New" w:hAnsi="Courier New"/>
                <w:b/>
                <w:bCs/>
                <w:color w:val="1F3864"/>
                <w:sz w:val="20"/>
                <w:szCs w:val="20"/>
              </w:rPr>
              <w:t xml:space="preserve">IArduinoReader  (TARGET)</w:t>
            </w:r>
          </w:p>
          <w:p>
            <w:r>
              <w:rPr>
                <w:rFonts w:ascii="Courier New" w:cs="Courier New" w:eastAsia="Courier New" w:hAnsi="Courier New"/>
                <w:color w:val="888888"/>
                <w:sz w:val="18"/>
                <w:szCs w:val="18"/>
              </w:rPr>
              <w:t xml:space="preserve">─────────────────────</w:t>
            </w:r>
          </w:p>
          <w:p>
            <w:r>
              <w:rPr>
                <w:rFonts w:ascii="Courier New" w:cs="Courier New" w:eastAsia="Courier New" w:hAnsi="Courier New"/>
                <w:color w:val="333333"/>
                <w:sz w:val="18"/>
                <w:szCs w:val="18"/>
              </w:rPr>
              <w:t xml:space="preserve">+ StartListening() : void</w:t>
            </w:r>
          </w:p>
          <w:p>
            <w:r>
              <w:rPr>
                <w:rFonts w:ascii="Courier New" w:cs="Courier New" w:eastAsia="Courier New" w:hAnsi="Courier New"/>
                <w:color w:val="333333"/>
                <w:sz w:val="18"/>
                <w:szCs w:val="18"/>
              </w:rPr>
              <w:t xml:space="preserve">+ StopListening()  : void</w:t>
            </w:r>
          </w:p>
          <w:p>
            <w:r>
              <w:rPr>
                <w:rFonts w:ascii="Courier New" w:cs="Courier New" w:eastAsia="Courier New" w:hAnsi="Courier New"/>
                <w:color w:val="333333"/>
                <w:sz w:val="18"/>
                <w:szCs w:val="18"/>
              </w:rPr>
              <w:t xml:space="preserve">+ IsListening : bool</w:t>
            </w:r>
          </w:p>
          <w:p>
            <w:r>
              <w:rPr>
                <w:sz w:val="16"/>
                <w:szCs w:val="16"/>
              </w:rPr>
              <w:t xml:space="preserve"/>
            </w:r>
          </w:p>
          <w:p>
            <w:r>
              <w:rPr>
                <w:rFonts w:ascii="Courier New" w:cs="Courier New" w:eastAsia="Courier New" w:hAnsi="Courier New"/>
                <w:color w:val="777777"/>
                <w:sz w:val="16"/>
                <w:szCs w:val="16"/>
              </w:rPr>
              <w:t xml:space="preserve">         ▲ implements</w:t>
            </w:r>
          </w:p>
          <w:p>
            <w:r>
              <w:rPr>
                <w:rFonts w:ascii="Courier New" w:cs="Courier New" w:eastAsia="Courier New" w:hAnsi="Courier New"/>
                <w:color w:val="777777"/>
                <w:sz w:val="16"/>
                <w:szCs w:val="16"/>
              </w:rPr>
              <w:t xml:space="preserve">         |</w:t>
            </w:r>
          </w:p>
          <w:p>
            <w:r>
              <w:rPr>
                <w:rFonts w:ascii="Courier New" w:cs="Courier New" w:eastAsia="Courier New" w:hAnsi="Courier New"/>
                <w:b/>
                <w:bCs/>
                <w:color w:val="2E75B6"/>
                <w:sz w:val="20"/>
                <w:szCs w:val="20"/>
              </w:rPr>
              <w:t xml:space="preserve">ArduinoSerialBridge  (ADAPTER)   ──wraps──&gt;  SerialPort  (ADAPTEE)</w:t>
            </w:r>
          </w:p>
          <w:p>
            <w:r>
              <w:rPr>
                <w:rFonts w:ascii="Courier New" w:cs="Courier New" w:eastAsia="Courier New" w:hAnsi="Courier New"/>
                <w:color w:val="555555"/>
                <w:sz w:val="18"/>
                <w:szCs w:val="18"/>
              </w:rPr>
              <w:t xml:space="preserve">─────────────────────────────────────         (System.IO.Ports)</w:t>
            </w:r>
          </w:p>
          <w:p>
            <w:r>
              <w:rPr>
                <w:rFonts w:ascii="Courier New" w:cs="Courier New" w:eastAsia="Courier New" w:hAnsi="Courier New"/>
                <w:color w:val="333333"/>
                <w:sz w:val="18"/>
                <w:szCs w:val="18"/>
              </w:rPr>
              <w:t xml:space="preserve">- _serialPort : SerialPort                    ────────────────</w:t>
            </w:r>
          </w:p>
          <w:p>
            <w:r>
              <w:rPr>
                <w:rFonts w:ascii="Courier New" w:cs="Courier New" w:eastAsia="Courier New" w:hAnsi="Courier New"/>
                <w:color w:val="333333"/>
                <w:sz w:val="18"/>
                <w:szCs w:val="18"/>
              </w:rPr>
              <w:t xml:space="preserve">- _events : IEventPublisher                   + Open()  / Close()</w:t>
            </w:r>
          </w:p>
          <w:p>
            <w:r>
              <w:rPr>
                <w:rFonts w:ascii="Courier New" w:cs="Courier New" w:eastAsia="Courier New" w:hAnsi="Courier New"/>
                <w:color w:val="333333"/>
                <w:sz w:val="18"/>
                <w:szCs w:val="18"/>
              </w:rPr>
              <w:t xml:space="preserve">- _readThread : Thread                        + ReadLine() : string</w:t>
            </w:r>
          </w:p>
          <w:p>
            <w:r>
              <w:rPr>
                <w:rFonts w:ascii="Courier New" w:cs="Courier New" w:eastAsia="Courier New" w:hAnsi="Courier New"/>
                <w:color w:val="888888"/>
                <w:sz w:val="18"/>
                <w:szCs w:val="18"/>
              </w:rPr>
              <w:t xml:space="preserve">─────────────────────────────────────         + WriteLine(line)</w:t>
            </w:r>
          </w:p>
          <w:p>
            <w:r>
              <w:rPr>
                <w:rFonts w:ascii="Courier New" w:cs="Courier New" w:eastAsia="Courier New" w:hAnsi="Courier New"/>
                <w:color w:val="333333"/>
                <w:sz w:val="18"/>
                <w:szCs w:val="18"/>
              </w:rPr>
              <w:t xml:space="preserve">+ StartListening()  → abre puerto + thread</w:t>
            </w:r>
          </w:p>
          <w:p>
            <w:r>
              <w:rPr>
                <w:rFonts w:ascii="Courier New" w:cs="Courier New" w:eastAsia="Courier New" w:hAnsi="Courier New"/>
                <w:color w:val="333333"/>
                <w:sz w:val="18"/>
                <w:szCs w:val="18"/>
              </w:rPr>
              <w:t xml:space="preserve">+ StopListening()   → cierra puerto</w:t>
            </w:r>
          </w:p>
          <w:p>
            <w:r>
              <w:rPr>
                <w:rFonts w:ascii="Courier New" w:cs="Courier New" w:eastAsia="Courier New" w:hAnsi="Courier New"/>
                <w:color w:val="333333"/>
                <w:sz w:val="18"/>
                <w:szCs w:val="18"/>
              </w:rPr>
              <w:t xml:space="preserve">+ ReadLoop()        → parsea y publica eventos</w:t>
            </w:r>
          </w:p>
          <w:p>
            <w:r>
              <w:rPr>
                <w:sz w:val="16"/>
                <w:szCs w:val="16"/>
              </w:rPr>
              <w:t xml:space="preserve"/>
            </w:r>
          </w:p>
          <w:p>
            <w:r>
              <w:rPr>
                <w:rFonts w:ascii="Courier New" w:cs="Courier New" w:eastAsia="Courier New" w:hAnsi="Courier New"/>
                <w:i/>
                <w:iCs/>
                <w:color w:val="555555"/>
                <w:sz w:val="18"/>
                <w:szCs w:val="18"/>
              </w:rPr>
              <w:t xml:space="preserve">CLIENT: ParkingLotApp sólo conoce IArduinoReader → no sabe nada de SerialPort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Clases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 en Adapter</w:t>
            </w:r>
          </w:p>
        </w:tc>
        <w:tc>
          <w:tcPr>
            <w:tcW w:type="dxa" w:w="4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IArduinoReader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Target (interfaz)</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Contrato que el dominio conoce. Define sólo tres operaciones: StartListening(), StopListening() e IsListening. Vive en el módulo Core, libre de cualquier dependencia de hardware.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SerialPort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Adaptee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Clase de .NET (System.IO.Ports) que gestiona la comunicación con el puerto serial físico. Tiene una API completamente diferente a IArduinoReader: Open/Close, ReadLine, ReadTimeout, BaudRate, etc.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ArduinoSerialBridge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Adapter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 IArduinoReader y envuelve a SerialPort. Traduce las llamadas del dominio a operaciones de bajo nivel, parsea el protocolo serial y publica eventos de dominio a través de IEventPublisher.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ParkingLotApp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Client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Arranca el sistema inyectando un IArduinoReader (puede ser ArduinoSerialBridge en producción o un mock en tests). Nunca conoce SerialPort.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SerialProtocol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Protocolo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Clase auxiliar que define el formato de los mensajes seriales y provee el método TryParseEvent() para parsear las líneas recibidas del Arduino.</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4. Fragmentos de Código Relevantes</w:t>
      </w:r>
    </w:p>
    <w:p>
      <w:pPr>
        <w:pStyle w:val="Heading2"/>
        <w:spacing w:after="120" w:before="240"/>
      </w:pPr>
      <w:r>
        <w:rPr>
          <w:rFonts w:ascii="Arial" w:cs="Arial" w:eastAsia="Arial" w:hAnsi="Arial"/>
          <w:b/>
          <w:bCs/>
          <w:color w:val="2E75B6"/>
          <w:sz w:val="26"/>
          <w:szCs w:val="26"/>
        </w:rPr>
        <w:t xml:space="preserve">4.1 Interfaz objetivo – IArduinoReader.cs</w:t>
      </w:r>
    </w:p>
    <w:p>
      <w:pPr>
        <w:shd w:fill="F5F5F5" w:val="clear"/>
        <w:spacing w:after="40" w:before="40"/>
        <w:ind w:left="360"/>
      </w:pPr>
      <w:r>
        <w:rPr>
          <w:rFonts w:ascii="Courier New" w:cs="Courier New" w:eastAsia="Courier New" w:hAnsi="Courier New"/>
          <w:color w:val="333333"/>
          <w:sz w:val="18"/>
          <w:szCs w:val="18"/>
        </w:rPr>
        <w:t xml:space="preserve">// Interfaz del dominio: limpia, sin dependencias de hardware</w:t>
      </w:r>
    </w:p>
    <w:p>
      <w:pPr>
        <w:shd w:fill="F5F5F5" w:val="clear"/>
        <w:spacing w:after="40" w:before="40"/>
        <w:ind w:left="360"/>
      </w:pPr>
      <w:r>
        <w:rPr>
          <w:rFonts w:ascii="Courier New" w:cs="Courier New" w:eastAsia="Courier New" w:hAnsi="Courier New"/>
          <w:color w:val="333333"/>
          <w:sz w:val="18"/>
          <w:szCs w:val="18"/>
        </w:rPr>
        <w:t xml:space="preserve">public interface IArduinoReader : IDisposable</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    void StartListening();</w:t>
      </w:r>
    </w:p>
    <w:p>
      <w:pPr>
        <w:shd w:fill="F5F5F5" w:val="clear"/>
        <w:spacing w:after="40" w:before="40"/>
        <w:ind w:left="360"/>
      </w:pPr>
      <w:r>
        <w:rPr>
          <w:rFonts w:ascii="Courier New" w:cs="Courier New" w:eastAsia="Courier New" w:hAnsi="Courier New"/>
          <w:color w:val="333333"/>
          <w:sz w:val="18"/>
          <w:szCs w:val="18"/>
        </w:rPr>
        <w:t xml:space="preserve">    void StopListening();</w:t>
      </w:r>
    </w:p>
    <w:p>
      <w:pPr>
        <w:shd w:fill="F5F5F5" w:val="clear"/>
        <w:spacing w:after="40" w:before="40"/>
        <w:ind w:left="360"/>
      </w:pPr>
      <w:r>
        <w:rPr>
          <w:rFonts w:ascii="Courier New" w:cs="Courier New" w:eastAsia="Courier New" w:hAnsi="Courier New"/>
          <w:color w:val="333333"/>
          <w:sz w:val="18"/>
          <w:szCs w:val="18"/>
        </w:rPr>
        <w:t xml:space="preserve">    bool IsListening { get; }</w:t>
      </w:r>
    </w:p>
    <w:p>
      <w:pPr>
        <w:shd w:fill="F5F5F5" w:val="clear"/>
        <w:spacing w:after="40" w:before="4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El Adapter – ArduinoSerialBridge.cs</w:t>
      </w:r>
    </w:p>
    <w:p>
      <w:pPr>
        <w:shd w:fill="F5F5F5" w:val="clear"/>
        <w:spacing w:after="40" w:before="40"/>
        <w:ind w:left="360"/>
      </w:pPr>
      <w:r>
        <w:rPr>
          <w:rFonts w:ascii="Courier New" w:cs="Courier New" w:eastAsia="Courier New" w:hAnsi="Courier New"/>
          <w:color w:val="333333"/>
          <w:sz w:val="18"/>
          <w:szCs w:val="18"/>
        </w:rPr>
        <w:t xml:space="preserve">public class ArduinoSerialBridge : IArduinoReader   // implementa el Target</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    // Encapsula el Adaptee: SerialPort (biblioteca de .NET)</w:t>
      </w:r>
    </w:p>
    <w:p>
      <w:pPr>
        <w:shd w:fill="F5F5F5" w:val="clear"/>
        <w:spacing w:after="40" w:before="40"/>
        <w:ind w:left="360"/>
      </w:pPr>
      <w:r>
        <w:rPr>
          <w:rFonts w:ascii="Courier New" w:cs="Courier New" w:eastAsia="Courier New" w:hAnsi="Courier New"/>
          <w:color w:val="333333"/>
          <w:sz w:val="18"/>
          <w:szCs w:val="18"/>
        </w:rPr>
        <w:t xml:space="preserve">    private readonly SerialPort _serialPort;</w:t>
      </w:r>
    </w:p>
    <w:p>
      <w:pPr>
        <w:shd w:fill="F5F5F5" w:val="clear"/>
        <w:spacing w:after="40" w:before="40"/>
        <w:ind w:left="360"/>
      </w:pPr>
      <w:r>
        <w:rPr>
          <w:rFonts w:ascii="Courier New" w:cs="Courier New" w:eastAsia="Courier New" w:hAnsi="Courier New"/>
          <w:color w:val="333333"/>
          <w:sz w:val="18"/>
          <w:szCs w:val="18"/>
        </w:rPr>
        <w:t xml:space="preserve">    private readonly IEventPublisher _events;</w:t>
      </w:r>
    </w:p>
    <w:p>
      <w:pPr>
        <w:shd w:fill="F5F5F5" w:val="clear"/>
        <w:spacing w:after="40" w:before="40"/>
        <w:ind w:left="360"/>
      </w:pPr>
      <w:r>
        <w:rPr>
          <w:rFonts w:ascii="Courier New" w:cs="Courier New" w:eastAsia="Courier New" w:hAnsi="Courier New"/>
          <w:color w:val="333333"/>
          <w:sz w:val="18"/>
          <w:szCs w:val="18"/>
        </w:rPr>
        <w:t xml:space="preserve">    private readonly ILogger _logger;</w:t>
      </w:r>
    </w:p>
    <w:p>
      <w:pPr>
        <w:shd w:fill="F5F5F5" w:val="clear"/>
        <w:spacing w:after="40" w:before="40"/>
        <w:ind w:left="360"/>
      </w:pPr>
      <w:r>
        <w:rPr>
          <w:rFonts w:ascii="Courier New" w:cs="Courier New" w:eastAsia="Courier New" w:hAnsi="Courier New"/>
          <w:color w:val="333333"/>
          <w:sz w:val="18"/>
          <w:szCs w:val="18"/>
        </w:rPr>
        <w:t xml:space="preserve">    private Thread? _readThread;</w:t>
      </w:r>
    </w:p>
    <w:p>
      <w:pPr>
        <w:shd w:fill="F5F5F5" w:val="clear"/>
        <w:spacing w:after="40" w:before="40"/>
        <w:ind w:left="360"/>
      </w:pPr>
      <w:r>
        <w:rPr>
          <w:rFonts w:ascii="Courier New" w:cs="Courier New" w:eastAsia="Courier New" w:hAnsi="Courier New"/>
          <w:color w:val="333333"/>
          <w:sz w:val="18"/>
          <w:szCs w:val="18"/>
        </w:rPr>
        <w:t xml:space="preserve">    private volatile bool _listening;</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public ArduinoSerialBridge(string portName, int baudRate,</w:t>
      </w:r>
    </w:p>
    <w:p>
      <w:pPr>
        <w:shd w:fill="F5F5F5" w:val="clear"/>
        <w:spacing w:after="40" w:before="40"/>
        <w:ind w:left="360"/>
      </w:pPr>
      <w:r>
        <w:rPr>
          <w:rFonts w:ascii="Courier New" w:cs="Courier New" w:eastAsia="Courier New" w:hAnsi="Courier New"/>
          <w:color w:val="333333"/>
          <w:sz w:val="18"/>
          <w:szCs w:val="18"/>
        </w:rPr>
        <w:t xml:space="preserve">        IEventPublisher events, ILogger logger)</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 Configura el Adaptee con los parámetros del hardware</w:t>
      </w:r>
    </w:p>
    <w:p>
      <w:pPr>
        <w:shd w:fill="F5F5F5" w:val="clear"/>
        <w:spacing w:after="40" w:before="40"/>
        <w:ind w:left="360"/>
      </w:pPr>
      <w:r>
        <w:rPr>
          <w:rFonts w:ascii="Courier New" w:cs="Courier New" w:eastAsia="Courier New" w:hAnsi="Courier New"/>
          <w:color w:val="333333"/>
          <w:sz w:val="18"/>
          <w:szCs w:val="18"/>
        </w:rPr>
        <w:t xml:space="preserve">        _serialPort = new SerialPort(portName, baudRate);</w:t>
      </w:r>
    </w:p>
    <w:p>
      <w:pPr>
        <w:shd w:fill="F5F5F5" w:val="clear"/>
        <w:spacing w:after="40" w:before="40"/>
        <w:ind w:left="360"/>
      </w:pPr>
      <w:r>
        <w:rPr>
          <w:rFonts w:ascii="Courier New" w:cs="Courier New" w:eastAsia="Courier New" w:hAnsi="Courier New"/>
          <w:color w:val="333333"/>
          <w:sz w:val="18"/>
          <w:szCs w:val="18"/>
        </w:rPr>
        <w:t xml:space="preserve">        _serialPort.ReadTimeout = SERIAL_TIMEOUT_MS;</w:t>
      </w:r>
    </w:p>
    <w:p>
      <w:pPr>
        <w:shd w:fill="F5F5F5" w:val="clear"/>
        <w:spacing w:after="40" w:before="40"/>
        <w:ind w:left="360"/>
      </w:pPr>
      <w:r>
        <w:rPr>
          <w:rFonts w:ascii="Courier New" w:cs="Courier New" w:eastAsia="Courier New" w:hAnsi="Courier New"/>
          <w:color w:val="333333"/>
          <w:sz w:val="18"/>
          <w:szCs w:val="18"/>
        </w:rPr>
        <w:t xml:space="preserve">        _events = events;</w:t>
      </w:r>
    </w:p>
    <w:p>
      <w:pPr>
        <w:shd w:fill="F5F5F5" w:val="clear"/>
        <w:spacing w:after="40" w:before="40"/>
        <w:ind w:left="360"/>
      </w:pPr>
      <w:r>
        <w:rPr>
          <w:rFonts w:ascii="Courier New" w:cs="Courier New" w:eastAsia="Courier New" w:hAnsi="Courier New"/>
          <w:color w:val="333333"/>
          <w:sz w:val="18"/>
          <w:szCs w:val="18"/>
        </w:rPr>
        <w:t xml:space="preserve">        _logger = logger;</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 Traduce IArduinoReader.StartListening() → SerialPort.Open() + Thread</w:t>
      </w:r>
    </w:p>
    <w:p>
      <w:pPr>
        <w:shd w:fill="F5F5F5" w:val="clear"/>
        <w:spacing w:after="40" w:before="40"/>
        <w:ind w:left="360"/>
      </w:pPr>
      <w:r>
        <w:rPr>
          <w:rFonts w:ascii="Courier New" w:cs="Courier New" w:eastAsia="Courier New" w:hAnsi="Courier New"/>
          <w:color w:val="333333"/>
          <w:sz w:val="18"/>
          <w:szCs w:val="18"/>
        </w:rPr>
        <w:t xml:space="preserve">    public void StartListening()</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_serialPort.Open();</w:t>
      </w:r>
    </w:p>
    <w:p>
      <w:pPr>
        <w:shd w:fill="F5F5F5" w:val="clear"/>
        <w:spacing w:after="40" w:before="40"/>
        <w:ind w:left="360"/>
      </w:pPr>
      <w:r>
        <w:rPr>
          <w:rFonts w:ascii="Courier New" w:cs="Courier New" w:eastAsia="Courier New" w:hAnsi="Courier New"/>
          <w:color w:val="333333"/>
          <w:sz w:val="18"/>
          <w:szCs w:val="18"/>
        </w:rPr>
        <w:t xml:space="preserve">        _listening = true;</w:t>
      </w:r>
    </w:p>
    <w:p>
      <w:pPr>
        <w:shd w:fill="F5F5F5" w:val="clear"/>
        <w:spacing w:after="40" w:before="40"/>
        <w:ind w:left="360"/>
      </w:pPr>
      <w:r>
        <w:rPr>
          <w:rFonts w:ascii="Courier New" w:cs="Courier New" w:eastAsia="Courier New" w:hAnsi="Courier New"/>
          <w:color w:val="333333"/>
          <w:sz w:val="18"/>
          <w:szCs w:val="18"/>
        </w:rPr>
        <w:t xml:space="preserve">        _readThread = new Thread(ReadLoop) { IsBackground = true };</w:t>
      </w:r>
    </w:p>
    <w:p>
      <w:pPr>
        <w:shd w:fill="F5F5F5" w:val="clear"/>
        <w:spacing w:after="40" w:before="40"/>
        <w:ind w:left="360"/>
      </w:pPr>
      <w:r>
        <w:rPr>
          <w:rFonts w:ascii="Courier New" w:cs="Courier New" w:eastAsia="Courier New" w:hAnsi="Courier New"/>
          <w:color w:val="333333"/>
          <w:sz w:val="18"/>
          <w:szCs w:val="18"/>
        </w:rPr>
        <w:t xml:space="preserve">        _readThread.Start();</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 Traduce IArduinoReader.StopListening() → SerialPort.Close()</w:t>
      </w:r>
    </w:p>
    <w:p>
      <w:pPr>
        <w:shd w:fill="F5F5F5" w:val="clear"/>
        <w:spacing w:after="40" w:before="40"/>
        <w:ind w:left="360"/>
      </w:pPr>
      <w:r>
        <w:rPr>
          <w:rFonts w:ascii="Courier New" w:cs="Courier New" w:eastAsia="Courier New" w:hAnsi="Courier New"/>
          <w:color w:val="333333"/>
          <w:sz w:val="18"/>
          <w:szCs w:val="18"/>
        </w:rPr>
        <w:t xml:space="preserve">    public void StopListening()</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_listening = false;</w:t>
      </w:r>
    </w:p>
    <w:p>
      <w:pPr>
        <w:shd w:fill="F5F5F5" w:val="clear"/>
        <w:spacing w:after="40" w:before="40"/>
        <w:ind w:left="360"/>
      </w:pPr>
      <w:r>
        <w:rPr>
          <w:rFonts w:ascii="Courier New" w:cs="Courier New" w:eastAsia="Courier New" w:hAnsi="Courier New"/>
          <w:color w:val="333333"/>
          <w:sz w:val="18"/>
          <w:szCs w:val="18"/>
        </w:rPr>
        <w:t xml:space="preserve">        if (_serialPort.IsOpen) _serialPort.Close();</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 Lee líneas del puerto serial, parsea y publica eventos de dominio</w:t>
      </w:r>
    </w:p>
    <w:p>
      <w:pPr>
        <w:shd w:fill="F5F5F5" w:val="clear"/>
        <w:spacing w:after="40" w:before="40"/>
        <w:ind w:left="360"/>
      </w:pPr>
      <w:r>
        <w:rPr>
          <w:rFonts w:ascii="Courier New" w:cs="Courier New" w:eastAsia="Courier New" w:hAnsi="Courier New"/>
          <w:color w:val="333333"/>
          <w:sz w:val="18"/>
          <w:szCs w:val="18"/>
        </w:rPr>
        <w:t xml:space="preserve">    private void ProcessLine(string line)</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if (SerialProtocol.TryParseEvent(line, out var evt))</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_events.Publish(evt!);  // evento tipado al bus de eventos</w:t>
      </w:r>
    </w:p>
    <w:p>
      <w:pPr>
        <w:shd w:fill="F5F5F5" w:val="clear"/>
        <w:spacing w:after="40" w:before="40"/>
        <w:ind w:left="360"/>
      </w:pPr>
      <w:r>
        <w:rPr>
          <w:rFonts w:ascii="Courier New" w:cs="Courier New" w:eastAsia="Courier New" w:hAnsi="Courier New"/>
          <w:color w:val="333333"/>
          <w:sz w:val="18"/>
          <w:szCs w:val="18"/>
        </w:rPr>
        <w:t xml:space="preserve">            return;</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 Parseo de formato "SENSOR_ID:0|1"</w:t>
      </w:r>
    </w:p>
    <w:p>
      <w:pPr>
        <w:shd w:fill="F5F5F5" w:val="clear"/>
        <w:spacing w:after="40" w:before="40"/>
        <w:ind w:left="360"/>
      </w:pPr>
      <w:r>
        <w:rPr>
          <w:rFonts w:ascii="Courier New" w:cs="Courier New" w:eastAsia="Courier New" w:hAnsi="Courier New"/>
          <w:color w:val="333333"/>
          <w:sz w:val="18"/>
          <w:szCs w:val="18"/>
        </w:rPr>
        <w:t xml:space="preserve">        var parts = line.Split(':');</w:t>
      </w:r>
    </w:p>
    <w:p>
      <w:pPr>
        <w:shd w:fill="F5F5F5" w:val="clear"/>
        <w:spacing w:after="40" w:before="40"/>
        <w:ind w:left="360"/>
      </w:pPr>
      <w:r>
        <w:rPr>
          <w:rFonts w:ascii="Courier New" w:cs="Courier New" w:eastAsia="Courier New" w:hAnsi="Courier New"/>
          <w:color w:val="333333"/>
          <w:sz w:val="18"/>
          <w:szCs w:val="18"/>
        </w:rPr>
        <w:t xml:space="preserve">        if (parts.Length == 2 &amp;&amp; parts[1] is "0" or "1")</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_events.Publish(new SensorReadingReceived(</w:t>
      </w:r>
    </w:p>
    <w:p>
      <w:pPr>
        <w:shd w:fill="F5F5F5" w:val="clear"/>
        <w:spacing w:after="40" w:before="40"/>
        <w:ind w:left="360"/>
      </w:pPr>
      <w:r>
        <w:rPr>
          <w:rFonts w:ascii="Courier New" w:cs="Courier New" w:eastAsia="Courier New" w:hAnsi="Courier New"/>
          <w:color w:val="333333"/>
          <w:sz w:val="18"/>
          <w:szCs w:val="18"/>
        </w:rPr>
        <w:t xml:space="preserve">                parts[0], "SENSOR", parts[1], DateTimeOffset.UtcNow));</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Uso del Adapter (configuración en ParkingLotApp)</w:t>
      </w:r>
    </w:p>
    <w:p>
      <w:pPr>
        <w:shd w:fill="F5F5F5" w:val="clear"/>
        <w:spacing w:after="40" w:before="40"/>
        <w:ind w:left="360"/>
      </w:pPr>
      <w:r>
        <w:rPr>
          <w:rFonts w:ascii="Courier New" w:cs="Courier New" w:eastAsia="Courier New" w:hAnsi="Courier New"/>
          <w:color w:val="333333"/>
          <w:sz w:val="18"/>
          <w:szCs w:val="18"/>
        </w:rPr>
        <w:t xml:space="preserve">// En producción: se inyecta ArduinoSerialBridge como IArduinoReader</w:t>
      </w:r>
    </w:p>
    <w:p>
      <w:pPr>
        <w:shd w:fill="F5F5F5" w:val="clear"/>
        <w:spacing w:after="40" w:before="40"/>
        <w:ind w:left="360"/>
      </w:pPr>
      <w:r>
        <w:rPr>
          <w:rFonts w:ascii="Courier New" w:cs="Courier New" w:eastAsia="Courier New" w:hAnsi="Courier New"/>
          <w:color w:val="333333"/>
          <w:sz w:val="18"/>
          <w:szCs w:val="18"/>
        </w:rPr>
        <w:t xml:space="preserve">IArduinoReader reader = new ArduinoSerialBridge(</w:t>
      </w:r>
    </w:p>
    <w:p>
      <w:pPr>
        <w:shd w:fill="F5F5F5" w:val="clear"/>
        <w:spacing w:after="40" w:before="40"/>
        <w:ind w:left="360"/>
      </w:pPr>
      <w:r>
        <w:rPr>
          <w:rFonts w:ascii="Courier New" w:cs="Courier New" w:eastAsia="Courier New" w:hAnsi="Courier New"/>
          <w:color w:val="333333"/>
          <w:sz w:val="18"/>
          <w:szCs w:val="18"/>
        </w:rPr>
        <w:t xml:space="preserve">    portName: "/dev/ttyUSB0",</w:t>
      </w:r>
    </w:p>
    <w:p>
      <w:pPr>
        <w:shd w:fill="F5F5F5" w:val="clear"/>
        <w:spacing w:after="40" w:before="40"/>
        <w:ind w:left="360"/>
      </w:pPr>
      <w:r>
        <w:rPr>
          <w:rFonts w:ascii="Courier New" w:cs="Courier New" w:eastAsia="Courier New" w:hAnsi="Courier New"/>
          <w:color w:val="333333"/>
          <w:sz w:val="18"/>
          <w:szCs w:val="18"/>
        </w:rPr>
        <w:t xml:space="preserve">    baudRate: 9600,</w:t>
      </w:r>
    </w:p>
    <w:p>
      <w:pPr>
        <w:shd w:fill="F5F5F5" w:val="clear"/>
        <w:spacing w:after="40" w:before="40"/>
        <w:ind w:left="360"/>
      </w:pPr>
      <w:r>
        <w:rPr>
          <w:rFonts w:ascii="Courier New" w:cs="Courier New" w:eastAsia="Courier New" w:hAnsi="Courier New"/>
          <w:color w:val="333333"/>
          <w:sz w:val="18"/>
          <w:szCs w:val="18"/>
        </w:rPr>
        <w:t xml:space="preserve">    events: eventBus,</w:t>
      </w:r>
    </w:p>
    <w:p>
      <w:pPr>
        <w:shd w:fill="F5F5F5" w:val="clear"/>
        <w:spacing w:after="40" w:before="40"/>
        <w:ind w:left="360"/>
      </w:pPr>
      <w:r>
        <w:rPr>
          <w:rFonts w:ascii="Courier New" w:cs="Courier New" w:eastAsia="Courier New" w:hAnsi="Courier New"/>
          <w:color w:val="333333"/>
          <w:sz w:val="18"/>
          <w:szCs w:val="18"/>
        </w:rPr>
        <w:t xml:space="preserve">    logger: logger),</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reader.StartListening();  // el cliente sólo llama métodos de IArduinoReader</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En tests: se puede inyectar un mock de IArduinoReader</w:t>
      </w:r>
    </w:p>
    <w:p>
      <w:pPr>
        <w:shd w:fill="F5F5F5" w:val="clear"/>
        <w:spacing w:after="40" w:before="40"/>
        <w:ind w:left="360"/>
      </w:pPr>
      <w:r>
        <w:rPr>
          <w:rFonts w:ascii="Courier New" w:cs="Courier New" w:eastAsia="Courier New" w:hAnsi="Courier New"/>
          <w:color w:val="333333"/>
          <w:sz w:val="18"/>
          <w:szCs w:val="18"/>
        </w:rPr>
        <w:t xml:space="preserve">// sin necesidad de hardware físico</w:t>
      </w:r>
    </w:p>
    <w:p>
      <w:pPr>
        <w:shd w:fill="F5F5F5" w:val="clear"/>
        <w:spacing w:after="40" w:before="40"/>
        <w:ind w:left="360"/>
      </w:pPr>
      <w:r>
        <w:rPr>
          <w:rFonts w:ascii="Courier New" w:cs="Courier New" w:eastAsia="Courier New" w:hAnsi="Courier New"/>
          <w:color w:val="333333"/>
          <w:sz w:val="18"/>
          <w:szCs w:val="18"/>
        </w:rPr>
        <w:t xml:space="preserve">IArduinoReader mockReader = new FakeArduinoReader();</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5. Flujo de Ejecución</w:t>
      </w:r>
    </w:p>
    <w:p>
      <w:pPr>
        <w:spacing w:after="100" w:before="80"/>
      </w:pPr>
      <w:r>
        <w:rPr>
          <w:rFonts w:ascii="Arial" w:cs="Arial" w:eastAsia="Arial" w:hAnsi="Arial"/>
          <w:sz w:val="22"/>
          <w:szCs w:val="22"/>
        </w:rPr>
        <w:t xml:space="preserve">El flujo completo de comunicación entre el Arduino y el dominio a través del Adapter 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BBBBBB" w:sz="1"/>
              <w:left w:val="single" w:color="BBBBBB" w:sz="1"/>
              <w:bottom w:val="single" w:color="BBBBBB" w:sz="1"/>
              <w:right w:val="single" w:color="BBBBBB"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2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ParkingLotApp</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Llama reader.StartListening() sobre IArduinoReader. No sabe que detrás hay un SerialPort.</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ArduinoSerialBridge</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Traduce la llamada: abre el SerialPort (_serialPort.Open()) y arranca el hilo de lectura.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Arduino (físico)</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Envía por USB-Serial la cadena "SPOT-A1:1\n" indicando que el sensor está activado.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ArduinoSerialBridge</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ReadLoop() llama _serialPort.ReadLine() (API del Adaptee) y obtiene la línea cruda.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ArduinoSerialBridge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ProcessLine() parsea el protocolo y crea un SensorReadingReceived tipado del dominio.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InProcessEventBus</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El evento se publica en el bus. Los handlers del dominio reaccionan sin saber el origen.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Dominio</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HandleSensorReadingUseCase, GateSensorHandler, etc. procesan el evento de forma normal.</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6. Beneficios Obtenidos en el Proyecto</w:t>
      </w:r>
    </w:p>
    <w:p>
      <w:pPr>
        <w:pStyle w:val="ListParagraph"/>
        <w:numPr>
          <w:ilvl w:val="0"/>
          <w:numId w:val="2"/>
        </w:numPr>
        <w:spacing w:after="40" w:before="40"/>
      </w:pPr>
      <w:r>
        <w:rPr>
          <w:rFonts w:ascii="Arial" w:cs="Arial" w:eastAsia="Arial" w:hAnsi="Arial"/>
          <w:sz w:val="22"/>
          <w:szCs w:val="22"/>
        </w:rPr>
        <w:t xml:space="preserve">Aislamiento total del hardware: el módulo Core no tiene ni una referencia a System.IO.Ports. Si el Arduino fuera reemplazado por otro protocolo (Bluetooth, WiFi), sólo habría que crear un nuevo Adapter.</w:t>
      </w:r>
    </w:p>
    <w:p>
      <w:pPr>
        <w:pStyle w:val="ListParagraph"/>
        <w:numPr>
          <w:ilvl w:val="0"/>
          <w:numId w:val="2"/>
        </w:numPr>
        <w:spacing w:after="40" w:before="40"/>
      </w:pPr>
      <w:r>
        <w:rPr>
          <w:rFonts w:ascii="Arial" w:cs="Arial" w:eastAsia="Arial" w:hAnsi="Arial"/>
          <w:sz w:val="22"/>
          <w:szCs w:val="22"/>
        </w:rPr>
        <w:t xml:space="preserve">Testabilidad: los tests unitarios pueden inyectar un IArduinoReader falso que simula lecturas sin necesidad de hardware físico.</w:t>
      </w:r>
    </w:p>
    <w:p>
      <w:pPr>
        <w:pStyle w:val="ListParagraph"/>
        <w:numPr>
          <w:ilvl w:val="0"/>
          <w:numId w:val="2"/>
        </w:numPr>
        <w:spacing w:after="40" w:before="40"/>
      </w:pPr>
      <w:r>
        <w:rPr>
          <w:rFonts w:ascii="Arial" w:cs="Arial" w:eastAsia="Arial" w:hAnsi="Arial"/>
          <w:sz w:val="22"/>
          <w:szCs w:val="22"/>
        </w:rPr>
        <w:t xml:space="preserve">Traducción de protocolo: ArduinoSerialBridge no sólo adapta la interfaz, sino que también parsea el protocolo serial y convierte datos crudos en eventos tipados del dominio.</w:t>
      </w:r>
    </w:p>
    <w:p>
      <w:pPr>
        <w:pStyle w:val="ListParagraph"/>
        <w:numPr>
          <w:ilvl w:val="0"/>
          <w:numId w:val="2"/>
        </w:numPr>
        <w:spacing w:after="40" w:before="40"/>
      </w:pPr>
      <w:r>
        <w:rPr>
          <w:rFonts w:ascii="Arial" w:cs="Arial" w:eastAsia="Arial" w:hAnsi="Arial"/>
          <w:sz w:val="22"/>
          <w:szCs w:val="22"/>
        </w:rPr>
        <w:t xml:space="preserve">Principio de Responsabilidad Única: la complejidad de la comunicación serial (timeouts, hilos, parseo) está encapsulada en el Adapter, limpiando el código de dominio.</w:t>
      </w:r>
    </w:p>
    <w:p>
      <w:pPr>
        <w:pStyle w:val="ListParagraph"/>
        <w:numPr>
          <w:ilvl w:val="0"/>
          <w:numId w:val="2"/>
        </w:numPr>
        <w:spacing w:after="40" w:before="40"/>
      </w:pPr>
      <w:r>
        <w:rPr>
          <w:rFonts w:ascii="Arial" w:cs="Arial" w:eastAsia="Arial" w:hAnsi="Arial"/>
          <w:sz w:val="22"/>
          <w:szCs w:val="22"/>
        </w:rPr>
        <w:t xml:space="preserve">Inversión de dependencias: ParkingLotApp depende de la abstracción IArduinoReader, no de la implementación concreta SerialPort.</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Conclusión</w:t>
      </w:r>
    </w:p>
    <w:p>
      <w:pPr>
        <w:spacing w:after="100" w:before="80"/>
      </w:pPr>
      <w:r>
        <w:rPr>
          <w:rFonts w:ascii="Arial" w:cs="Arial" w:eastAsia="Arial" w:hAnsi="Arial"/>
          <w:sz w:val="22"/>
          <w:szCs w:val="22"/>
        </w:rPr>
        <w:t xml:space="preserve">El patrón Adapter implementado a través de ArduinoSerialBridge es una pieza fundamental de la arquitectura del Smart Parking Lot. Establece una frontera clara entre la infraestructura de hardware (comunicación serial USB con el Arduino) y el dominio de negocio (eventos de sensores). Gracias a IArduinoReader, todo el núcleo del sistema puede desarrollarse, probarse y ejecutarse de forma completamente independiente del hardware físico. Esta separación garantiza que el sistema sea mantenible, extensible y testeable, y que futuras integraciones de hardware adicional puedan incorporarse sin perturbar el código de dominio existente.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360"/>
      </w:tabs>
    </w:pPr>
    <w:r>
      <w:rPr>
        <w:rFonts w:ascii="Arial" w:cs="Arial" w:eastAsia="Arial" w:hAnsi="Arial"/>
        <w:color w:val="888888"/>
        <w:sz w:val="16"/>
        <w:szCs w:val="16"/>
      </w:rPr>
      <w:t xml:space="preserve">Universidad de los Llanos  –  Ingeniería de Sistemas</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pPr>
    <w:r>
      <w:rPr>
        <w:rFonts w:ascii="Arial" w:cs="Arial" w:eastAsia="Arial" w:hAnsi="Arial"/>
        <w:color w:val="666666"/>
        <w:sz w:val="18"/>
        <w:szCs w:val="18"/>
      </w:rPr>
      <w:t xml:space="preserve">T1.4 – Patrón Adapter  |  Smart Parking Lot</w:t>
    </w:r>
    <w:r>
      <w:rPr>
        <w:rFonts w:ascii="Arial" w:cs="Arial" w:eastAsia="Arial" w:hAnsi="Arial"/>
        <w:color w:val="666666"/>
        <w:sz w:val="18"/>
        <w:szCs w:val="18"/>
      </w:rPr>
      <w:t xml:space="preserve">	Lab – Design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2026-05-11T21:34:13.269Z</dcterms:created>
  <dcterms:modified xsi:type="dcterms:W3CDTF">2026-05-11T21:34:13.270Z</dcterms:modified>
</cp:coreProperties>
</file>

<file path=docProps/custom.xml><?xml version="1.0" encoding="utf-8"?>
<Properties xmlns="http://schemas.openxmlformats.org/officeDocument/2006/custom-properties" xmlns:vt="http://schemas.openxmlformats.org/officeDocument/2006/docPropsVTypes"/>
</file>