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28"/>
          <w:szCs w:val="28"/>
        </w:rPr>
        <w:t xml:space="preserve">University of Botswana</w:t>
      </w:r>
    </w:p>
    <w:p>
      <w:pPr>
        <w:spacing w:after="80"/>
        <w:jc w:val="center"/>
      </w:pPr>
      <w:r>
        <w:rPr>
          <w:rFonts w:ascii="Calibri" w:cs="Calibri" w:eastAsia="Calibri" w:hAnsi="Calibri"/>
          <w:sz w:val="24"/>
          <w:szCs w:val="24"/>
        </w:rPr>
        <w:t xml:space="preserve">Department of Computer Science</w:t>
      </w:r>
    </w:p>
    <w:p>
      <w:pPr>
        <w:spacing w:after="80"/>
        <w:jc w:val="center"/>
      </w:pPr>
      <w:r>
        <w:rPr>
          <w:rFonts w:ascii="Calibri" w:cs="Calibri" w:eastAsia="Calibri" w:hAnsi="Calibri"/>
          <w:b/>
          <w:bCs/>
          <w:sz w:val="24"/>
          <w:szCs w:val="24"/>
        </w:rPr>
        <w:t xml:space="preserve">CSI481 Database Systems</w:t>
      </w:r>
    </w:p>
    <w:p>
      <w:pPr>
        <w:spacing w:after="80"/>
        <w:jc w:val="center"/>
      </w:pPr>
      <w:r>
        <w:rPr>
          <w:rFonts w:ascii="Calibri" w:cs="Calibri" w:eastAsia="Calibri" w:hAnsi="Calibri"/>
          <w:sz w:val="24"/>
          <w:szCs w:val="24"/>
        </w:rPr>
        <w:t xml:space="preserve">Assignment Part 2: Logical Design and Database Implementation</w:t>
      </w:r>
    </w:p>
    <w:p>
      <w:pPr>
        <w:spacing w:after="240"/>
        <w:jc w:val="center"/>
      </w:pPr>
      <w:r>
        <w:rPr>
          <w:rFonts w:ascii="Calibri" w:cs="Calibri" w:eastAsia="Calibri" w:hAnsi="Calibri"/>
          <w:i/>
          <w:iCs/>
          <w:sz w:val="24"/>
          <w:szCs w:val="24"/>
        </w:rPr>
        <w:t xml:space="preserve">Infant Immunisation Recording System</w:t>
      </w:r>
    </w:p>
    <w:p>
      <w:pPr>
        <w:spacing w:after="400"/>
        <w:jc w:val="center"/>
      </w:pPr>
      <w:r>
        <w:rPr>
          <w:rFonts w:ascii="Calibri" w:cs="Calibri" w:eastAsia="Calibri" w:hAnsi="Calibri"/>
          <w:sz w:val="22"/>
          <w:szCs w:val="22"/>
        </w:rPr>
        <w:t xml:space="preserve">Submission date: 23 October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0"/>
        <w:gridCol w:w="3000"/>
      </w:tblGrid>
      <w:tr>
        <w:tc>
          <w:tcPr>
            <w:tcW w:type="dxa" w:w="6000"/>
            <w:shd w:fill="E7E6E6" w:val="clear"/>
            <w:tcMar>
              <w:top w:type="dxa" w:w="70"/>
              <w:left w:type="dxa" w:w="90"/>
              <w:bottom w:type="dxa" w:w="70"/>
              <w:right w:type="dxa" w:w="90"/>
            </w:tcMar>
          </w:tcPr>
          <w:p>
            <w:r>
              <w:rPr>
                <w:rFonts w:ascii="Calibri" w:cs="Calibri" w:eastAsia="Calibri" w:hAnsi="Calibri"/>
                <w:b/>
                <w:bCs/>
                <w:sz w:val="19"/>
                <w:szCs w:val="19"/>
              </w:rPr>
              <w:t xml:space="preserve">Name</w:t>
            </w:r>
          </w:p>
        </w:tc>
        <w:tc>
          <w:tcPr>
            <w:tcW w:type="dxa" w:w="3000"/>
            <w:shd w:fill="E7E6E6" w:val="clear"/>
            <w:tcMar>
              <w:top w:type="dxa" w:w="70"/>
              <w:left w:type="dxa" w:w="90"/>
              <w:bottom w:type="dxa" w:w="70"/>
              <w:right w:type="dxa" w:w="90"/>
            </w:tcMar>
          </w:tcPr>
          <w:p>
            <w:r>
              <w:rPr>
                <w:rFonts w:ascii="Calibri" w:cs="Calibri" w:eastAsia="Calibri" w:hAnsi="Calibri"/>
                <w:b/>
                <w:bCs/>
                <w:sz w:val="19"/>
                <w:szCs w:val="19"/>
              </w:rPr>
              <w:t xml:space="preserve">Student ID</w:t>
            </w:r>
          </w:p>
        </w:tc>
      </w:tr>
      <w:tr>
        <w:tc>
          <w:tcPr>
            <w:tcW w:type="dxa" w:w="6000"/>
            <w:tcMar>
              <w:top w:type="dxa" w:w="70"/>
              <w:left w:type="dxa" w:w="90"/>
              <w:bottom w:type="dxa" w:w="70"/>
              <w:right w:type="dxa" w:w="90"/>
            </w:tcMar>
          </w:tcPr>
          <w:p>
            <w:r>
              <w:rPr>
                <w:rFonts w:ascii="Consolas" w:cs="Consolas" w:eastAsia="Consolas" w:hAnsi="Consolas"/>
                <w:b w:val="false"/>
                <w:bCs w:val="false"/>
                <w:sz w:val="17"/>
                <w:szCs w:val="17"/>
              </w:rPr>
              <w:t xml:space="preserve">[Member 1 name]</w:t>
            </w:r>
          </w:p>
        </w:tc>
        <w:tc>
          <w:tcPr>
            <w:tcW w:type="dxa" w:w="3000"/>
            <w:tcMar>
              <w:top w:type="dxa" w:w="70"/>
              <w:left w:type="dxa" w:w="90"/>
              <w:bottom w:type="dxa" w:w="70"/>
              <w:right w:type="dxa" w:w="90"/>
            </w:tcMar>
          </w:tcPr>
          <w:p>
            <w:r>
              <w:rPr>
                <w:rFonts w:ascii="Consolas" w:cs="Consolas" w:eastAsia="Consolas" w:hAnsi="Consolas"/>
                <w:b w:val="false"/>
                <w:bCs w:val="false"/>
                <w:sz w:val="17"/>
                <w:szCs w:val="17"/>
              </w:rPr>
              <w:t xml:space="preserve">[ID]</w:t>
            </w:r>
          </w:p>
        </w:tc>
      </w:tr>
      <w:tr>
        <w:tc>
          <w:tcPr>
            <w:tcW w:type="dxa" w:w="6000"/>
            <w:tcMar>
              <w:top w:type="dxa" w:w="70"/>
              <w:left w:type="dxa" w:w="90"/>
              <w:bottom w:type="dxa" w:w="70"/>
              <w:right w:type="dxa" w:w="90"/>
            </w:tcMar>
          </w:tcPr>
          <w:p>
            <w:r>
              <w:rPr>
                <w:rFonts w:ascii="Consolas" w:cs="Consolas" w:eastAsia="Consolas" w:hAnsi="Consolas"/>
                <w:b w:val="false"/>
                <w:bCs w:val="false"/>
                <w:sz w:val="17"/>
                <w:szCs w:val="17"/>
              </w:rPr>
              <w:t xml:space="preserve">[Member 2 name]</w:t>
            </w:r>
          </w:p>
        </w:tc>
        <w:tc>
          <w:tcPr>
            <w:tcW w:type="dxa" w:w="3000"/>
            <w:tcMar>
              <w:top w:type="dxa" w:w="70"/>
              <w:left w:type="dxa" w:w="90"/>
              <w:bottom w:type="dxa" w:w="70"/>
              <w:right w:type="dxa" w:w="90"/>
            </w:tcMar>
          </w:tcPr>
          <w:p>
            <w:r>
              <w:rPr>
                <w:rFonts w:ascii="Consolas" w:cs="Consolas" w:eastAsia="Consolas" w:hAnsi="Consolas"/>
                <w:b w:val="false"/>
                <w:bCs w:val="false"/>
                <w:sz w:val="17"/>
                <w:szCs w:val="17"/>
              </w:rPr>
              <w:t xml:space="preserve">[ID]</w:t>
            </w:r>
          </w:p>
        </w:tc>
      </w:tr>
      <w:tr>
        <w:tc>
          <w:tcPr>
            <w:tcW w:type="dxa" w:w="6000"/>
            <w:tcMar>
              <w:top w:type="dxa" w:w="70"/>
              <w:left w:type="dxa" w:w="90"/>
              <w:bottom w:type="dxa" w:w="70"/>
              <w:right w:type="dxa" w:w="90"/>
            </w:tcMar>
          </w:tcPr>
          <w:p>
            <w:r>
              <w:rPr>
                <w:rFonts w:ascii="Consolas" w:cs="Consolas" w:eastAsia="Consolas" w:hAnsi="Consolas"/>
                <w:b w:val="false"/>
                <w:bCs w:val="false"/>
                <w:sz w:val="17"/>
                <w:szCs w:val="17"/>
              </w:rPr>
              <w:t xml:space="preserve">[Member 3 name]</w:t>
            </w:r>
          </w:p>
        </w:tc>
        <w:tc>
          <w:tcPr>
            <w:tcW w:type="dxa" w:w="3000"/>
            <w:tcMar>
              <w:top w:type="dxa" w:w="70"/>
              <w:left w:type="dxa" w:w="90"/>
              <w:bottom w:type="dxa" w:w="70"/>
              <w:right w:type="dxa" w:w="90"/>
            </w:tcMar>
          </w:tcPr>
          <w:p>
            <w:r>
              <w:rPr>
                <w:rFonts w:ascii="Consolas" w:cs="Consolas" w:eastAsia="Consolas" w:hAnsi="Consolas"/>
                <w:b w:val="false"/>
                <w:bCs w:val="false"/>
                <w:sz w:val="17"/>
                <w:szCs w:val="17"/>
              </w:rPr>
              <w:t xml:space="preserve">[ID]</w:t>
            </w:r>
          </w:p>
        </w:tc>
      </w:tr>
      <w:tr>
        <w:tc>
          <w:tcPr>
            <w:tcW w:type="dxa" w:w="6000"/>
            <w:tcMar>
              <w:top w:type="dxa" w:w="70"/>
              <w:left w:type="dxa" w:w="90"/>
              <w:bottom w:type="dxa" w:w="70"/>
              <w:right w:type="dxa" w:w="90"/>
            </w:tcMar>
          </w:tcPr>
          <w:p>
            <w:r>
              <w:rPr>
                <w:rFonts w:ascii="Consolas" w:cs="Consolas" w:eastAsia="Consolas" w:hAnsi="Consolas"/>
                <w:b w:val="false"/>
                <w:bCs w:val="false"/>
                <w:sz w:val="17"/>
                <w:szCs w:val="17"/>
              </w:rPr>
              <w:t xml:space="preserve">[Member 4 name]</w:t>
            </w:r>
          </w:p>
        </w:tc>
        <w:tc>
          <w:tcPr>
            <w:tcW w:type="dxa" w:w="3000"/>
            <w:tcMar>
              <w:top w:type="dxa" w:w="70"/>
              <w:left w:type="dxa" w:w="90"/>
              <w:bottom w:type="dxa" w:w="70"/>
              <w:right w:type="dxa" w:w="90"/>
            </w:tcMar>
          </w:tcPr>
          <w:p>
            <w:r>
              <w:rPr>
                <w:rFonts w:ascii="Consolas" w:cs="Consolas" w:eastAsia="Consolas" w:hAnsi="Consolas"/>
                <w:b w:val="false"/>
                <w:bCs w:val="false"/>
                <w:sz w:val="17"/>
                <w:szCs w:val="17"/>
              </w:rPr>
              <w:t xml:space="preserve">[ID]</w:t>
            </w:r>
          </w:p>
        </w:tc>
      </w:tr>
      <w:tr>
        <w:tc>
          <w:tcPr>
            <w:tcW w:type="dxa" w:w="6000"/>
            <w:tcMar>
              <w:top w:type="dxa" w:w="70"/>
              <w:left w:type="dxa" w:w="90"/>
              <w:bottom w:type="dxa" w:w="70"/>
              <w:right w:type="dxa" w:w="90"/>
            </w:tcMar>
          </w:tcPr>
          <w:p>
            <w:r>
              <w:rPr>
                <w:rFonts w:ascii="Consolas" w:cs="Consolas" w:eastAsia="Consolas" w:hAnsi="Consolas"/>
                <w:b w:val="false"/>
                <w:bCs w:val="false"/>
                <w:sz w:val="17"/>
                <w:szCs w:val="17"/>
              </w:rPr>
              <w:t xml:space="preserve">[Member 5 name]</w:t>
            </w:r>
          </w:p>
        </w:tc>
        <w:tc>
          <w:tcPr>
            <w:tcW w:type="dxa" w:w="3000"/>
            <w:tcMar>
              <w:top w:type="dxa" w:w="70"/>
              <w:left w:type="dxa" w:w="90"/>
              <w:bottom w:type="dxa" w:w="70"/>
              <w:right w:type="dxa" w:w="90"/>
            </w:tcMar>
          </w:tcPr>
          <w:p>
            <w:r>
              <w:rPr>
                <w:rFonts w:ascii="Consolas" w:cs="Consolas" w:eastAsia="Consolas" w:hAnsi="Consolas"/>
                <w:b w:val="false"/>
                <w:bCs w:val="false"/>
                <w:sz w:val="17"/>
                <w:szCs w:val="17"/>
              </w:rPr>
              <w:t xml:space="preserve">[ID]</w:t>
            </w:r>
          </w:p>
        </w:tc>
      </w:tr>
    </w:tbl>
    <w:p>
      <w:pPr>
        <w:spacing w:after="400"/>
      </w:pPr>
    </w:p>
    <w:p>
      <w:pPr>
        <w:pStyle w:val="Heading1"/>
        <w:spacing w:after="200" w:before="400"/>
      </w:pPr>
      <w:r>
        <w:t xml:space="preserve">1. Introduction</w:t>
      </w:r>
    </w:p>
    <w:p>
      <w:pPr>
        <w:spacing w:after="160"/>
      </w:pPr>
      <w:r>
        <w:rPr>
          <w:rFonts w:ascii="Calibri" w:cs="Calibri" w:eastAsia="Calibri" w:hAnsi="Calibri"/>
          <w:sz w:val="22"/>
          <w:szCs w:val="22"/>
        </w:rPr>
        <w:t xml:space="preserve">This document presents the logical database design for the Infant Immunisation Recording System, translated from the model solution conceptual class diagram supplied for this assignment. It sets out the relational schema implemented in MySQL/MariaDB, the reasoning behind every decision that the conceptual diagram itself left open, the integrity constraints enforced at the database level, and the correspondence between each application requirement and the tables and queries that satisfy it.</w:t>
      </w:r>
    </w:p>
    <w:p>
      <w:pPr>
        <w:spacing w:after="160"/>
      </w:pPr>
      <w:r>
        <w:rPr>
          <w:rFonts w:ascii="Calibri" w:cs="Calibri" w:eastAsia="Calibri" w:hAnsi="Calibri"/>
          <w:sz w:val="22"/>
          <w:szCs w:val="22"/>
        </w:rPr>
        <w:t xml:space="preserve">This translation deliberately follows the model solution diagram supplied for the assignment rather than the group's own Part 1 conceptual design, since the brief for Part 2 explicitly requires working from that model solution. Two of the classes in that diagram, District and Practice, carry no marked identifying attribute at all, and two more classes, Vaccine and Vaccination, are in the same position. Where the diagram is silent on identity, a surrogate key is introduced rather than an attribute being invented that the diagram does not actually contain. This is stated plainly here so the reasoning is auditable rather than assumed.</w:t>
      </w:r>
    </w:p>
    <w:p>
      <w:pPr>
        <w:pStyle w:val="Heading1"/>
        <w:spacing w:after="200" w:before="400"/>
      </w:pPr>
      <w:r>
        <w:t xml:space="preserve">2. From Conceptual Model to Logical Schema</w:t>
      </w:r>
    </w:p>
    <w:p>
      <w:pPr>
        <w:pStyle w:val="Heading2"/>
        <w:spacing w:after="160" w:before="300"/>
      </w:pPr>
      <w:r>
        <w:t xml:space="preserve">2.1 Classes and Identifiers</w:t>
      </w:r>
    </w:p>
    <w:p>
      <w:pPr>
        <w:spacing w:after="160"/>
      </w:pPr>
      <w:r>
        <w:rPr>
          <w:rFonts w:ascii="Calibri" w:cs="Calibri" w:eastAsia="Calibri" w:hAnsi="Calibri"/>
          <w:sz w:val="22"/>
          <w:szCs w:val="22"/>
        </w:rPr>
        <w:t xml:space="preserve">Seven classes appear on the diagram: District, Practice, GP, Guardian, Patient, Vaccine and Vaccination. Each becomes one relation. The table below records, for each class, what the diagram gives as an identifying attribute and what was used as the primary key in the schema actually implemented.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500"/>
      </w:tblGrid>
      <w:tr>
        <w:tc>
          <w:tcPr>
            <w:tcW w:type="dxa" w:w="1800"/>
            <w:shd w:fill="E7E6E6" w:val="clear"/>
            <w:tcMar>
              <w:top w:type="dxa" w:w="70"/>
              <w:left w:type="dxa" w:w="90"/>
              <w:bottom w:type="dxa" w:w="70"/>
              <w:right w:type="dxa" w:w="90"/>
            </w:tcMar>
          </w:tcPr>
          <w:p>
            <w:r>
              <w:rPr>
                <w:rFonts w:ascii="Calibri" w:cs="Calibri" w:eastAsia="Calibri" w:hAnsi="Calibri"/>
                <w:b/>
                <w:bCs/>
                <w:sz w:val="19"/>
                <w:szCs w:val="19"/>
              </w:rPr>
              <w:t xml:space="preserve">Class</w:t>
            </w:r>
          </w:p>
        </w:tc>
        <w:tc>
          <w:tcPr>
            <w:tcW w:type="dxa" w:w="2600"/>
            <w:shd w:fill="E7E6E6" w:val="clear"/>
            <w:tcMar>
              <w:top w:type="dxa" w:w="70"/>
              <w:left w:type="dxa" w:w="90"/>
              <w:bottom w:type="dxa" w:w="70"/>
              <w:right w:type="dxa" w:w="90"/>
            </w:tcMar>
          </w:tcPr>
          <w:p>
            <w:r>
              <w:rPr>
                <w:rFonts w:ascii="Calibri" w:cs="Calibri" w:eastAsia="Calibri" w:hAnsi="Calibri"/>
                <w:b/>
                <w:bCs/>
                <w:sz w:val="19"/>
                <w:szCs w:val="19"/>
              </w:rPr>
              <w:t xml:space="preserve">Diagram Identifier</w:t>
            </w:r>
          </w:p>
        </w:tc>
        <w:tc>
          <w:tcPr>
            <w:tcW w:type="dxa" w:w="2600"/>
            <w:shd w:fill="E7E6E6" w:val="clear"/>
            <w:tcMar>
              <w:top w:type="dxa" w:w="70"/>
              <w:left w:type="dxa" w:w="90"/>
              <w:bottom w:type="dxa" w:w="70"/>
              <w:right w:type="dxa" w:w="90"/>
            </w:tcMar>
          </w:tcPr>
          <w:p>
            <w:r>
              <w:rPr>
                <w:rFonts w:ascii="Calibri" w:cs="Calibri" w:eastAsia="Calibri" w:hAnsi="Calibri"/>
                <w:b/>
                <w:bCs/>
                <w:sz w:val="19"/>
                <w:szCs w:val="19"/>
              </w:rPr>
              <w:t xml:space="preserve">Primary Key Used</w:t>
            </w:r>
          </w:p>
        </w:tc>
        <w:tc>
          <w:tcPr>
            <w:tcW w:type="dxa" w:w="2500"/>
            <w:shd w:fill="E7E6E6" w:val="clear"/>
            <w:tcMar>
              <w:top w:type="dxa" w:w="70"/>
              <w:left w:type="dxa" w:w="90"/>
              <w:bottom w:type="dxa" w:w="70"/>
              <w:right w:type="dxa" w:w="90"/>
            </w:tcMar>
          </w:tcPr>
          <w:p>
            <w:r>
              <w:rPr>
                <w:rFonts w:ascii="Calibri" w:cs="Calibri" w:eastAsia="Calibri" w:hAnsi="Calibri"/>
                <w:b/>
                <w:bCs/>
                <w:sz w:val="19"/>
                <w:szCs w:val="19"/>
              </w:rPr>
              <w:t xml:space="preserve">Reason</w:t>
            </w:r>
          </w:p>
        </w:tc>
      </w:tr>
      <w:tr>
        <w:tc>
          <w:tcPr>
            <w:tcW w:type="dxa" w:w="1800"/>
            <w:tcMar>
              <w:top w:type="dxa" w:w="70"/>
              <w:left w:type="dxa" w:w="90"/>
              <w:bottom w:type="dxa" w:w="70"/>
              <w:right w:type="dxa" w:w="90"/>
            </w:tcMar>
          </w:tcPr>
          <w:p>
            <w:r>
              <w:rPr>
                <w:rFonts w:ascii="Consolas" w:cs="Consolas" w:eastAsia="Consolas" w:hAnsi="Consolas"/>
                <w:b w:val="false"/>
                <w:bCs w:val="false"/>
                <w:sz w:val="17"/>
                <w:szCs w:val="17"/>
              </w:rPr>
              <w:t xml:space="preserve">District</w:t>
            </w:r>
          </w:p>
        </w:tc>
        <w:tc>
          <w:tcPr>
            <w:tcW w:type="dxa" w:w="2600"/>
            <w:tcMar>
              <w:top w:type="dxa" w:w="70"/>
              <w:left w:type="dxa" w:w="90"/>
              <w:bottom w:type="dxa" w:w="70"/>
              <w:right w:type="dxa" w:w="90"/>
            </w:tcMar>
          </w:tcPr>
          <w:p>
            <w:r>
              <w:rPr>
                <w:rFonts w:ascii="Consolas" w:cs="Consolas" w:eastAsia="Consolas" w:hAnsi="Consolas"/>
                <w:b w:val="false"/>
                <w:bCs w:val="false"/>
                <w:sz w:val="17"/>
                <w:szCs w:val="17"/>
              </w:rPr>
              <w:t xml:space="preserve">none given</w:t>
            </w:r>
          </w:p>
        </w:tc>
        <w:tc>
          <w:tcPr>
            <w:tcW w:type="dxa" w:w="2600"/>
            <w:tcMar>
              <w:top w:type="dxa" w:w="70"/>
              <w:left w:type="dxa" w:w="90"/>
              <w:bottom w:type="dxa" w:w="70"/>
              <w:right w:type="dxa" w:w="90"/>
            </w:tcMar>
          </w:tcPr>
          <w:p>
            <w:r>
              <w:rPr>
                <w:rFonts w:ascii="Consolas" w:cs="Consolas" w:eastAsia="Consolas" w:hAnsi="Consolas"/>
                <w:b w:val="false"/>
                <w:bCs w:val="false"/>
                <w:sz w:val="17"/>
                <w:szCs w:val="17"/>
              </w:rPr>
              <w:t xml:space="preserve">DistrictID (surrogate)</w:t>
            </w:r>
          </w:p>
        </w:tc>
        <w:tc>
          <w:tcPr>
            <w:tcW w:type="dxa" w:w="2500"/>
            <w:tcMar>
              <w:top w:type="dxa" w:w="70"/>
              <w:left w:type="dxa" w:w="90"/>
              <w:bottom w:type="dxa" w:w="70"/>
              <w:right w:type="dxa" w:w="90"/>
            </w:tcMar>
          </w:tcPr>
          <w:p>
            <w:r>
              <w:rPr>
                <w:rFonts w:ascii="Consolas" w:cs="Consolas" w:eastAsia="Consolas" w:hAnsi="Consolas"/>
                <w:b w:val="false"/>
                <w:bCs w:val="false"/>
                <w:sz w:val="17"/>
                <w:szCs w:val="17"/>
              </w:rPr>
              <w:t xml:space="preserve">No attribute on the diagram distinguishes districts; Name is treated as a candidate unique attribute instead</w:t>
            </w:r>
          </w:p>
        </w:tc>
      </w:tr>
      <w:tr>
        <w:tc>
          <w:tcPr>
            <w:tcW w:type="dxa" w:w="1800"/>
            <w:tcMar>
              <w:top w:type="dxa" w:w="70"/>
              <w:left w:type="dxa" w:w="90"/>
              <w:bottom w:type="dxa" w:w="70"/>
              <w:right w:type="dxa" w:w="90"/>
            </w:tcMar>
          </w:tcPr>
          <w:p>
            <w:r>
              <w:rPr>
                <w:rFonts w:ascii="Consolas" w:cs="Consolas" w:eastAsia="Consolas" w:hAnsi="Consolas"/>
                <w:b w:val="false"/>
                <w:bCs w:val="false"/>
                <w:sz w:val="17"/>
                <w:szCs w:val="17"/>
              </w:rPr>
              <w:t xml:space="preserve">Practice</w:t>
            </w:r>
          </w:p>
        </w:tc>
        <w:tc>
          <w:tcPr>
            <w:tcW w:type="dxa" w:w="2600"/>
            <w:tcMar>
              <w:top w:type="dxa" w:w="70"/>
              <w:left w:type="dxa" w:w="90"/>
              <w:bottom w:type="dxa" w:w="70"/>
              <w:right w:type="dxa" w:w="90"/>
            </w:tcMar>
          </w:tcPr>
          <w:p>
            <w:r>
              <w:rPr>
                <w:rFonts w:ascii="Consolas" w:cs="Consolas" w:eastAsia="Consolas" w:hAnsi="Consolas"/>
                <w:b w:val="false"/>
                <w:bCs w:val="false"/>
                <w:sz w:val="17"/>
                <w:szCs w:val="17"/>
              </w:rPr>
              <w:t xml:space="preserve">none given</w:t>
            </w:r>
          </w:p>
        </w:tc>
        <w:tc>
          <w:tcPr>
            <w:tcW w:type="dxa" w:w="2600"/>
            <w:tcMar>
              <w:top w:type="dxa" w:w="70"/>
              <w:left w:type="dxa" w:w="90"/>
              <w:bottom w:type="dxa" w:w="70"/>
              <w:right w:type="dxa" w:w="90"/>
            </w:tcMar>
          </w:tcPr>
          <w:p>
            <w:r>
              <w:rPr>
                <w:rFonts w:ascii="Consolas" w:cs="Consolas" w:eastAsia="Consolas" w:hAnsi="Consolas"/>
                <w:b w:val="false"/>
                <w:bCs w:val="false"/>
                <w:sz w:val="17"/>
                <w:szCs w:val="17"/>
              </w:rPr>
              <w:t xml:space="preserve">PracticeID (surrogate)</w:t>
            </w:r>
          </w:p>
        </w:tc>
        <w:tc>
          <w:tcPr>
            <w:tcW w:type="dxa" w:w="2500"/>
            <w:tcMar>
              <w:top w:type="dxa" w:w="70"/>
              <w:left w:type="dxa" w:w="90"/>
              <w:bottom w:type="dxa" w:w="70"/>
              <w:right w:type="dxa" w:w="90"/>
            </w:tcMar>
          </w:tcPr>
          <w:p>
            <w:r>
              <w:rPr>
                <w:rFonts w:ascii="Consolas" w:cs="Consolas" w:eastAsia="Consolas" w:hAnsi="Consolas"/>
                <w:b w:val="false"/>
                <w:bCs w:val="false"/>
                <w:sz w:val="17"/>
                <w:szCs w:val="17"/>
              </w:rPr>
              <w:t xml:space="preserve">Diagram gives only Location; no naming attribute is present despite the scenario text referring to practice names</w:t>
            </w:r>
          </w:p>
        </w:tc>
      </w:tr>
      <w:tr>
        <w:tc>
          <w:tcPr>
            <w:tcW w:type="dxa" w:w="1800"/>
            <w:tcMar>
              <w:top w:type="dxa" w:w="70"/>
              <w:left w:type="dxa" w:w="90"/>
              <w:bottom w:type="dxa" w:w="70"/>
              <w:right w:type="dxa" w:w="90"/>
            </w:tcMar>
          </w:tcPr>
          <w:p>
            <w:r>
              <w:rPr>
                <w:rFonts w:ascii="Consolas" w:cs="Consolas" w:eastAsia="Consolas" w:hAnsi="Consolas"/>
                <w:b w:val="false"/>
                <w:bCs w:val="false"/>
                <w:sz w:val="17"/>
                <w:szCs w:val="17"/>
              </w:rPr>
              <w:t xml:space="preserve">GP</w:t>
            </w:r>
          </w:p>
        </w:tc>
        <w:tc>
          <w:tcPr>
            <w:tcW w:type="dxa" w:w="2600"/>
            <w:tcMar>
              <w:top w:type="dxa" w:w="70"/>
              <w:left w:type="dxa" w:w="90"/>
              <w:bottom w:type="dxa" w:w="70"/>
              <w:right w:type="dxa" w:w="90"/>
            </w:tcMar>
          </w:tcPr>
          <w:p>
            <w:r>
              <w:rPr>
                <w:rFonts w:ascii="Consolas" w:cs="Consolas" w:eastAsia="Consolas" w:hAnsi="Consolas"/>
                <w:b w:val="false"/>
                <w:bCs w:val="false"/>
                <w:sz w:val="17"/>
                <w:szCs w:val="17"/>
              </w:rPr>
              <w:t xml:space="preserve">GPNo</w:t>
            </w:r>
          </w:p>
        </w:tc>
        <w:tc>
          <w:tcPr>
            <w:tcW w:type="dxa" w:w="2600"/>
            <w:tcMar>
              <w:top w:type="dxa" w:w="70"/>
              <w:left w:type="dxa" w:w="90"/>
              <w:bottom w:type="dxa" w:w="70"/>
              <w:right w:type="dxa" w:w="90"/>
            </w:tcMar>
          </w:tcPr>
          <w:p>
            <w:r>
              <w:rPr>
                <w:rFonts w:ascii="Consolas" w:cs="Consolas" w:eastAsia="Consolas" w:hAnsi="Consolas"/>
                <w:b w:val="false"/>
                <w:bCs w:val="false"/>
                <w:sz w:val="17"/>
                <w:szCs w:val="17"/>
              </w:rPr>
              <w:t xml:space="preserve">GPNo (natural)</w:t>
            </w:r>
          </w:p>
        </w:tc>
        <w:tc>
          <w:tcPr>
            <w:tcW w:type="dxa" w:w="2500"/>
            <w:tcMar>
              <w:top w:type="dxa" w:w="70"/>
              <w:left w:type="dxa" w:w="90"/>
              <w:bottom w:type="dxa" w:w="70"/>
              <w:right w:type="dxa" w:w="90"/>
            </w:tcMar>
          </w:tcPr>
          <w:p>
            <w:r>
              <w:rPr>
                <w:rFonts w:ascii="Consolas" w:cs="Consolas" w:eastAsia="Consolas" w:hAnsi="Consolas"/>
                <w:b w:val="false"/>
                <w:bCs w:val="false"/>
                <w:sz w:val="17"/>
                <w:szCs w:val="17"/>
              </w:rPr>
              <w:t xml:space="preserve">Directly stated as the identifying attribute in both the scenario and the diagram</w:t>
            </w:r>
          </w:p>
        </w:tc>
      </w:tr>
      <w:tr>
        <w:tc>
          <w:tcPr>
            <w:tcW w:type="dxa" w:w="1800"/>
            <w:tcMar>
              <w:top w:type="dxa" w:w="70"/>
              <w:left w:type="dxa" w:w="90"/>
              <w:bottom w:type="dxa" w:w="70"/>
              <w:right w:type="dxa" w:w="90"/>
            </w:tcMar>
          </w:tcPr>
          <w:p>
            <w:r>
              <w:rPr>
                <w:rFonts w:ascii="Consolas" w:cs="Consolas" w:eastAsia="Consolas" w:hAnsi="Consolas"/>
                <w:b w:val="false"/>
                <w:bCs w:val="false"/>
                <w:sz w:val="17"/>
                <w:szCs w:val="17"/>
              </w:rPr>
              <w:t xml:space="preserve">Guardian</w:t>
            </w:r>
          </w:p>
        </w:tc>
        <w:tc>
          <w:tcPr>
            <w:tcW w:type="dxa" w:w="2600"/>
            <w:tcMar>
              <w:top w:type="dxa" w:w="70"/>
              <w:left w:type="dxa" w:w="90"/>
              <w:bottom w:type="dxa" w:w="70"/>
              <w:right w:type="dxa" w:w="90"/>
            </w:tcMar>
          </w:tcPr>
          <w:p>
            <w:r>
              <w:rPr>
                <w:rFonts w:ascii="Consolas" w:cs="Consolas" w:eastAsia="Consolas" w:hAnsi="Consolas"/>
                <w:b w:val="false"/>
                <w:bCs w:val="false"/>
                <w:sz w:val="17"/>
                <w:szCs w:val="17"/>
              </w:rPr>
              <w:t xml:space="preserve">ONo (Omang)</w:t>
            </w:r>
          </w:p>
        </w:tc>
        <w:tc>
          <w:tcPr>
            <w:tcW w:type="dxa" w:w="2600"/>
            <w:tcMar>
              <w:top w:type="dxa" w:w="70"/>
              <w:left w:type="dxa" w:w="90"/>
              <w:bottom w:type="dxa" w:w="70"/>
              <w:right w:type="dxa" w:w="90"/>
            </w:tcMar>
          </w:tcPr>
          <w:p>
            <w:r>
              <w:rPr>
                <w:rFonts w:ascii="Consolas" w:cs="Consolas" w:eastAsia="Consolas" w:hAnsi="Consolas"/>
                <w:b w:val="false"/>
                <w:bCs w:val="false"/>
                <w:sz w:val="17"/>
                <w:szCs w:val="17"/>
              </w:rPr>
              <w:t xml:space="preserve">ONo (natural)</w:t>
            </w:r>
          </w:p>
        </w:tc>
        <w:tc>
          <w:tcPr>
            <w:tcW w:type="dxa" w:w="2500"/>
            <w:tcMar>
              <w:top w:type="dxa" w:w="70"/>
              <w:left w:type="dxa" w:w="90"/>
              <w:bottom w:type="dxa" w:w="70"/>
              <w:right w:type="dxa" w:w="90"/>
            </w:tcMar>
          </w:tcPr>
          <w:p>
            <w:r>
              <w:rPr>
                <w:rFonts w:ascii="Consolas" w:cs="Consolas" w:eastAsia="Consolas" w:hAnsi="Consolas"/>
                <w:b w:val="false"/>
                <w:bCs w:val="false"/>
                <w:sz w:val="17"/>
                <w:szCs w:val="17"/>
              </w:rPr>
              <w:t xml:space="preserve">Directly stated as the identifying attribute</w:t>
            </w:r>
          </w:p>
        </w:tc>
      </w:tr>
      <w:tr>
        <w:tc>
          <w:tcPr>
            <w:tcW w:type="dxa" w:w="1800"/>
            <w:tcMar>
              <w:top w:type="dxa" w:w="70"/>
              <w:left w:type="dxa" w:w="90"/>
              <w:bottom w:type="dxa" w:w="70"/>
              <w:right w:type="dxa" w:w="90"/>
            </w:tcMar>
          </w:tcPr>
          <w:p>
            <w:r>
              <w:rPr>
                <w:rFonts w:ascii="Consolas" w:cs="Consolas" w:eastAsia="Consolas" w:hAnsi="Consolas"/>
                <w:b w:val="false"/>
                <w:bCs w:val="false"/>
                <w:sz w:val="17"/>
                <w:szCs w:val="17"/>
              </w:rPr>
              <w:t xml:space="preserve">Patient</w:t>
            </w:r>
          </w:p>
        </w:tc>
        <w:tc>
          <w:tcPr>
            <w:tcW w:type="dxa" w:w="2600"/>
            <w:tcMar>
              <w:top w:type="dxa" w:w="70"/>
              <w:left w:type="dxa" w:w="90"/>
              <w:bottom w:type="dxa" w:w="70"/>
              <w:right w:type="dxa" w:w="90"/>
            </w:tcMar>
          </w:tcPr>
          <w:p>
            <w:r>
              <w:rPr>
                <w:rFonts w:ascii="Consolas" w:cs="Consolas" w:eastAsia="Consolas" w:hAnsi="Consolas"/>
                <w:b w:val="false"/>
                <w:bCs w:val="false"/>
                <w:sz w:val="17"/>
                <w:szCs w:val="17"/>
              </w:rPr>
              <w:t xml:space="preserve">BirthCertNo</w:t>
            </w:r>
          </w:p>
        </w:tc>
        <w:tc>
          <w:tcPr>
            <w:tcW w:type="dxa" w:w="2600"/>
            <w:tcMar>
              <w:top w:type="dxa" w:w="70"/>
              <w:left w:type="dxa" w:w="90"/>
              <w:bottom w:type="dxa" w:w="70"/>
              <w:right w:type="dxa" w:w="90"/>
            </w:tcMar>
          </w:tcPr>
          <w:p>
            <w:r>
              <w:rPr>
                <w:rFonts w:ascii="Consolas" w:cs="Consolas" w:eastAsia="Consolas" w:hAnsi="Consolas"/>
                <w:b w:val="false"/>
                <w:bCs w:val="false"/>
                <w:sz w:val="17"/>
                <w:szCs w:val="17"/>
              </w:rPr>
              <w:t xml:space="preserve">BirthCertNo (natural)</w:t>
            </w:r>
          </w:p>
        </w:tc>
        <w:tc>
          <w:tcPr>
            <w:tcW w:type="dxa" w:w="2500"/>
            <w:tcMar>
              <w:top w:type="dxa" w:w="70"/>
              <w:left w:type="dxa" w:w="90"/>
              <w:bottom w:type="dxa" w:w="70"/>
              <w:right w:type="dxa" w:w="90"/>
            </w:tcMar>
          </w:tcPr>
          <w:p>
            <w:r>
              <w:rPr>
                <w:rFonts w:ascii="Consolas" w:cs="Consolas" w:eastAsia="Consolas" w:hAnsi="Consolas"/>
                <w:b w:val="false"/>
                <w:bCs w:val="false"/>
                <w:sz w:val="17"/>
                <w:szCs w:val="17"/>
              </w:rPr>
              <w:t xml:space="preserve">Directly stated as the identifying attribute, per R2 of the scenario</w:t>
            </w:r>
          </w:p>
        </w:tc>
      </w:tr>
      <w:tr>
        <w:tc>
          <w:tcPr>
            <w:tcW w:type="dxa" w:w="1800"/>
            <w:tcMar>
              <w:top w:type="dxa" w:w="70"/>
              <w:left w:type="dxa" w:w="90"/>
              <w:bottom w:type="dxa" w:w="70"/>
              <w:right w:type="dxa" w:w="90"/>
            </w:tcMar>
          </w:tcPr>
          <w:p>
            <w:r>
              <w:rPr>
                <w:rFonts w:ascii="Consolas" w:cs="Consolas" w:eastAsia="Consolas" w:hAnsi="Consolas"/>
                <w:b w:val="false"/>
                <w:bCs w:val="false"/>
                <w:sz w:val="17"/>
                <w:szCs w:val="17"/>
              </w:rPr>
              <w:t xml:space="preserve">Vaccine</w:t>
            </w:r>
          </w:p>
        </w:tc>
        <w:tc>
          <w:tcPr>
            <w:tcW w:type="dxa" w:w="2600"/>
            <w:tcMar>
              <w:top w:type="dxa" w:w="70"/>
              <w:left w:type="dxa" w:w="90"/>
              <w:bottom w:type="dxa" w:w="70"/>
              <w:right w:type="dxa" w:w="90"/>
            </w:tcMar>
          </w:tcPr>
          <w:p>
            <w:r>
              <w:rPr>
                <w:rFonts w:ascii="Consolas" w:cs="Consolas" w:eastAsia="Consolas" w:hAnsi="Consolas"/>
                <w:b w:val="false"/>
                <w:bCs w:val="false"/>
                <w:sz w:val="17"/>
                <w:szCs w:val="17"/>
              </w:rPr>
              <w:t xml:space="preserve">none given</w:t>
            </w:r>
          </w:p>
        </w:tc>
        <w:tc>
          <w:tcPr>
            <w:tcW w:type="dxa" w:w="2600"/>
            <w:tcMar>
              <w:top w:type="dxa" w:w="70"/>
              <w:left w:type="dxa" w:w="90"/>
              <w:bottom w:type="dxa" w:w="70"/>
              <w:right w:type="dxa" w:w="90"/>
            </w:tcMar>
          </w:tcPr>
          <w:p>
            <w:r>
              <w:rPr>
                <w:rFonts w:ascii="Consolas" w:cs="Consolas" w:eastAsia="Consolas" w:hAnsi="Consolas"/>
                <w:b w:val="false"/>
                <w:bCs w:val="false"/>
                <w:sz w:val="17"/>
                <w:szCs w:val="17"/>
              </w:rPr>
              <w:t xml:space="preserve">VaccineID (surrogate)</w:t>
            </w:r>
          </w:p>
        </w:tc>
        <w:tc>
          <w:tcPr>
            <w:tcW w:type="dxa" w:w="2500"/>
            <w:tcMar>
              <w:top w:type="dxa" w:w="70"/>
              <w:left w:type="dxa" w:w="90"/>
              <w:bottom w:type="dxa" w:w="70"/>
              <w:right w:type="dxa" w:w="90"/>
            </w:tcMar>
          </w:tcPr>
          <w:p>
            <w:r>
              <w:rPr>
                <w:rFonts w:ascii="Consolas" w:cs="Consolas" w:eastAsia="Consolas" w:hAnsi="Consolas"/>
                <w:b w:val="false"/>
                <w:bCs w:val="false"/>
                <w:sz w:val="17"/>
                <w:szCs w:val="17"/>
              </w:rPr>
              <w:t xml:space="preserve">No attribute on the diagram distinguishes vaccines</w:t>
            </w:r>
          </w:p>
        </w:tc>
      </w:tr>
      <w:tr>
        <w:tc>
          <w:tcPr>
            <w:tcW w:type="dxa" w:w="1800"/>
            <w:tcMar>
              <w:top w:type="dxa" w:w="70"/>
              <w:left w:type="dxa" w:w="90"/>
              <w:bottom w:type="dxa" w:w="70"/>
              <w:right w:type="dxa" w:w="90"/>
            </w:tcMar>
          </w:tcPr>
          <w:p>
            <w:r>
              <w:rPr>
                <w:rFonts w:ascii="Consolas" w:cs="Consolas" w:eastAsia="Consolas" w:hAnsi="Consolas"/>
                <w:b w:val="false"/>
                <w:bCs w:val="false"/>
                <w:sz w:val="17"/>
                <w:szCs w:val="17"/>
              </w:rPr>
              <w:t xml:space="preserve">Vaccination</w:t>
            </w:r>
          </w:p>
        </w:tc>
        <w:tc>
          <w:tcPr>
            <w:tcW w:type="dxa" w:w="2600"/>
            <w:tcMar>
              <w:top w:type="dxa" w:w="70"/>
              <w:left w:type="dxa" w:w="90"/>
              <w:bottom w:type="dxa" w:w="70"/>
              <w:right w:type="dxa" w:w="90"/>
            </w:tcMar>
          </w:tcPr>
          <w:p>
            <w:r>
              <w:rPr>
                <w:rFonts w:ascii="Consolas" w:cs="Consolas" w:eastAsia="Consolas" w:hAnsi="Consolas"/>
                <w:b w:val="false"/>
                <w:bCs w:val="false"/>
                <w:sz w:val="17"/>
                <w:szCs w:val="17"/>
              </w:rPr>
              <w:t xml:space="preserve">none given</w:t>
            </w:r>
          </w:p>
        </w:tc>
        <w:tc>
          <w:tcPr>
            <w:tcW w:type="dxa" w:w="2600"/>
            <w:tcMar>
              <w:top w:type="dxa" w:w="70"/>
              <w:left w:type="dxa" w:w="90"/>
              <w:bottom w:type="dxa" w:w="70"/>
              <w:right w:type="dxa" w:w="90"/>
            </w:tcMar>
          </w:tcPr>
          <w:p>
            <w:r>
              <w:rPr>
                <w:rFonts w:ascii="Consolas" w:cs="Consolas" w:eastAsia="Consolas" w:hAnsi="Consolas"/>
                <w:b w:val="false"/>
                <w:bCs w:val="false"/>
                <w:sz w:val="17"/>
                <w:szCs w:val="17"/>
              </w:rPr>
              <w:t xml:space="preserve">VaccinationID (surrogate)</w:t>
            </w:r>
          </w:p>
        </w:tc>
        <w:tc>
          <w:tcPr>
            <w:tcW w:type="dxa" w:w="2500"/>
            <w:tcMar>
              <w:top w:type="dxa" w:w="70"/>
              <w:left w:type="dxa" w:w="90"/>
              <w:bottom w:type="dxa" w:w="70"/>
              <w:right w:type="dxa" w:w="90"/>
            </w:tcMar>
          </w:tcPr>
          <w:p>
            <w:r>
              <w:rPr>
                <w:rFonts w:ascii="Consolas" w:cs="Consolas" w:eastAsia="Consolas" w:hAnsi="Consolas"/>
                <w:b w:val="false"/>
                <w:bCs w:val="false"/>
                <w:sz w:val="17"/>
                <w:szCs w:val="17"/>
              </w:rPr>
              <w:t xml:space="preserve">An event class with no natural identifier; identity is really the combination of patient, vaccine and booster number, enforced separately as a uniqueness constraint (Section 5, C2)</w:t>
            </w:r>
          </w:p>
        </w:tc>
      </w:tr>
    </w:tbl>
    <w:p>
      <w:pPr>
        <w:spacing w:after="160"/>
      </w:pPr>
    </w:p>
    <w:p>
      <w:pPr>
        <w:pStyle w:val="Heading2"/>
        <w:spacing w:after="160" w:before="300"/>
      </w:pPr>
      <w:r>
        <w:t xml:space="preserve">2.2 Multiplicities and Foreign Key Nullability</w:t>
      </w:r>
    </w:p>
    <w:p>
      <w:pPr>
        <w:spacing w:after="160"/>
      </w:pPr>
      <w:r>
        <w:rPr>
          <w:rFonts w:ascii="Calibri" w:cs="Calibri" w:eastAsia="Calibri" w:hAnsi="Calibri"/>
          <w:sz w:val="22"/>
          <w:szCs w:val="22"/>
        </w:rPr>
        <w:t xml:space="preserve">Every association's multiplicities on the diagram were read directly into whether the corresponding foreign key is declared NOT NULL. A lower bound of 1 on an association end means the class at the other end cannot exist without that link, which is enforced as a mandatory foreign key. A lower bound of 0 means the link may legitimately be absent for a time, which the schema does not need to enforce as mandatory.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700"/>
      </w:tblGrid>
      <w:tr>
        <w:tc>
          <w:tcPr>
            <w:tcW w:type="dxa" w:w="3200"/>
            <w:shd w:fill="E7E6E6" w:val="clear"/>
            <w:tcMar>
              <w:top w:type="dxa" w:w="70"/>
              <w:left w:type="dxa" w:w="90"/>
              <w:bottom w:type="dxa" w:w="70"/>
              <w:right w:type="dxa" w:w="90"/>
            </w:tcMar>
          </w:tcPr>
          <w:p>
            <w:r>
              <w:rPr>
                <w:rFonts w:ascii="Calibri" w:cs="Calibri" w:eastAsia="Calibri" w:hAnsi="Calibri"/>
                <w:b/>
                <w:bCs/>
                <w:sz w:val="19"/>
                <w:szCs w:val="19"/>
              </w:rPr>
              <w:t xml:space="preserve">Association (from diagram)</w:t>
            </w:r>
          </w:p>
        </w:tc>
        <w:tc>
          <w:tcPr>
            <w:tcW w:type="dxa" w:w="3600"/>
            <w:shd w:fill="E7E6E6" w:val="clear"/>
            <w:tcMar>
              <w:top w:type="dxa" w:w="70"/>
              <w:left w:type="dxa" w:w="90"/>
              <w:bottom w:type="dxa" w:w="70"/>
              <w:right w:type="dxa" w:w="90"/>
            </w:tcMar>
          </w:tcPr>
          <w:p>
            <w:r>
              <w:rPr>
                <w:rFonts w:ascii="Calibri" w:cs="Calibri" w:eastAsia="Calibri" w:hAnsi="Calibri"/>
                <w:b/>
                <w:bCs/>
                <w:sz w:val="19"/>
                <w:szCs w:val="19"/>
              </w:rPr>
              <w:t xml:space="preserve">Reading</w:t>
            </w:r>
          </w:p>
        </w:tc>
        <w:tc>
          <w:tcPr>
            <w:tcW w:type="dxa" w:w="2700"/>
            <w:shd w:fill="E7E6E6" w:val="clear"/>
            <w:tcMar>
              <w:top w:type="dxa" w:w="70"/>
              <w:left w:type="dxa" w:w="90"/>
              <w:bottom w:type="dxa" w:w="70"/>
              <w:right w:type="dxa" w:w="90"/>
            </w:tcMar>
          </w:tcPr>
          <w:p>
            <w:r>
              <w:rPr>
                <w:rFonts w:ascii="Calibri" w:cs="Calibri" w:eastAsia="Calibri" w:hAnsi="Calibri"/>
                <w:b/>
                <w:bCs/>
                <w:sz w:val="19"/>
                <w:szCs w:val="19"/>
              </w:rPr>
              <w:t xml:space="preserve">Resulting Constraint</w:t>
            </w:r>
          </w:p>
        </w:tc>
      </w:tr>
      <w:tr>
        <w:tc>
          <w:tcPr>
            <w:tcW w:type="dxa" w:w="3200"/>
            <w:tcMar>
              <w:top w:type="dxa" w:w="70"/>
              <w:left w:type="dxa" w:w="90"/>
              <w:bottom w:type="dxa" w:w="70"/>
              <w:right w:type="dxa" w:w="90"/>
            </w:tcMar>
          </w:tcPr>
          <w:p>
            <w:r>
              <w:rPr>
                <w:rFonts w:ascii="Consolas" w:cs="Consolas" w:eastAsia="Consolas" w:hAnsi="Consolas"/>
                <w:b w:val="false"/>
                <w:bCs w:val="false"/>
                <w:sz w:val="17"/>
                <w:szCs w:val="17"/>
              </w:rPr>
              <w:t xml:space="preserve">District 1 -- 1..* Practice</w:t>
            </w:r>
          </w:p>
        </w:tc>
        <w:tc>
          <w:tcPr>
            <w:tcW w:type="dxa" w:w="3600"/>
            <w:tcMar>
              <w:top w:type="dxa" w:w="70"/>
              <w:left w:type="dxa" w:w="90"/>
              <w:bottom w:type="dxa" w:w="70"/>
              <w:right w:type="dxa" w:w="90"/>
            </w:tcMar>
          </w:tcPr>
          <w:p>
            <w:r>
              <w:rPr>
                <w:rFonts w:ascii="Consolas" w:cs="Consolas" w:eastAsia="Consolas" w:hAnsi="Consolas"/>
                <w:b w:val="false"/>
                <w:bCs w:val="false"/>
                <w:sz w:val="17"/>
                <w:szCs w:val="17"/>
              </w:rPr>
              <w:t xml:space="preserve">Every practice belongs to exactly one district</w:t>
            </w:r>
          </w:p>
        </w:tc>
        <w:tc>
          <w:tcPr>
            <w:tcW w:type="dxa" w:w="2700"/>
            <w:tcMar>
              <w:top w:type="dxa" w:w="70"/>
              <w:left w:type="dxa" w:w="90"/>
              <w:bottom w:type="dxa" w:w="70"/>
              <w:right w:type="dxa" w:w="90"/>
            </w:tcMar>
          </w:tcPr>
          <w:p>
            <w:r>
              <w:rPr>
                <w:rFonts w:ascii="Consolas" w:cs="Consolas" w:eastAsia="Consolas" w:hAnsi="Consolas"/>
                <w:b w:val="false"/>
                <w:bCs w:val="false"/>
                <w:sz w:val="17"/>
                <w:szCs w:val="17"/>
              </w:rPr>
              <w:t xml:space="preserve">Practice.DistrictID NOT NULL</w:t>
            </w:r>
          </w:p>
        </w:tc>
      </w:tr>
      <w:tr>
        <w:tc>
          <w:tcPr>
            <w:tcW w:type="dxa" w:w="3200"/>
            <w:tcMar>
              <w:top w:type="dxa" w:w="70"/>
              <w:left w:type="dxa" w:w="90"/>
              <w:bottom w:type="dxa" w:w="70"/>
              <w:right w:type="dxa" w:w="90"/>
            </w:tcMar>
          </w:tcPr>
          <w:p>
            <w:r>
              <w:rPr>
                <w:rFonts w:ascii="Consolas" w:cs="Consolas" w:eastAsia="Consolas" w:hAnsi="Consolas"/>
                <w:b w:val="false"/>
                <w:bCs w:val="false"/>
                <w:sz w:val="17"/>
                <w:szCs w:val="17"/>
              </w:rPr>
              <w:t xml:space="preserve">Practice 1 -- 1..* GP</w:t>
            </w:r>
          </w:p>
        </w:tc>
        <w:tc>
          <w:tcPr>
            <w:tcW w:type="dxa" w:w="3600"/>
            <w:tcMar>
              <w:top w:type="dxa" w:w="70"/>
              <w:left w:type="dxa" w:w="90"/>
              <w:bottom w:type="dxa" w:w="70"/>
              <w:right w:type="dxa" w:w="90"/>
            </w:tcMar>
          </w:tcPr>
          <w:p>
            <w:r>
              <w:rPr>
                <w:rFonts w:ascii="Consolas" w:cs="Consolas" w:eastAsia="Consolas" w:hAnsi="Consolas"/>
                <w:b w:val="false"/>
                <w:bCs w:val="false"/>
                <w:sz w:val="17"/>
                <w:szCs w:val="17"/>
              </w:rPr>
              <w:t xml:space="preserve">Every GP works at exactly one practice</w:t>
            </w:r>
          </w:p>
        </w:tc>
        <w:tc>
          <w:tcPr>
            <w:tcW w:type="dxa" w:w="2700"/>
            <w:tcMar>
              <w:top w:type="dxa" w:w="70"/>
              <w:left w:type="dxa" w:w="90"/>
              <w:bottom w:type="dxa" w:w="70"/>
              <w:right w:type="dxa" w:w="90"/>
            </w:tcMar>
          </w:tcPr>
          <w:p>
            <w:r>
              <w:rPr>
                <w:rFonts w:ascii="Consolas" w:cs="Consolas" w:eastAsia="Consolas" w:hAnsi="Consolas"/>
                <w:b w:val="false"/>
                <w:bCs w:val="false"/>
                <w:sz w:val="17"/>
                <w:szCs w:val="17"/>
              </w:rPr>
              <w:t xml:space="preserve">GP.PracticeID NOT NULL</w:t>
            </w:r>
          </w:p>
        </w:tc>
      </w:tr>
      <w:tr>
        <w:tc>
          <w:tcPr>
            <w:tcW w:type="dxa" w:w="3200"/>
            <w:tcMar>
              <w:top w:type="dxa" w:w="70"/>
              <w:left w:type="dxa" w:w="90"/>
              <w:bottom w:type="dxa" w:w="70"/>
              <w:right w:type="dxa" w:w="90"/>
            </w:tcMar>
          </w:tcPr>
          <w:p>
            <w:r>
              <w:rPr>
                <w:rFonts w:ascii="Consolas" w:cs="Consolas" w:eastAsia="Consolas" w:hAnsi="Consolas"/>
                <w:b w:val="false"/>
                <w:bCs w:val="false"/>
                <w:sz w:val="17"/>
                <w:szCs w:val="17"/>
              </w:rPr>
              <w:t xml:space="preserve">GP 1 -- 1..* Patient (CaresFor)</w:t>
            </w:r>
          </w:p>
        </w:tc>
        <w:tc>
          <w:tcPr>
            <w:tcW w:type="dxa" w:w="3600"/>
            <w:tcMar>
              <w:top w:type="dxa" w:w="70"/>
              <w:left w:type="dxa" w:w="90"/>
              <w:bottom w:type="dxa" w:w="70"/>
              <w:right w:type="dxa" w:w="90"/>
            </w:tcMar>
          </w:tcPr>
          <w:p>
            <w:r>
              <w:rPr>
                <w:rFonts w:ascii="Consolas" w:cs="Consolas" w:eastAsia="Consolas" w:hAnsi="Consolas"/>
                <w:b w:val="false"/>
                <w:bCs w:val="false"/>
                <w:sz w:val="17"/>
                <w:szCs w:val="17"/>
              </w:rPr>
              <w:t xml:space="preserve">Every patient is on exactly one GP's list</w:t>
            </w:r>
          </w:p>
        </w:tc>
        <w:tc>
          <w:tcPr>
            <w:tcW w:type="dxa" w:w="2700"/>
            <w:tcMar>
              <w:top w:type="dxa" w:w="70"/>
              <w:left w:type="dxa" w:w="90"/>
              <w:bottom w:type="dxa" w:w="70"/>
              <w:right w:type="dxa" w:w="90"/>
            </w:tcMar>
          </w:tcPr>
          <w:p>
            <w:r>
              <w:rPr>
                <w:rFonts w:ascii="Consolas" w:cs="Consolas" w:eastAsia="Consolas" w:hAnsi="Consolas"/>
                <w:b w:val="false"/>
                <w:bCs w:val="false"/>
                <w:sz w:val="17"/>
                <w:szCs w:val="17"/>
              </w:rPr>
              <w:t xml:space="preserve">Patient.GPNo NOT NULL</w:t>
            </w:r>
          </w:p>
        </w:tc>
      </w:tr>
      <w:tr>
        <w:tc>
          <w:tcPr>
            <w:tcW w:type="dxa" w:w="3200"/>
            <w:tcMar>
              <w:top w:type="dxa" w:w="70"/>
              <w:left w:type="dxa" w:w="90"/>
              <w:bottom w:type="dxa" w:w="70"/>
              <w:right w:type="dxa" w:w="90"/>
            </w:tcMar>
          </w:tcPr>
          <w:p>
            <w:r>
              <w:rPr>
                <w:rFonts w:ascii="Consolas" w:cs="Consolas" w:eastAsia="Consolas" w:hAnsi="Consolas"/>
                <w:b w:val="false"/>
                <w:bCs w:val="false"/>
                <w:sz w:val="17"/>
                <w:szCs w:val="17"/>
              </w:rPr>
              <w:t xml:space="preserve">Guardian 1 -- 1..* Patient</w:t>
            </w:r>
          </w:p>
        </w:tc>
        <w:tc>
          <w:tcPr>
            <w:tcW w:type="dxa" w:w="3600"/>
            <w:tcMar>
              <w:top w:type="dxa" w:w="70"/>
              <w:left w:type="dxa" w:w="90"/>
              <w:bottom w:type="dxa" w:w="70"/>
              <w:right w:type="dxa" w:w="90"/>
            </w:tcMar>
          </w:tcPr>
          <w:p>
            <w:r>
              <w:rPr>
                <w:rFonts w:ascii="Consolas" w:cs="Consolas" w:eastAsia="Consolas" w:hAnsi="Consolas"/>
                <w:b w:val="false"/>
                <w:bCs w:val="false"/>
                <w:sz w:val="17"/>
                <w:szCs w:val="17"/>
              </w:rPr>
              <w:t xml:space="preserve">Every patient has exactly one guardian</w:t>
            </w:r>
          </w:p>
        </w:tc>
        <w:tc>
          <w:tcPr>
            <w:tcW w:type="dxa" w:w="2700"/>
            <w:tcMar>
              <w:top w:type="dxa" w:w="70"/>
              <w:left w:type="dxa" w:w="90"/>
              <w:bottom w:type="dxa" w:w="70"/>
              <w:right w:type="dxa" w:w="90"/>
            </w:tcMar>
          </w:tcPr>
          <w:p>
            <w:r>
              <w:rPr>
                <w:rFonts w:ascii="Consolas" w:cs="Consolas" w:eastAsia="Consolas" w:hAnsi="Consolas"/>
                <w:b w:val="false"/>
                <w:bCs w:val="false"/>
                <w:sz w:val="17"/>
                <w:szCs w:val="17"/>
              </w:rPr>
              <w:t xml:space="preserve">Patient.ONo NOT NULL</w:t>
            </w:r>
          </w:p>
        </w:tc>
      </w:tr>
      <w:tr>
        <w:tc>
          <w:tcPr>
            <w:tcW w:type="dxa" w:w="3200"/>
            <w:tcMar>
              <w:top w:type="dxa" w:w="70"/>
              <w:left w:type="dxa" w:w="90"/>
              <w:bottom w:type="dxa" w:w="70"/>
              <w:right w:type="dxa" w:w="90"/>
            </w:tcMar>
          </w:tcPr>
          <w:p>
            <w:r>
              <w:rPr>
                <w:rFonts w:ascii="Consolas" w:cs="Consolas" w:eastAsia="Consolas" w:hAnsi="Consolas"/>
                <w:b w:val="false"/>
                <w:bCs w:val="false"/>
                <w:sz w:val="17"/>
                <w:szCs w:val="17"/>
              </w:rPr>
              <w:t xml:space="preserve">GP 1 -- 1..* Vaccination</w:t>
            </w:r>
          </w:p>
        </w:tc>
        <w:tc>
          <w:tcPr>
            <w:tcW w:type="dxa" w:w="3600"/>
            <w:tcMar>
              <w:top w:type="dxa" w:w="70"/>
              <w:left w:type="dxa" w:w="90"/>
              <w:bottom w:type="dxa" w:w="70"/>
              <w:right w:type="dxa" w:w="90"/>
            </w:tcMar>
          </w:tcPr>
          <w:p>
            <w:r>
              <w:rPr>
                <w:rFonts w:ascii="Consolas" w:cs="Consolas" w:eastAsia="Consolas" w:hAnsi="Consolas"/>
                <w:b w:val="false"/>
                <w:bCs w:val="false"/>
                <w:sz w:val="17"/>
                <w:szCs w:val="17"/>
              </w:rPr>
              <w:t xml:space="preserve">Every administered vaccination has exactly one administering GP</w:t>
            </w:r>
          </w:p>
        </w:tc>
        <w:tc>
          <w:tcPr>
            <w:tcW w:type="dxa" w:w="2700"/>
            <w:tcMar>
              <w:top w:type="dxa" w:w="70"/>
              <w:left w:type="dxa" w:w="90"/>
              <w:bottom w:type="dxa" w:w="70"/>
              <w:right w:type="dxa" w:w="90"/>
            </w:tcMar>
          </w:tcPr>
          <w:p>
            <w:r>
              <w:rPr>
                <w:rFonts w:ascii="Consolas" w:cs="Consolas" w:eastAsia="Consolas" w:hAnsi="Consolas"/>
                <w:b w:val="false"/>
                <w:bCs w:val="false"/>
                <w:sz w:val="17"/>
                <w:szCs w:val="17"/>
              </w:rPr>
              <w:t xml:space="preserve">Vaccination.GPNo NOT NULL</w:t>
            </w:r>
          </w:p>
        </w:tc>
      </w:tr>
      <w:tr>
        <w:tc>
          <w:tcPr>
            <w:tcW w:type="dxa" w:w="3200"/>
            <w:tcMar>
              <w:top w:type="dxa" w:w="70"/>
              <w:left w:type="dxa" w:w="90"/>
              <w:bottom w:type="dxa" w:w="70"/>
              <w:right w:type="dxa" w:w="90"/>
            </w:tcMar>
          </w:tcPr>
          <w:p>
            <w:r>
              <w:rPr>
                <w:rFonts w:ascii="Consolas" w:cs="Consolas" w:eastAsia="Consolas" w:hAnsi="Consolas"/>
                <w:b w:val="false"/>
                <w:bCs w:val="false"/>
                <w:sz w:val="17"/>
                <w:szCs w:val="17"/>
              </w:rPr>
              <w:t xml:space="preserve">Patient 1 -- 1..* Vaccination</w:t>
            </w:r>
          </w:p>
        </w:tc>
        <w:tc>
          <w:tcPr>
            <w:tcW w:type="dxa" w:w="3600"/>
            <w:tcMar>
              <w:top w:type="dxa" w:w="70"/>
              <w:left w:type="dxa" w:w="90"/>
              <w:bottom w:type="dxa" w:w="70"/>
              <w:right w:type="dxa" w:w="90"/>
            </w:tcMar>
          </w:tcPr>
          <w:p>
            <w:r>
              <w:rPr>
                <w:rFonts w:ascii="Consolas" w:cs="Consolas" w:eastAsia="Consolas" w:hAnsi="Consolas"/>
                <w:b w:val="false"/>
                <w:bCs w:val="false"/>
                <w:sz w:val="17"/>
                <w:szCs w:val="17"/>
              </w:rPr>
              <w:t xml:space="preserve">Every vaccination belongs to exactly one patient</w:t>
            </w:r>
          </w:p>
        </w:tc>
        <w:tc>
          <w:tcPr>
            <w:tcW w:type="dxa" w:w="2700"/>
            <w:tcMar>
              <w:top w:type="dxa" w:w="70"/>
              <w:left w:type="dxa" w:w="90"/>
              <w:bottom w:type="dxa" w:w="70"/>
              <w:right w:type="dxa" w:w="90"/>
            </w:tcMar>
          </w:tcPr>
          <w:p>
            <w:r>
              <w:rPr>
                <w:rFonts w:ascii="Consolas" w:cs="Consolas" w:eastAsia="Consolas" w:hAnsi="Consolas"/>
                <w:b w:val="false"/>
                <w:bCs w:val="false"/>
                <w:sz w:val="17"/>
                <w:szCs w:val="17"/>
              </w:rPr>
              <w:t xml:space="preserve">Vaccination.BirthCertNo NOT NULL</w:t>
            </w:r>
          </w:p>
        </w:tc>
      </w:tr>
      <w:tr>
        <w:tc>
          <w:tcPr>
            <w:tcW w:type="dxa" w:w="3200"/>
            <w:tcMar>
              <w:top w:type="dxa" w:w="70"/>
              <w:left w:type="dxa" w:w="90"/>
              <w:bottom w:type="dxa" w:w="70"/>
              <w:right w:type="dxa" w:w="90"/>
            </w:tcMar>
          </w:tcPr>
          <w:p>
            <w:r>
              <w:rPr>
                <w:rFonts w:ascii="Consolas" w:cs="Consolas" w:eastAsia="Consolas" w:hAnsi="Consolas"/>
                <w:b w:val="false"/>
                <w:bCs w:val="false"/>
                <w:sz w:val="17"/>
                <w:szCs w:val="17"/>
              </w:rPr>
              <w:t xml:space="preserve">Vaccine 1 -- 1..* Vaccination (GivenAs)</w:t>
            </w:r>
          </w:p>
        </w:tc>
        <w:tc>
          <w:tcPr>
            <w:tcW w:type="dxa" w:w="3600"/>
            <w:tcMar>
              <w:top w:type="dxa" w:w="70"/>
              <w:left w:type="dxa" w:w="90"/>
              <w:bottom w:type="dxa" w:w="70"/>
              <w:right w:type="dxa" w:w="90"/>
            </w:tcMar>
          </w:tcPr>
          <w:p>
            <w:r>
              <w:rPr>
                <w:rFonts w:ascii="Consolas" w:cs="Consolas" w:eastAsia="Consolas" w:hAnsi="Consolas"/>
                <w:b w:val="false"/>
                <w:bCs w:val="false"/>
                <w:sz w:val="17"/>
                <w:szCs w:val="17"/>
              </w:rPr>
              <w:t xml:space="preserve">Every vaccination is for exactly one vaccine</w:t>
            </w:r>
          </w:p>
        </w:tc>
        <w:tc>
          <w:tcPr>
            <w:tcW w:type="dxa" w:w="2700"/>
            <w:tcMar>
              <w:top w:type="dxa" w:w="70"/>
              <w:left w:type="dxa" w:w="90"/>
              <w:bottom w:type="dxa" w:w="70"/>
              <w:right w:type="dxa" w:w="90"/>
            </w:tcMar>
          </w:tcPr>
          <w:p>
            <w:r>
              <w:rPr>
                <w:rFonts w:ascii="Consolas" w:cs="Consolas" w:eastAsia="Consolas" w:hAnsi="Consolas"/>
                <w:b w:val="false"/>
                <w:bCs w:val="false"/>
                <w:sz w:val="17"/>
                <w:szCs w:val="17"/>
              </w:rPr>
              <w:t xml:space="preserve">Vaccination.VaccineID NOT NULL</w:t>
            </w:r>
          </w:p>
        </w:tc>
      </w:tr>
    </w:tbl>
    <w:p>
      <w:pPr>
        <w:spacing w:after="160"/>
      </w:pPr>
    </w:p>
    <w:p>
      <w:pPr>
        <w:spacing w:after="160"/>
      </w:pPr>
      <w:r>
        <w:rPr>
          <w:rFonts w:ascii="Calibri" w:cs="Calibri" w:eastAsia="Calibri" w:hAnsi="Calibri"/>
          <w:sz w:val="22"/>
          <w:szCs w:val="22"/>
        </w:rPr>
        <w:t xml:space="preserve">Every foreign key in the schema is therefore NOT NULL, with no exceptions. This is not an incidental choice: it is the direct consequence of every association on the diagram being drawn with a mandatory (1, not 0..1) lower bound on the "one" side. Where an insert cannot supply one of these values, for example adding a GP before any practice exists, the correct response is to create the missing parent record first (which the application's quick-add dialogs support inline), not to relax the constraint.</w:t>
      </w:r>
    </w:p>
    <w:p>
      <w:pPr>
        <w:pStyle w:val="Heading1"/>
        <w:spacing w:after="200" w:before="400"/>
      </w:pPr>
      <w:r>
        <w:t xml:space="preserve">3. Relational Schema</w:t>
      </w:r>
    </w:p>
    <w:p>
      <w:pPr>
        <w:spacing w:after="160"/>
      </w:pPr>
      <w:r>
        <w:rPr>
          <w:rFonts w:ascii="Calibri" w:cs="Calibri" w:eastAsia="Calibri" w:hAnsi="Calibri"/>
          <w:sz w:val="22"/>
          <w:szCs w:val="22"/>
        </w:rPr>
        <w:t xml:space="preserve">Full DDL is provided in schema.sql, accompanying this document and the submitted executable. The relational diagram below was generated directly from that schema, in the same table-box notation used throughout this course for a translated logical model: a bold header, primary keys marked PK in red with an underline, and a lower compartment listing the PK/FK constraints actually enforced on each relation, connected by association lines carrying role names and multiplicities read straight from Section 2.2. The definition of each relation is reproduced in full immediately afterward.</w:t>
      </w:r>
    </w:p>
    <w:p>
      <w:pPr>
        <w:spacing w:after="100" w:before="200"/>
        <w:jc w:val="center"/>
      </w:pPr>
      <w:r>
        <w:drawing>
          <wp:inline distT="0" distB="0" distL="0" distR="0">
            <wp:extent cx="4476750" cy="606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6067425"/>
                    </a:xfrm>
                    <a:prstGeom prst="rect">
                      <a:avLst/>
                    </a:prstGeom>
                  </pic:spPr>
                </pic:pic>
              </a:graphicData>
            </a:graphic>
          </wp:inline>
        </w:drawing>
      </w:r>
    </w:p>
    <w:p>
      <w:pPr>
        <w:spacing w:after="300"/>
        <w:jc w:val="center"/>
      </w:pPr>
      <w:r>
        <w:rPr>
          <w:rFonts w:ascii="Calibri" w:cs="Calibri" w:eastAsia="Calibri" w:hAnsi="Calibri"/>
          <w:i/>
          <w:iCs/>
          <w:sz w:val="18"/>
          <w:szCs w:val="18"/>
        </w:rPr>
        <w:t xml:space="preserve">Figure 1: Logical (relational) schema diagram. The Appointment relation is drawn with a dashed border to mark it as the one addition beyond the model solution diagram, per Section 4.</w:t>
      </w:r>
    </w:p>
    <w:p>
      <w:r>
        <w:br w:type="page"/>
      </w:r>
    </w:p>
    <w:p>
      <w:pPr>
        <w:pStyle w:val="Heading3"/>
        <w:spacing w:after="120" w:before="240"/>
      </w:pPr>
      <w:r>
        <w:t xml:space="preserve">District</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District (</w:t>
      </w:r>
      <w:r>
        <w:br/>
        <w:t xml:space="preserve"/>
      </w:r>
      <w:r>
        <w:rPr>
          <w:rFonts w:ascii="Consolas" w:cs="Consolas" w:eastAsia="Consolas" w:hAnsi="Consolas"/>
          <w:sz w:val="18"/>
          <w:szCs w:val="18"/>
        </w:rPr>
        <w:t xml:space="preserve">  DistrictID INT AUTO_INCREMENT PRIMARY KEY,</w:t>
      </w:r>
      <w:r>
        <w:br/>
        <w:t xml:space="preserve"/>
      </w:r>
      <w:r>
        <w:rPr>
          <w:rFonts w:ascii="Consolas" w:cs="Consolas" w:eastAsia="Consolas" w:hAnsi="Consolas"/>
          <w:sz w:val="18"/>
          <w:szCs w:val="18"/>
        </w:rPr>
        <w:t xml:space="preserve">  Name       VARCHAR(100) NOT NULL UNIQUE</w:t>
      </w:r>
      <w:r>
        <w:br/>
        <w:t xml:space="preserve"/>
      </w:r>
      <w:r>
        <w:rPr>
          <w:rFonts w:ascii="Consolas" w:cs="Consolas" w:eastAsia="Consolas" w:hAnsi="Consolas"/>
          <w:sz w:val="18"/>
          <w:szCs w:val="18"/>
        </w:rPr>
        <w:t xml:space="preserve">)</w:t>
      </w:r>
    </w:p>
    <w:p>
      <w:pPr>
        <w:pStyle w:val="Heading3"/>
        <w:spacing w:after="120" w:before="240"/>
      </w:pPr>
      <w:r>
        <w:t xml:space="preserve">Practice</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Practice (</w:t>
      </w:r>
      <w:r>
        <w:br/>
        <w:t xml:space="preserve"/>
      </w:r>
      <w:r>
        <w:rPr>
          <w:rFonts w:ascii="Consolas" w:cs="Consolas" w:eastAsia="Consolas" w:hAnsi="Consolas"/>
          <w:sz w:val="18"/>
          <w:szCs w:val="18"/>
        </w:rPr>
        <w:t xml:space="preserve">  PracticeID INT AUTO_INCREMENT PRIMARY KEY,</w:t>
      </w:r>
      <w:r>
        <w:br/>
        <w:t xml:space="preserve"/>
      </w:r>
      <w:r>
        <w:rPr>
          <w:rFonts w:ascii="Consolas" w:cs="Consolas" w:eastAsia="Consolas" w:hAnsi="Consolas"/>
          <w:sz w:val="18"/>
          <w:szCs w:val="18"/>
        </w:rPr>
        <w:t xml:space="preserve">  Location   VARCHAR(150) NOT NULL,</w:t>
      </w:r>
      <w:r>
        <w:br/>
        <w:t xml:space="preserve"/>
      </w:r>
      <w:r>
        <w:rPr>
          <w:rFonts w:ascii="Consolas" w:cs="Consolas" w:eastAsia="Consolas" w:hAnsi="Consolas"/>
          <w:sz w:val="18"/>
          <w:szCs w:val="18"/>
        </w:rPr>
        <w:t xml:space="preserve">  DistrictID INT NOT NULL REFERENCES District(DistrictID)</w:t>
      </w:r>
      <w:r>
        <w:br/>
        <w:t xml:space="preserve"/>
      </w:r>
      <w:r>
        <w:rPr>
          <w:rFonts w:ascii="Consolas" w:cs="Consolas" w:eastAsia="Consolas" w:hAnsi="Consolas"/>
          <w:sz w:val="18"/>
          <w:szCs w:val="18"/>
        </w:rPr>
        <w:t xml:space="preserve">)</w:t>
      </w:r>
    </w:p>
    <w:p>
      <w:pPr>
        <w:pStyle w:val="Heading3"/>
        <w:spacing w:after="120" w:before="240"/>
      </w:pPr>
      <w:r>
        <w:t xml:space="preserve">GP</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GP (</w:t>
      </w:r>
      <w:r>
        <w:br/>
        <w:t xml:space="preserve"/>
      </w:r>
      <w:r>
        <w:rPr>
          <w:rFonts w:ascii="Consolas" w:cs="Consolas" w:eastAsia="Consolas" w:hAnsi="Consolas"/>
          <w:sz w:val="18"/>
          <w:szCs w:val="18"/>
        </w:rPr>
        <w:t xml:space="preserve">  GPNo       INT PRIMARY KEY,</w:t>
      </w:r>
      <w:r>
        <w:br/>
        <w:t xml:space="preserve"/>
      </w:r>
      <w:r>
        <w:rPr>
          <w:rFonts w:ascii="Consolas" w:cs="Consolas" w:eastAsia="Consolas" w:hAnsi="Consolas"/>
          <w:sz w:val="18"/>
          <w:szCs w:val="18"/>
        </w:rPr>
        <w:t xml:space="preserve">  Name       VARCHAR(100) NOT NULL,</w:t>
      </w:r>
      <w:r>
        <w:br/>
        <w:t xml:space="preserve"/>
      </w:r>
      <w:r>
        <w:rPr>
          <w:rFonts w:ascii="Consolas" w:cs="Consolas" w:eastAsia="Consolas" w:hAnsi="Consolas"/>
          <w:sz w:val="18"/>
          <w:szCs w:val="18"/>
        </w:rPr>
        <w:t xml:space="preserve">  PracticeID INT NOT NULL REFERENCES Practice(PracticeID)</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/NoOfPatients is derived (Section 5, C-derived); computed via</w:t>
      </w:r>
      <w:r>
        <w:br/>
        <w:t xml:space="preserve"/>
      </w:r>
      <w:r>
        <w:rPr>
          <w:rFonts w:ascii="Consolas" w:cs="Consolas" w:eastAsia="Consolas" w:hAnsi="Consolas"/>
          <w:sz w:val="18"/>
          <w:szCs w:val="18"/>
        </w:rPr>
        <w:t xml:space="preserve">-- COUNT(*) over Patient, never stored as a column here.</w:t>
      </w:r>
    </w:p>
    <w:p>
      <w:pPr>
        <w:pStyle w:val="Heading3"/>
        <w:spacing w:after="120" w:before="240"/>
      </w:pPr>
      <w:r>
        <w:t xml:space="preserve">Guardian</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Guardian (</w:t>
      </w:r>
      <w:r>
        <w:br/>
        <w:t xml:space="preserve"/>
      </w:r>
      <w:r>
        <w:rPr>
          <w:rFonts w:ascii="Consolas" w:cs="Consolas" w:eastAsia="Consolas" w:hAnsi="Consolas"/>
          <w:sz w:val="18"/>
          <w:szCs w:val="18"/>
        </w:rPr>
        <w:t xml:space="preserve">  ONo  INT PRIMARY KEY,</w:t>
      </w:r>
      <w:r>
        <w:br/>
        <w:t xml:space="preserve"/>
      </w:r>
      <w:r>
        <w:rPr>
          <w:rFonts w:ascii="Consolas" w:cs="Consolas" w:eastAsia="Consolas" w:hAnsi="Consolas"/>
          <w:sz w:val="18"/>
          <w:szCs w:val="18"/>
        </w:rPr>
        <w:t xml:space="preserve">  Name VARCHAR(100) NOT NULL</w:t>
      </w:r>
      <w:r>
        <w:br/>
        <w:t xml:space="preserve"/>
      </w:r>
      <w:r>
        <w:rPr>
          <w:rFonts w:ascii="Consolas" w:cs="Consolas" w:eastAsia="Consolas" w:hAnsi="Consolas"/>
          <w:sz w:val="18"/>
          <w:szCs w:val="18"/>
        </w:rPr>
        <w:t xml:space="preserve">)</w:t>
      </w:r>
    </w:p>
    <w:p>
      <w:pPr>
        <w:pStyle w:val="Heading3"/>
        <w:spacing w:after="120" w:before="240"/>
      </w:pPr>
      <w:r>
        <w:t xml:space="preserve">Patient</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Patient (</w:t>
      </w:r>
      <w:r>
        <w:br/>
        <w:t xml:space="preserve"/>
      </w:r>
      <w:r>
        <w:rPr>
          <w:rFonts w:ascii="Consolas" w:cs="Consolas" w:eastAsia="Consolas" w:hAnsi="Consolas"/>
          <w:sz w:val="18"/>
          <w:szCs w:val="18"/>
        </w:rPr>
        <w:t xml:space="preserve">  BirthCertNo INT PRIMARY KEY,</w:t>
      </w:r>
      <w:r>
        <w:br/>
        <w:t xml:space="preserve"/>
      </w:r>
      <w:r>
        <w:rPr>
          <w:rFonts w:ascii="Consolas" w:cs="Consolas" w:eastAsia="Consolas" w:hAnsi="Consolas"/>
          <w:sz w:val="18"/>
          <w:szCs w:val="18"/>
        </w:rPr>
        <w:t xml:space="preserve">  Name        VARCHAR(100) NOT NULL,</w:t>
      </w:r>
      <w:r>
        <w:br/>
        <w:t xml:space="preserve"/>
      </w:r>
      <w:r>
        <w:rPr>
          <w:rFonts w:ascii="Consolas" w:cs="Consolas" w:eastAsia="Consolas" w:hAnsi="Consolas"/>
          <w:sz w:val="18"/>
          <w:szCs w:val="18"/>
        </w:rPr>
        <w:t xml:space="preserve">  DateOfBirth DATE NOT NULL,</w:t>
      </w:r>
      <w:r>
        <w:br/>
        <w:t xml:space="preserve"/>
      </w:r>
      <w:r>
        <w:rPr>
          <w:rFonts w:ascii="Consolas" w:cs="Consolas" w:eastAsia="Consolas" w:hAnsi="Consolas"/>
          <w:sz w:val="18"/>
          <w:szCs w:val="18"/>
        </w:rPr>
        <w:t xml:space="preserve">  ONo         INT NOT NULL REFERENCES Guardian(ONo),</w:t>
      </w:r>
      <w:r>
        <w:br/>
        <w:t xml:space="preserve"/>
      </w:r>
      <w:r>
        <w:rPr>
          <w:rFonts w:ascii="Consolas" w:cs="Consolas" w:eastAsia="Consolas" w:hAnsi="Consolas"/>
          <w:sz w:val="18"/>
          <w:szCs w:val="18"/>
        </w:rPr>
        <w:t xml:space="preserve">  GPNo        INT NOT NULL REFERENCES GP(GPNo)</w:t>
      </w:r>
      <w:r>
        <w:br/>
        <w:t xml:space="preserve"/>
      </w:r>
      <w:r>
        <w:rPr>
          <w:rFonts w:ascii="Consolas" w:cs="Consolas" w:eastAsia="Consolas" w:hAnsi="Consolas"/>
          <w:sz w:val="18"/>
          <w:szCs w:val="18"/>
        </w:rPr>
        <w:t xml:space="preserve">)</w:t>
      </w:r>
    </w:p>
    <w:p>
      <w:pPr>
        <w:pStyle w:val="Heading3"/>
        <w:spacing w:after="120" w:before="240"/>
      </w:pPr>
      <w:r>
        <w:t xml:space="preserve">Vaccine</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Vaccine (</w:t>
      </w:r>
      <w:r>
        <w:br/>
        <w:t xml:space="preserve"/>
      </w:r>
      <w:r>
        <w:rPr>
          <w:rFonts w:ascii="Consolas" w:cs="Consolas" w:eastAsia="Consolas" w:hAnsi="Consolas"/>
          <w:sz w:val="18"/>
          <w:szCs w:val="18"/>
        </w:rPr>
        <w:t xml:space="preserve">  VaccineID    INT AUTO_INCREMENT PRIMARY KEY,</w:t>
      </w:r>
      <w:r>
        <w:br/>
        <w:t xml:space="preserve"/>
      </w:r>
      <w:r>
        <w:rPr>
          <w:rFonts w:ascii="Consolas" w:cs="Consolas" w:eastAsia="Consolas" w:hAnsi="Consolas"/>
          <w:sz w:val="18"/>
          <w:szCs w:val="18"/>
        </w:rPr>
        <w:t xml:space="preserve">  Name         VARCHAR(100) NOT NULL,</w:t>
      </w:r>
      <w:r>
        <w:br/>
        <w:t xml:space="preserve"/>
      </w:r>
      <w:r>
        <w:rPr>
          <w:rFonts w:ascii="Consolas" w:cs="Consolas" w:eastAsia="Consolas" w:hAnsi="Consolas"/>
          <w:sz w:val="18"/>
          <w:szCs w:val="18"/>
        </w:rPr>
        <w:t xml:space="preserve">  Manufacturer VARCHAR(100),</w:t>
      </w:r>
      <w:r>
        <w:br/>
        <w:t xml:space="preserve"/>
      </w:r>
      <w:r>
        <w:rPr>
          <w:rFonts w:ascii="Consolas" w:cs="Consolas" w:eastAsia="Consolas" w:hAnsi="Consolas"/>
          <w:sz w:val="18"/>
          <w:szCs w:val="18"/>
        </w:rPr>
        <w:t xml:space="preserve">  Type         VARCHAR(50)</w:t>
      </w:r>
      <w:r>
        <w:br/>
        <w:t xml:space="preserve"/>
      </w:r>
      <w:r>
        <w:rPr>
          <w:rFonts w:ascii="Consolas" w:cs="Consolas" w:eastAsia="Consolas" w:hAnsi="Consolas"/>
          <w:sz w:val="18"/>
          <w:szCs w:val="18"/>
        </w:rPr>
        <w:t xml:space="preserve">)</w:t>
      </w:r>
    </w:p>
    <w:p>
      <w:pPr>
        <w:pStyle w:val="Heading3"/>
        <w:spacing w:after="120" w:before="240"/>
      </w:pPr>
      <w:r>
        <w:t xml:space="preserve">Vaccination (doses already administered)</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Vaccination (</w:t>
      </w:r>
      <w:r>
        <w:br/>
        <w:t xml:space="preserve"/>
      </w:r>
      <w:r>
        <w:rPr>
          <w:rFonts w:ascii="Consolas" w:cs="Consolas" w:eastAsia="Consolas" w:hAnsi="Consolas"/>
          <w:sz w:val="18"/>
          <w:szCs w:val="18"/>
        </w:rPr>
        <w:t xml:space="preserve">  VaccinationID INT AUTO_INCREMENT PRIMARY KEY,</w:t>
      </w:r>
      <w:r>
        <w:br/>
        <w:t xml:space="preserve"/>
      </w:r>
      <w:r>
        <w:rPr>
          <w:rFonts w:ascii="Consolas" w:cs="Consolas" w:eastAsia="Consolas" w:hAnsi="Consolas"/>
          <w:sz w:val="18"/>
          <w:szCs w:val="18"/>
        </w:rPr>
        <w:t xml:space="preserve">  DateOfVac     DATE NOT NULL,</w:t>
      </w:r>
      <w:r>
        <w:br/>
        <w:t xml:space="preserve"/>
      </w:r>
      <w:r>
        <w:rPr>
          <w:rFonts w:ascii="Consolas" w:cs="Consolas" w:eastAsia="Consolas" w:hAnsi="Consolas"/>
          <w:sz w:val="18"/>
          <w:szCs w:val="18"/>
        </w:rPr>
        <w:t xml:space="preserve">  BoosterNo     INT NOT NULL DEFAULT 1,</w:t>
      </w:r>
      <w:r>
        <w:br/>
        <w:t xml:space="preserve"/>
      </w:r>
      <w:r>
        <w:rPr>
          <w:rFonts w:ascii="Consolas" w:cs="Consolas" w:eastAsia="Consolas" w:hAnsi="Consolas"/>
          <w:sz w:val="18"/>
          <w:szCs w:val="18"/>
        </w:rPr>
        <w:t xml:space="preserve">  BatchNo       VARCHAR(50) NOT NULL,</w:t>
      </w:r>
      <w:r>
        <w:br/>
        <w:t xml:space="preserve"/>
      </w:r>
      <w:r>
        <w:rPr>
          <w:rFonts w:ascii="Consolas" w:cs="Consolas" w:eastAsia="Consolas" w:hAnsi="Consolas"/>
          <w:sz w:val="18"/>
          <w:szCs w:val="18"/>
        </w:rPr>
        <w:t xml:space="preserve">  BirthCertNo   INT NOT NULL REFERENCES Patient(BirthCertNo),</w:t>
      </w:r>
      <w:r>
        <w:br/>
        <w:t xml:space="preserve"/>
      </w:r>
      <w:r>
        <w:rPr>
          <w:rFonts w:ascii="Consolas" w:cs="Consolas" w:eastAsia="Consolas" w:hAnsi="Consolas"/>
          <w:sz w:val="18"/>
          <w:szCs w:val="18"/>
        </w:rPr>
        <w:t xml:space="preserve">  GPNo          INT NOT NULL REFERENCES GP(GPNo),</w:t>
      </w:r>
      <w:r>
        <w:br/>
        <w:t xml:space="preserve"/>
      </w:r>
      <w:r>
        <w:rPr>
          <w:rFonts w:ascii="Consolas" w:cs="Consolas" w:eastAsia="Consolas" w:hAnsi="Consolas"/>
          <w:sz w:val="18"/>
          <w:szCs w:val="18"/>
        </w:rPr>
        <w:t xml:space="preserve">  VaccineID     INT NOT NULL REFERENCES Vaccine(VaccineID),</w:t>
      </w:r>
      <w:r>
        <w:br/>
        <w:t xml:space="preserve"/>
      </w:r>
      <w:r>
        <w:rPr>
          <w:rFonts w:ascii="Consolas" w:cs="Consolas" w:eastAsia="Consolas" w:hAnsi="Consolas"/>
          <w:sz w:val="18"/>
          <w:szCs w:val="18"/>
        </w:rPr>
        <w:t xml:space="preserve">  UNIQUE (BirthCertNo, VaccineID, BoosterNo)</w:t>
      </w:r>
      <w:r>
        <w:br/>
        <w:t xml:space="preserve"/>
      </w:r>
      <w:r>
        <w:rPr>
          <w:rFonts w:ascii="Consolas" w:cs="Consolas" w:eastAsia="Consolas" w:hAnsi="Consolas"/>
          <w:sz w:val="18"/>
          <w:szCs w:val="18"/>
        </w:rPr>
        <w:t xml:space="preserve">)</w:t>
      </w:r>
    </w:p>
    <w:p>
      <w:pPr>
        <w:pStyle w:val="Heading1"/>
        <w:spacing w:after="200" w:before="400"/>
      </w:pPr>
      <w:r>
        <w:t xml:space="preserve">4. A Necessary Addition: the Appointment Relation</w:t>
      </w:r>
    </w:p>
    <w:p>
      <w:pPr>
        <w:spacing w:after="160"/>
      </w:pPr>
      <w:r>
        <w:rPr>
          <w:rFonts w:ascii="Calibri" w:cs="Calibri" w:eastAsia="Calibri" w:hAnsi="Calibri"/>
          <w:sz w:val="22"/>
          <w:szCs w:val="22"/>
        </w:rPr>
        <w:t xml:space="preserve">The model solution diagram has no class representing a vaccination that has been scheduled but not yet given. Its only event class, Vaccination, carries DateOfVac as a date of something that has already happened, and nothing else. Three separate requirements in the application brief cannot be met from that alone:</w:t>
      </w:r>
    </w:p>
    <w:p>
      <w:pPr>
        <w:spacing w:after="160"/>
      </w:pPr>
      <w:r>
        <w:rPr>
          <w:rFonts w:ascii="Calibri" w:cs="Calibri" w:eastAsia="Calibri" w:hAnsi="Calibri"/>
          <w:b/>
          <w:bCs/>
          <w:i w:val="false"/>
          <w:iCs w:val="false"/>
          <w:sz w:val="22"/>
          <w:szCs w:val="22"/>
        </w:rPr>
        <w:t xml:space="preserve">GUI task 3</w:t>
      </w:r>
      <w:r>
        <w:rPr>
          <w:rFonts w:ascii="Calibri" w:cs="Calibri" w:eastAsia="Calibri" w:hAnsi="Calibri"/>
          <w:b w:val="false"/>
          <w:bCs w:val="false"/>
          <w:i w:val="false"/>
          <w:iCs w:val="false"/>
          <w:sz w:val="22"/>
          <w:szCs w:val="22"/>
        </w:rPr>
        <w:t xml:space="preserve"> requires the system to "schedule the next booster vaccination for a patient... and appoint with a GP for the scheduled vaccination." A schedule is inherently a future commitment, not a completed event.</w:t>
      </w:r>
    </w:p>
    <w:p>
      <w:pPr>
        <w:spacing w:after="160"/>
      </w:pPr>
      <w:r>
        <w:rPr>
          <w:rFonts w:ascii="Calibri" w:cs="Calibri" w:eastAsia="Calibri" w:hAnsi="Calibri"/>
          <w:b/>
          <w:bCs/>
          <w:i w:val="false"/>
          <w:iCs w:val="false"/>
          <w:sz w:val="22"/>
          <w:szCs w:val="22"/>
        </w:rPr>
        <w:t xml:space="preserve">The weekly work-list report</w:t>
      </w:r>
      <w:r>
        <w:rPr>
          <w:rFonts w:ascii="Calibri" w:cs="Calibri" w:eastAsia="Calibri" w:hAnsi="Calibri"/>
          <w:b w:val="false"/>
          <w:bCs w:val="false"/>
          <w:i w:val="false"/>
          <w:iCs w:val="false"/>
          <w:sz w:val="22"/>
          <w:szCs w:val="22"/>
        </w:rPr>
        <w:t xml:space="preserve"> requires listing what a practice needs to do in a given week, which by definition has not happened yet.</w:t>
      </w:r>
    </w:p>
    <w:p>
      <w:pPr>
        <w:spacing w:after="160"/>
      </w:pPr>
      <w:r>
        <w:rPr>
          <w:rFonts w:ascii="Calibri" w:cs="Calibri" w:eastAsia="Calibri" w:hAnsi="Calibri"/>
          <w:b/>
          <w:bCs/>
          <w:i w:val="false"/>
          <w:iCs w:val="false"/>
          <w:sz w:val="22"/>
          <w:szCs w:val="22"/>
        </w:rPr>
        <w:t xml:space="preserve">Appointment letters</w:t>
      </w:r>
      <w:r>
        <w:rPr>
          <w:rFonts w:ascii="Calibri" w:cs="Calibri" w:eastAsia="Calibri" w:hAnsi="Calibri"/>
          <w:b w:val="false"/>
          <w:bCs w:val="false"/>
          <w:i w:val="false"/>
          <w:iCs w:val="false"/>
          <w:sz w:val="22"/>
          <w:szCs w:val="22"/>
        </w:rPr>
        <w:t xml:space="preserve"> are, by their nature, letters informing a guardian of a future appointment, not a record of a past one.</w:t>
      </w:r>
    </w:p>
    <w:p>
      <w:pPr>
        <w:spacing w:after="160"/>
      </w:pPr>
      <w:r>
        <w:rPr>
          <w:rFonts w:ascii="Calibri" w:cs="Calibri" w:eastAsia="Calibri" w:hAnsi="Calibri"/>
          <w:sz w:val="22"/>
          <w:szCs w:val="22"/>
        </w:rPr>
        <w:t xml:space="preserve">Rather than overload Vaccination with a nullable status field and a date that sometimes means "given" and sometimes means "due," which would blur the very distinction constraint C2 relies on (Section 5), a second relation, Appointment, was added. It mirrors Vaccination's structure closely (same three foreign keys, a booster number) but adds a Status column (SCHEDULED, COMPLETED or CANCELLED) and stores a future ScheduledDate rather than a past DateOfVac. This keeps Vaccination exactly as the diagram specifies it: a clean historical record of doses actually given, and nothing else.</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Appointment (</w:t>
      </w:r>
      <w:r>
        <w:br/>
        <w:t xml:space="preserve"/>
      </w:r>
      <w:r>
        <w:rPr>
          <w:rFonts w:ascii="Consolas" w:cs="Consolas" w:eastAsia="Consolas" w:hAnsi="Consolas"/>
          <w:sz w:val="18"/>
          <w:szCs w:val="18"/>
        </w:rPr>
        <w:t xml:space="preserve">  AppointmentID INT AUTO_INCREMENT PRIMARY KEY,</w:t>
      </w:r>
      <w:r>
        <w:br/>
        <w:t xml:space="preserve"/>
      </w:r>
      <w:r>
        <w:rPr>
          <w:rFonts w:ascii="Consolas" w:cs="Consolas" w:eastAsia="Consolas" w:hAnsi="Consolas"/>
          <w:sz w:val="18"/>
          <w:szCs w:val="18"/>
        </w:rPr>
        <w:t xml:space="preserve">  ScheduledDate DATE NOT NULL,</w:t>
      </w:r>
      <w:r>
        <w:br/>
        <w:t xml:space="preserve"/>
      </w:r>
      <w:r>
        <w:rPr>
          <w:rFonts w:ascii="Consolas" w:cs="Consolas" w:eastAsia="Consolas" w:hAnsi="Consolas"/>
          <w:sz w:val="18"/>
          <w:szCs w:val="18"/>
        </w:rPr>
        <w:t xml:space="preserve">  BoosterNo     INT NOT NULL DEFAULT 1,</w:t>
      </w:r>
      <w:r>
        <w:br/>
        <w:t xml:space="preserve"/>
      </w:r>
      <w:r>
        <w:rPr>
          <w:rFonts w:ascii="Consolas" w:cs="Consolas" w:eastAsia="Consolas" w:hAnsi="Consolas"/>
          <w:sz w:val="18"/>
          <w:szCs w:val="18"/>
        </w:rPr>
        <w:t xml:space="preserve">  BirthCertNo   INT NOT NULL REFERENCES Patient(BirthCertNo),</w:t>
      </w:r>
      <w:r>
        <w:br/>
        <w:t xml:space="preserve"/>
      </w:r>
      <w:r>
        <w:rPr>
          <w:rFonts w:ascii="Consolas" w:cs="Consolas" w:eastAsia="Consolas" w:hAnsi="Consolas"/>
          <w:sz w:val="18"/>
          <w:szCs w:val="18"/>
        </w:rPr>
        <w:t xml:space="preserve">  GPNo          INT NOT NULL REFERENCES GP(GPNo),</w:t>
      </w:r>
      <w:r>
        <w:br/>
        <w:t xml:space="preserve"/>
      </w:r>
      <w:r>
        <w:rPr>
          <w:rFonts w:ascii="Consolas" w:cs="Consolas" w:eastAsia="Consolas" w:hAnsi="Consolas"/>
          <w:sz w:val="18"/>
          <w:szCs w:val="18"/>
        </w:rPr>
        <w:t xml:space="preserve">  VaccineID     INT NOT NULL REFERENCES Vaccine(VaccineID),</w:t>
      </w:r>
      <w:r>
        <w:br/>
        <w:t xml:space="preserve"/>
      </w:r>
      <w:r>
        <w:rPr>
          <w:rFonts w:ascii="Consolas" w:cs="Consolas" w:eastAsia="Consolas" w:hAnsi="Consolas"/>
          <w:sz w:val="18"/>
          <w:szCs w:val="18"/>
        </w:rPr>
        <w:t xml:space="preserve">  Status        ENUM('SCHEDULED','COMPLETED','CANCELLED') NOT NULL DEFAULT 'SCHEDULED'</w:t>
      </w:r>
      <w:r>
        <w:br/>
        <w:t xml:space="preserve"/>
      </w:r>
      <w:r>
        <w:rPr>
          <w:rFonts w:ascii="Consolas" w:cs="Consolas" w:eastAsia="Consolas" w:hAnsi="Consolas"/>
          <w:sz w:val="18"/>
          <w:szCs w:val="18"/>
        </w:rPr>
        <w:t xml:space="preserve">)</w:t>
      </w:r>
    </w:p>
    <w:p>
      <w:pPr>
        <w:spacing w:after="160"/>
      </w:pPr>
      <w:r>
        <w:rPr>
          <w:rFonts w:ascii="Calibri" w:cs="Calibri" w:eastAsia="Calibri" w:hAnsi="Calibri"/>
          <w:sz w:val="22"/>
          <w:szCs w:val="22"/>
        </w:rPr>
        <w:t xml:space="preserve">This is disclosed here explicitly, rather than folded silently into the schema, because a deviation from a supplied model solution should always be visible and defensible, not discovered by a marker comparing the diagram to the tables line by line.</w:t>
      </w:r>
    </w:p>
    <w:p>
      <w:pPr>
        <w:pStyle w:val="Heading1"/>
        <w:spacing w:after="200" w:before="400"/>
      </w:pPr>
      <w:r>
        <w:t xml:space="preserve">5. Business Rules and Integrity Constraints</w:t>
      </w:r>
    </w:p>
    <w:p>
      <w:pPr>
        <w:spacing w:after="160"/>
      </w:pPr>
      <w:r>
        <w:rPr>
          <w:rFonts w:ascii="Calibri" w:cs="Calibri" w:eastAsia="Calibri" w:hAnsi="Calibri"/>
          <w:b/>
          <w:bCs/>
          <w:i w:val="false"/>
          <w:iCs w:val="false"/>
          <w:sz w:val="22"/>
          <w:szCs w:val="22"/>
        </w:rPr>
        <w:t xml:space="preserve">C1. Uniqueness of identifiers. </w:t>
      </w:r>
      <w:r>
        <w:rPr>
          <w:rFonts w:ascii="Calibri" w:cs="Calibri" w:eastAsia="Calibri" w:hAnsi="Calibri"/>
          <w:b w:val="false"/>
          <w:bCs w:val="false"/>
          <w:i w:val="false"/>
          <w:iCs w:val="false"/>
          <w:sz w:val="22"/>
          <w:szCs w:val="22"/>
        </w:rPr>
        <w:t xml:space="preserve">GPNo, ONo, BirthCertNo and VaccineID/DistrictID/PracticeID (surrogate) are each unique, enforced as primary keys. District.Name additionally carries a UNIQUE constraint, since the diagram's own text treats districts as named, distinguishable regions even though no identifying attribute was marked.</w:t>
      </w:r>
    </w:p>
    <w:p>
      <w:pPr>
        <w:spacing w:after="160"/>
      </w:pPr>
      <w:r>
        <w:rPr>
          <w:rFonts w:ascii="Calibri" w:cs="Calibri" w:eastAsia="Calibri" w:hAnsi="Calibri"/>
          <w:b/>
          <w:bCs/>
          <w:i w:val="false"/>
          <w:iCs w:val="false"/>
          <w:sz w:val="22"/>
          <w:szCs w:val="22"/>
        </w:rPr>
        <w:t xml:space="preserve">C2. One administered dose per booster number. </w:t>
      </w:r>
      <w:r>
        <w:rPr>
          <w:rFonts w:ascii="Calibri" w:cs="Calibri" w:eastAsia="Calibri" w:hAnsi="Calibri"/>
          <w:b w:val="false"/>
          <w:bCs w:val="false"/>
          <w:i w:val="false"/>
          <w:iCs w:val="false"/>
          <w:sz w:val="22"/>
          <w:szCs w:val="22"/>
        </w:rPr>
        <w:t xml:space="preserve">A UNIQUE constraint on (BirthCertNo, VaccineID, BoosterNo) in Vaccination prevents the same patient being recorded as having received the same numbered dose of the same vaccine twice.</w:t>
      </w:r>
    </w:p>
    <w:p>
      <w:pPr>
        <w:spacing w:after="160"/>
      </w:pPr>
      <w:r>
        <w:rPr>
          <w:rFonts w:ascii="Calibri" w:cs="Calibri" w:eastAsia="Calibri" w:hAnsi="Calibri"/>
          <w:b/>
          <w:bCs/>
          <w:i w:val="false"/>
          <w:iCs w:val="false"/>
          <w:sz w:val="22"/>
          <w:szCs w:val="22"/>
        </w:rPr>
        <w:t xml:space="preserve">C3. Temporal validity. </w:t>
      </w:r>
      <w:r>
        <w:rPr>
          <w:rFonts w:ascii="Calibri" w:cs="Calibri" w:eastAsia="Calibri" w:hAnsi="Calibri"/>
          <w:b w:val="false"/>
          <w:bCs w:val="false"/>
          <w:i w:val="false"/>
          <w:iCs w:val="false"/>
          <w:sz w:val="22"/>
          <w:szCs w:val="22"/>
        </w:rPr>
        <w:t xml:space="preserve">A vaccination cannot be dated before the patient's date of birth. This is enforced at the application layer (RegisterVaccinationPanel checks DateOfVac against Patient.DateOfBirth before inserting) rather than as a database CHECK constraint, since it requires comparing values across two different tables, which standard CHECK constraints in MySQL/MariaDB cannot reference.</w:t>
      </w:r>
    </w:p>
    <w:p>
      <w:pPr>
        <w:spacing w:after="160"/>
      </w:pPr>
      <w:r>
        <w:rPr>
          <w:rFonts w:ascii="Calibri" w:cs="Calibri" w:eastAsia="Calibri" w:hAnsi="Calibri"/>
          <w:b/>
          <w:bCs/>
          <w:i w:val="false"/>
          <w:iCs w:val="false"/>
          <w:sz w:val="22"/>
          <w:szCs w:val="22"/>
        </w:rPr>
        <w:t xml:space="preserve">C4. Booster numbers are positive integers. </w:t>
      </w:r>
      <w:r>
        <w:rPr>
          <w:rFonts w:ascii="Calibri" w:cs="Calibri" w:eastAsia="Calibri" w:hAnsi="Calibri"/>
          <w:b w:val="false"/>
          <w:bCs w:val="false"/>
          <w:i w:val="false"/>
          <w:iCs w:val="false"/>
          <w:sz w:val="22"/>
          <w:szCs w:val="22"/>
        </w:rPr>
        <w:t xml:space="preserve">Enforced with CHECK (BoosterNo &gt;= 1) on both Vaccination and Appointment.</w:t>
      </w:r>
    </w:p>
    <w:p>
      <w:pPr>
        <w:spacing w:after="160"/>
      </w:pPr>
      <w:r>
        <w:rPr>
          <w:rFonts w:ascii="Calibri" w:cs="Calibri" w:eastAsia="Calibri" w:hAnsi="Calibri"/>
          <w:b/>
          <w:bCs/>
          <w:i w:val="false"/>
          <w:iCs w:val="false"/>
          <w:sz w:val="22"/>
          <w:szCs w:val="22"/>
        </w:rPr>
        <w:t xml:space="preserve">C5. Derived attribute: GP.NoOfPatients. </w:t>
      </w:r>
      <w:r>
        <w:rPr>
          <w:rFonts w:ascii="Calibri" w:cs="Calibri" w:eastAsia="Calibri" w:hAnsi="Calibri"/>
          <w:b w:val="false"/>
          <w:bCs w:val="false"/>
          <w:i w:val="false"/>
          <w:iCs w:val="false"/>
          <w:sz w:val="22"/>
          <w:szCs w:val="22"/>
        </w:rPr>
        <w:t xml:space="preserve">Never stored. Computed on demand as COUNT(*) grouped by GPNo over Patient (GPDAO.findAll()), which guarantees it can never drift out of sync with the actual set of registered patients, the same reasoning given for this attribute in the Part 1 report.</w:t>
      </w:r>
    </w:p>
    <w:p>
      <w:pPr>
        <w:spacing w:after="160"/>
      </w:pPr>
      <w:r>
        <w:rPr>
          <w:rFonts w:ascii="Calibri" w:cs="Calibri" w:eastAsia="Calibri" w:hAnsi="Calibri"/>
          <w:b/>
          <w:bCs/>
          <w:i w:val="false"/>
          <w:iCs w:val="false"/>
          <w:sz w:val="22"/>
          <w:szCs w:val="22"/>
        </w:rPr>
        <w:t xml:space="preserve">C6. Referential integrity on delete. </w:t>
      </w:r>
      <w:r>
        <w:rPr>
          <w:rFonts w:ascii="Calibri" w:cs="Calibri" w:eastAsia="Calibri" w:hAnsi="Calibri"/>
          <w:b w:val="false"/>
          <w:bCs w:val="false"/>
          <w:i w:val="false"/>
          <w:iCs w:val="false"/>
          <w:sz w:val="22"/>
          <w:szCs w:val="22"/>
        </w:rPr>
        <w:t xml:space="preserve">All foreign keys use ON DELETE RESTRICT rather than CASCADE. Deleting a District, Practice, GP, Guardian, Patient or Vaccine that still has dependent rows is refused by the database rather than silently deleting the history that depends on it, which matters directly for an immunisation record whose entire purpose is not to lose history.</w:t>
      </w:r>
    </w:p>
    <w:p>
      <w:pPr>
        <w:pStyle w:val="Heading1"/>
        <w:spacing w:after="200" w:before="400"/>
      </w:pPr>
      <w:r>
        <w:t xml:space="preserve">6. Storage Parameters and Implementation Choices</w:t>
      </w:r>
    </w:p>
    <w:p>
      <w:pPr>
        <w:spacing w:after="160"/>
      </w:pPr>
      <w:r>
        <w:rPr>
          <w:rFonts w:ascii="Calibri" w:cs="Calibri" w:eastAsia="Calibri" w:hAnsi="Calibri"/>
          <w:sz w:val="22"/>
          <w:szCs w:val="22"/>
        </w:rPr>
        <w:t xml:space="preserve">The schema targets MariaDB (MySQL-compatible) running under the InnoDB storage engine specifically, chosen over the default MyISAM alternative because InnoDB enforces foreign key constraints; MyISAM silently ignores them, which would make every constraint described in Section 5 unenforceable at the database level regardless of how it is declared.</w:t>
      </w:r>
    </w:p>
    <w:p>
      <w:pPr>
        <w:spacing w:after="160"/>
      </w:pPr>
      <w:r>
        <w:rPr>
          <w:rFonts w:ascii="Calibri" w:cs="Calibri" w:eastAsia="Calibri" w:hAnsi="Calibri"/>
          <w:sz w:val="22"/>
          <w:szCs w:val="22"/>
        </w:rPr>
        <w:t xml:space="preserve">Character set utf8mb4 with collation utf8mb4_unicode_ci is used throughout so that names are stored and compared correctly regardless of script, rather than defaulting to a Latin-only character set that would corrupt or reject non-ASCII names.</w:t>
      </w:r>
    </w:p>
    <w:p>
      <w:pPr>
        <w:spacing w:after="160"/>
      </w:pPr>
      <w:r>
        <w:rPr>
          <w:rFonts w:ascii="Calibri" w:cs="Calibri" w:eastAsia="Calibri" w:hAnsi="Calibri"/>
          <w:sz w:val="22"/>
          <w:szCs w:val="22"/>
        </w:rPr>
        <w:t xml:space="preserve">Two secondary indexes are created beyond the primary and foreign keys: one on Vaccination.DateOfVac and one on the composite (Appointment.ScheduledDate, Appointment.Status). Both correspond directly to the WHERE clauses the reporting queries actually run: the six-month audit filters Vaccination by date range, and the weekly work-list filters Appointment by date range and status together. Without these indexes, both reports would force a full table scan as the number of vaccination records grows over the life of the system.</w:t>
      </w:r>
    </w:p>
    <w:p>
      <w:pPr>
        <w:pStyle w:val="Heading1"/>
        <w:spacing w:after="200" w:before="400"/>
      </w:pPr>
      <w:r>
        <w:t xml:space="preserve">7. Test Data</w:t>
      </w:r>
    </w:p>
    <w:p>
      <w:pPr>
        <w:spacing w:after="160"/>
      </w:pPr>
      <w:r>
        <w:rPr>
          <w:rFonts w:ascii="Calibri" w:cs="Calibri" w:eastAsia="Calibri" w:hAnsi="Calibri"/>
          <w:sz w:val="22"/>
          <w:szCs w:val="22"/>
        </w:rPr>
        <w:t xml:space="preserve">seed.sql populates every relation with enough rows to exercise every screen and every report without further data entry: three districts, four practices, five GPs, five guardians, six patients, five vaccine types, fourteen administered vaccination records spread across the preceding six months (so the audit report returns real, non-trivial counts), and five scheduled appointments, one of them already cancelled, spanning the week immediately following the assignment's working date so the weekly work-list report has a populated week to display by default.</w:t>
      </w:r>
    </w:p>
    <w:p>
      <w:pPr>
        <w:pStyle w:val="Heading1"/>
        <w:spacing w:after="200" w:before="400"/>
      </w:pPr>
      <w:r>
        <w:t xml:space="preserve">8. Mapping Application Requirements to the Schema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800"/>
      </w:tblGrid>
      <w:tr>
        <w:tc>
          <w:tcPr>
            <w:tcW w:type="dxa" w:w="2400"/>
            <w:shd w:fill="E7E6E6" w:val="clear"/>
            <w:tcMar>
              <w:top w:type="dxa" w:w="70"/>
              <w:left w:type="dxa" w:w="90"/>
              <w:bottom w:type="dxa" w:w="70"/>
              <w:right w:type="dxa" w:w="90"/>
            </w:tcMar>
          </w:tcPr>
          <w:p>
            <w:r>
              <w:rPr>
                <w:rFonts w:ascii="Calibri" w:cs="Calibri" w:eastAsia="Calibri" w:hAnsi="Calibri"/>
                <w:b/>
                <w:bCs/>
                <w:sz w:val="19"/>
                <w:szCs w:val="19"/>
              </w:rPr>
              <w:t xml:space="preserve">Requirement</w:t>
            </w:r>
          </w:p>
        </w:tc>
        <w:tc>
          <w:tcPr>
            <w:tcW w:type="dxa" w:w="3300"/>
            <w:shd w:fill="E7E6E6" w:val="clear"/>
            <w:tcMar>
              <w:top w:type="dxa" w:w="70"/>
              <w:left w:type="dxa" w:w="90"/>
              <w:bottom w:type="dxa" w:w="70"/>
              <w:right w:type="dxa" w:w="90"/>
            </w:tcMar>
          </w:tcPr>
          <w:p>
            <w:r>
              <w:rPr>
                <w:rFonts w:ascii="Calibri" w:cs="Calibri" w:eastAsia="Calibri" w:hAnsi="Calibri"/>
                <w:b/>
                <w:bCs/>
                <w:sz w:val="19"/>
                <w:szCs w:val="19"/>
              </w:rPr>
              <w:t xml:space="preserve">Relations Used</w:t>
            </w:r>
          </w:p>
        </w:tc>
        <w:tc>
          <w:tcPr>
            <w:tcW w:type="dxa" w:w="3800"/>
            <w:shd w:fill="E7E6E6" w:val="clear"/>
            <w:tcMar>
              <w:top w:type="dxa" w:w="70"/>
              <w:left w:type="dxa" w:w="90"/>
              <w:bottom w:type="dxa" w:w="70"/>
              <w:right w:type="dxa" w:w="90"/>
            </w:tcMar>
          </w:tcPr>
          <w:p>
            <w:r>
              <w:rPr>
                <w:rFonts w:ascii="Calibri" w:cs="Calibri" w:eastAsia="Calibri" w:hAnsi="Calibri"/>
                <w:b/>
                <w:bCs/>
                <w:sz w:val="19"/>
                <w:szCs w:val="19"/>
              </w:rPr>
              <w:t xml:space="preserve">Notes</w:t>
            </w:r>
          </w:p>
        </w:tc>
      </w:tr>
      <w:tr>
        <w:tc>
          <w:tcPr>
            <w:tcW w:type="dxa" w:w="2400"/>
            <w:tcMar>
              <w:top w:type="dxa" w:w="70"/>
              <w:left w:type="dxa" w:w="90"/>
              <w:bottom w:type="dxa" w:w="70"/>
              <w:right w:type="dxa" w:w="90"/>
            </w:tcMar>
          </w:tcPr>
          <w:p>
            <w:r>
              <w:rPr>
                <w:rFonts w:ascii="Consolas" w:cs="Consolas" w:eastAsia="Consolas" w:hAnsi="Consolas"/>
                <w:b w:val="false"/>
                <w:bCs w:val="false"/>
                <w:sz w:val="17"/>
                <w:szCs w:val="17"/>
              </w:rPr>
              <w:t xml:space="preserve">Add GP / vaccine / patient / guardian</w:t>
            </w:r>
          </w:p>
        </w:tc>
        <w:tc>
          <w:tcPr>
            <w:tcW w:type="dxa" w:w="3300"/>
            <w:tcMar>
              <w:top w:type="dxa" w:w="70"/>
              <w:left w:type="dxa" w:w="90"/>
              <w:bottom w:type="dxa" w:w="70"/>
              <w:right w:type="dxa" w:w="90"/>
            </w:tcMar>
          </w:tcPr>
          <w:p>
            <w:r>
              <w:rPr>
                <w:rFonts w:ascii="Consolas" w:cs="Consolas" w:eastAsia="Consolas" w:hAnsi="Consolas"/>
                <w:b w:val="false"/>
                <w:bCs w:val="false"/>
                <w:sz w:val="17"/>
                <w:szCs w:val="17"/>
              </w:rPr>
              <w:t xml:space="preserve">GP, Vaccine, Patient, Guardian, Practice, District</w:t>
            </w:r>
          </w:p>
        </w:tc>
        <w:tc>
          <w:tcPr>
            <w:tcW w:type="dxa" w:w="3800"/>
            <w:tcMar>
              <w:top w:type="dxa" w:w="70"/>
              <w:left w:type="dxa" w:w="90"/>
              <w:bottom w:type="dxa" w:w="70"/>
              <w:right w:type="dxa" w:w="90"/>
            </w:tcMar>
          </w:tcPr>
          <w:p>
            <w:r>
              <w:rPr>
                <w:rFonts w:ascii="Consolas" w:cs="Consolas" w:eastAsia="Consolas" w:hAnsi="Consolas"/>
                <w:b w:val="false"/>
                <w:bCs w:val="false"/>
                <w:sz w:val="17"/>
                <w:szCs w:val="17"/>
              </w:rPr>
              <w:t xml:space="preserve">Foreign keys chosen from drop-downs only; quick-add dialogs insert a Practice or Guardian inline if needed</w:t>
            </w:r>
          </w:p>
        </w:tc>
      </w:tr>
      <w:tr>
        <w:tc>
          <w:tcPr>
            <w:tcW w:type="dxa" w:w="2400"/>
            <w:tcMar>
              <w:top w:type="dxa" w:w="70"/>
              <w:left w:type="dxa" w:w="90"/>
              <w:bottom w:type="dxa" w:w="70"/>
              <w:right w:type="dxa" w:w="90"/>
            </w:tcMar>
          </w:tcPr>
          <w:p>
            <w:r>
              <w:rPr>
                <w:rFonts w:ascii="Consolas" w:cs="Consolas" w:eastAsia="Consolas" w:hAnsi="Consolas"/>
                <w:b w:val="false"/>
                <w:bCs w:val="false"/>
                <w:sz w:val="17"/>
                <w:szCs w:val="17"/>
              </w:rPr>
              <w:t xml:space="preserve">Register a vaccination</w:t>
            </w:r>
          </w:p>
        </w:tc>
        <w:tc>
          <w:tcPr>
            <w:tcW w:type="dxa" w:w="3300"/>
            <w:tcMar>
              <w:top w:type="dxa" w:w="70"/>
              <w:left w:type="dxa" w:w="90"/>
              <w:bottom w:type="dxa" w:w="70"/>
              <w:right w:type="dxa" w:w="90"/>
            </w:tcMar>
          </w:tcPr>
          <w:p>
            <w:r>
              <w:rPr>
                <w:rFonts w:ascii="Consolas" w:cs="Consolas" w:eastAsia="Consolas" w:hAnsi="Consolas"/>
                <w:b w:val="false"/>
                <w:bCs w:val="false"/>
                <w:sz w:val="17"/>
                <w:szCs w:val="17"/>
              </w:rPr>
              <w:t xml:space="preserve">Vaccination, Patient, GP, Vaccine</w:t>
            </w:r>
          </w:p>
        </w:tc>
        <w:tc>
          <w:tcPr>
            <w:tcW w:type="dxa" w:w="3800"/>
            <w:tcMar>
              <w:top w:type="dxa" w:w="70"/>
              <w:left w:type="dxa" w:w="90"/>
              <w:bottom w:type="dxa" w:w="70"/>
              <w:right w:type="dxa" w:w="90"/>
            </w:tcMar>
          </w:tcPr>
          <w:p>
            <w:r>
              <w:rPr>
                <w:rFonts w:ascii="Consolas" w:cs="Consolas" w:eastAsia="Consolas" w:hAnsi="Consolas"/>
                <w:b w:val="false"/>
                <w:bCs w:val="false"/>
                <w:sz w:val="17"/>
                <w:szCs w:val="17"/>
              </w:rPr>
              <w:t xml:space="preserve">All three foreign keys selected from existing records; no re-entry of their details</w:t>
            </w:r>
          </w:p>
        </w:tc>
      </w:tr>
      <w:tr>
        <w:tc>
          <w:tcPr>
            <w:tcW w:type="dxa" w:w="2400"/>
            <w:tcMar>
              <w:top w:type="dxa" w:w="70"/>
              <w:left w:type="dxa" w:w="90"/>
              <w:bottom w:type="dxa" w:w="70"/>
              <w:right w:type="dxa" w:w="90"/>
            </w:tcMar>
          </w:tcPr>
          <w:p>
            <w:r>
              <w:rPr>
                <w:rFonts w:ascii="Consolas" w:cs="Consolas" w:eastAsia="Consolas" w:hAnsi="Consolas"/>
                <w:b w:val="false"/>
                <w:bCs w:val="false"/>
                <w:sz w:val="17"/>
                <w:szCs w:val="17"/>
              </w:rPr>
              <w:t xml:space="preserve">Schedule next booster + appoint GP</w:t>
            </w:r>
          </w:p>
        </w:tc>
        <w:tc>
          <w:tcPr>
            <w:tcW w:type="dxa" w:w="3300"/>
            <w:tcMar>
              <w:top w:type="dxa" w:w="70"/>
              <w:left w:type="dxa" w:w="90"/>
              <w:bottom w:type="dxa" w:w="70"/>
              <w:right w:type="dxa" w:w="90"/>
            </w:tcMar>
          </w:tcPr>
          <w:p>
            <w:r>
              <w:rPr>
                <w:rFonts w:ascii="Consolas" w:cs="Consolas" w:eastAsia="Consolas" w:hAnsi="Consolas"/>
                <w:b w:val="false"/>
                <w:bCs w:val="false"/>
                <w:sz w:val="17"/>
                <w:szCs w:val="17"/>
              </w:rPr>
              <w:t xml:space="preserve">Appointment, Vaccination (read), Patient, GP, Vaccine</w:t>
            </w:r>
          </w:p>
        </w:tc>
        <w:tc>
          <w:tcPr>
            <w:tcW w:type="dxa" w:w="3800"/>
            <w:tcMar>
              <w:top w:type="dxa" w:w="70"/>
              <w:left w:type="dxa" w:w="90"/>
              <w:bottom w:type="dxa" w:w="70"/>
              <w:right w:type="dxa" w:w="90"/>
            </w:tcMar>
          </w:tcPr>
          <w:p>
            <w:r>
              <w:rPr>
                <w:rFonts w:ascii="Consolas" w:cs="Consolas" w:eastAsia="Consolas" w:hAnsi="Consolas"/>
                <w:b w:val="false"/>
                <w:bCs w:val="false"/>
                <w:sz w:val="17"/>
                <w:szCs w:val="17"/>
              </w:rPr>
              <w:t xml:space="preserve">BoosterNo proposed as MAX(BoosterNo)+1 from Vaccination; interval is a hard-coded business rule, since no ScheduleEntry-equivalent exists on this diagram (see BoosterScheduler)</w:t>
            </w:r>
          </w:p>
        </w:tc>
      </w:tr>
      <w:tr>
        <w:tc>
          <w:tcPr>
            <w:tcW w:type="dxa" w:w="2400"/>
            <w:tcMar>
              <w:top w:type="dxa" w:w="70"/>
              <w:left w:type="dxa" w:w="90"/>
              <w:bottom w:type="dxa" w:w="70"/>
              <w:right w:type="dxa" w:w="90"/>
            </w:tcMar>
          </w:tcPr>
          <w:p>
            <w:r>
              <w:rPr>
                <w:rFonts w:ascii="Consolas" w:cs="Consolas" w:eastAsia="Consolas" w:hAnsi="Consolas"/>
                <w:b w:val="false"/>
                <w:bCs w:val="false"/>
                <w:sz w:val="17"/>
                <w:szCs w:val="17"/>
              </w:rPr>
              <w:t xml:space="preserve">List patients and vaccination details</w:t>
            </w:r>
          </w:p>
        </w:tc>
        <w:tc>
          <w:tcPr>
            <w:tcW w:type="dxa" w:w="3300"/>
            <w:tcMar>
              <w:top w:type="dxa" w:w="70"/>
              <w:left w:type="dxa" w:w="90"/>
              <w:bottom w:type="dxa" w:w="70"/>
              <w:right w:type="dxa" w:w="90"/>
            </w:tcMar>
          </w:tcPr>
          <w:p>
            <w:r>
              <w:rPr>
                <w:rFonts w:ascii="Consolas" w:cs="Consolas" w:eastAsia="Consolas" w:hAnsi="Consolas"/>
                <w:b w:val="false"/>
                <w:bCs w:val="false"/>
                <w:sz w:val="17"/>
                <w:szCs w:val="17"/>
              </w:rPr>
              <w:t xml:space="preserve">Vaccination JOIN Patient JOIN GP JOIN Vaccine</w:t>
            </w:r>
          </w:p>
        </w:tc>
        <w:tc>
          <w:tcPr>
            <w:tcW w:type="dxa" w:w="3800"/>
            <w:tcMar>
              <w:top w:type="dxa" w:w="70"/>
              <w:left w:type="dxa" w:w="90"/>
              <w:bottom w:type="dxa" w:w="70"/>
              <w:right w:type="dxa" w:w="90"/>
            </w:tcMar>
          </w:tcPr>
          <w:p>
            <w:r>
              <w:rPr>
                <w:rFonts w:ascii="Consolas" w:cs="Consolas" w:eastAsia="Consolas" w:hAnsi="Consolas"/>
                <w:b w:val="false"/>
                <w:bCs w:val="false"/>
                <w:sz w:val="17"/>
                <w:szCs w:val="17"/>
              </w:rPr>
              <w:t xml:space="preserve">Single joined query, no unstated joins</w:t>
            </w:r>
          </w:p>
        </w:tc>
      </w:tr>
      <w:tr>
        <w:tc>
          <w:tcPr>
            <w:tcW w:type="dxa" w:w="2400"/>
            <w:tcMar>
              <w:top w:type="dxa" w:w="70"/>
              <w:left w:type="dxa" w:w="90"/>
              <w:bottom w:type="dxa" w:w="70"/>
              <w:right w:type="dxa" w:w="90"/>
            </w:tcMar>
          </w:tcPr>
          <w:p>
            <w:r>
              <w:rPr>
                <w:rFonts w:ascii="Consolas" w:cs="Consolas" w:eastAsia="Consolas" w:hAnsi="Consolas"/>
                <w:b w:val="false"/>
                <w:bCs w:val="false"/>
                <w:sz w:val="17"/>
                <w:szCs w:val="17"/>
              </w:rPr>
              <w:t xml:space="preserve">Appointment letters</w:t>
            </w:r>
          </w:p>
        </w:tc>
        <w:tc>
          <w:tcPr>
            <w:tcW w:type="dxa" w:w="3300"/>
            <w:tcMar>
              <w:top w:type="dxa" w:w="70"/>
              <w:left w:type="dxa" w:w="90"/>
              <w:bottom w:type="dxa" w:w="70"/>
              <w:right w:type="dxa" w:w="90"/>
            </w:tcMar>
          </w:tcPr>
          <w:p>
            <w:r>
              <w:rPr>
                <w:rFonts w:ascii="Consolas" w:cs="Consolas" w:eastAsia="Consolas" w:hAnsi="Consolas"/>
                <w:b w:val="false"/>
                <w:bCs w:val="false"/>
                <w:sz w:val="17"/>
                <w:szCs w:val="17"/>
              </w:rPr>
              <w:t xml:space="preserve">Appointment JOIN Patient JOIN Guardian JOIN GP JOIN Practice JOIN Vaccine</w:t>
            </w:r>
          </w:p>
        </w:tc>
        <w:tc>
          <w:tcPr>
            <w:tcW w:type="dxa" w:w="3800"/>
            <w:tcMar>
              <w:top w:type="dxa" w:w="70"/>
              <w:left w:type="dxa" w:w="90"/>
              <w:bottom w:type="dxa" w:w="70"/>
              <w:right w:type="dxa" w:w="90"/>
            </w:tcMar>
          </w:tcPr>
          <w:p>
            <w:r>
              <w:rPr>
                <w:rFonts w:ascii="Consolas" w:cs="Consolas" w:eastAsia="Consolas" w:hAnsi="Consolas"/>
                <w:b w:val="false"/>
                <w:bCs w:val="false"/>
                <w:sz w:val="17"/>
                <w:szCs w:val="17"/>
              </w:rPr>
              <w:t xml:space="preserve">One appointment resolved to a full letter in one query</w:t>
            </w:r>
          </w:p>
        </w:tc>
      </w:tr>
      <w:tr>
        <w:tc>
          <w:tcPr>
            <w:tcW w:type="dxa" w:w="2400"/>
            <w:tcMar>
              <w:top w:type="dxa" w:w="70"/>
              <w:left w:type="dxa" w:w="90"/>
              <w:bottom w:type="dxa" w:w="70"/>
              <w:right w:type="dxa" w:w="90"/>
            </w:tcMar>
          </w:tcPr>
          <w:p>
            <w:r>
              <w:rPr>
                <w:rFonts w:ascii="Consolas" w:cs="Consolas" w:eastAsia="Consolas" w:hAnsi="Consolas"/>
                <w:b w:val="false"/>
                <w:bCs w:val="false"/>
                <w:sz w:val="17"/>
                <w:szCs w:val="17"/>
              </w:rPr>
              <w:t xml:space="preserve">Weekly work-list by practice</w:t>
            </w:r>
          </w:p>
        </w:tc>
        <w:tc>
          <w:tcPr>
            <w:tcW w:type="dxa" w:w="3300"/>
            <w:tcMar>
              <w:top w:type="dxa" w:w="70"/>
              <w:left w:type="dxa" w:w="90"/>
              <w:bottom w:type="dxa" w:w="70"/>
              <w:right w:type="dxa" w:w="90"/>
            </w:tcMar>
          </w:tcPr>
          <w:p>
            <w:r>
              <w:rPr>
                <w:rFonts w:ascii="Consolas" w:cs="Consolas" w:eastAsia="Consolas" w:hAnsi="Consolas"/>
                <w:b w:val="false"/>
                <w:bCs w:val="false"/>
                <w:sz w:val="17"/>
                <w:szCs w:val="17"/>
              </w:rPr>
              <w:t xml:space="preserve">Appointment JOIN GP (filter Practice + date range + Status)</w:t>
            </w:r>
          </w:p>
        </w:tc>
        <w:tc>
          <w:tcPr>
            <w:tcW w:type="dxa" w:w="3800"/>
            <w:tcMar>
              <w:top w:type="dxa" w:w="70"/>
              <w:left w:type="dxa" w:w="90"/>
              <w:bottom w:type="dxa" w:w="70"/>
              <w:right w:type="dxa" w:w="90"/>
            </w:tcMar>
          </w:tcPr>
          <w:p>
            <w:r>
              <w:rPr>
                <w:rFonts w:ascii="Consolas" w:cs="Consolas" w:eastAsia="Consolas" w:hAnsi="Consolas"/>
                <w:b w:val="false"/>
                <w:bCs w:val="false"/>
                <w:sz w:val="17"/>
                <w:szCs w:val="17"/>
              </w:rPr>
              <w:t xml:space="preserve">Requires the Appointment addition described in Section 4</w:t>
            </w:r>
          </w:p>
        </w:tc>
      </w:tr>
      <w:tr>
        <w:tc>
          <w:tcPr>
            <w:tcW w:type="dxa" w:w="2400"/>
            <w:tcMar>
              <w:top w:type="dxa" w:w="70"/>
              <w:left w:type="dxa" w:w="90"/>
              <w:bottom w:type="dxa" w:w="70"/>
              <w:right w:type="dxa" w:w="90"/>
            </w:tcMar>
          </w:tcPr>
          <w:p>
            <w:r>
              <w:rPr>
                <w:rFonts w:ascii="Consolas" w:cs="Consolas" w:eastAsia="Consolas" w:hAnsi="Consolas"/>
                <w:b w:val="false"/>
                <w:bCs w:val="false"/>
                <w:sz w:val="17"/>
                <w:szCs w:val="17"/>
              </w:rPr>
              <w:t xml:space="preserve">Six-month audit by vaccination type</w:t>
            </w:r>
          </w:p>
        </w:tc>
        <w:tc>
          <w:tcPr>
            <w:tcW w:type="dxa" w:w="3300"/>
            <w:tcMar>
              <w:top w:type="dxa" w:w="70"/>
              <w:left w:type="dxa" w:w="90"/>
              <w:bottom w:type="dxa" w:w="70"/>
              <w:right w:type="dxa" w:w="90"/>
            </w:tcMar>
          </w:tcPr>
          <w:p>
            <w:r>
              <w:rPr>
                <w:rFonts w:ascii="Consolas" w:cs="Consolas" w:eastAsia="Consolas" w:hAnsi="Consolas"/>
                <w:b w:val="false"/>
                <w:bCs w:val="false"/>
                <w:sz w:val="17"/>
                <w:szCs w:val="17"/>
              </w:rPr>
              <w:t xml:space="preserve">Vaccination JOIN Vaccine, GROUP BY Type</w:t>
            </w:r>
          </w:p>
        </w:tc>
        <w:tc>
          <w:tcPr>
            <w:tcW w:type="dxa" w:w="3800"/>
            <w:tcMar>
              <w:top w:type="dxa" w:w="70"/>
              <w:left w:type="dxa" w:w="90"/>
              <w:bottom w:type="dxa" w:w="70"/>
              <w:right w:type="dxa" w:w="90"/>
            </w:tcMar>
          </w:tcPr>
          <w:p>
            <w:r>
              <w:rPr>
                <w:rFonts w:ascii="Consolas" w:cs="Consolas" w:eastAsia="Consolas" w:hAnsi="Consolas"/>
                <w:b w:val="false"/>
                <w:bCs w:val="false"/>
                <w:sz w:val="17"/>
                <w:szCs w:val="17"/>
              </w:rPr>
              <w:t xml:space="preserve">Filtered on DateOfVac between today minus six months and today</w:t>
            </w:r>
          </w:p>
        </w:tc>
      </w:tr>
    </w:tbl>
    <w:p>
      <w:pPr>
        <w:pStyle w:val="Heading1"/>
        <w:spacing w:after="200" w:before="400"/>
      </w:pPr>
      <w:r>
        <w:t xml:space="preserve">References</w:t>
      </w:r>
    </w:p>
    <w:p>
      <w:pPr>
        <w:spacing w:after="160"/>
      </w:pPr>
      <w:r>
        <w:rPr>
          <w:rFonts w:ascii="Calibri" w:cs="Calibri" w:eastAsia="Calibri" w:hAnsi="Calibri"/>
          <w:sz w:val="22"/>
          <w:szCs w:val="22"/>
        </w:rPr>
        <w:t xml:space="preserve">Beynon-Davies, P. (2004). Database Systems, 3rd edition. Basingstoke: Palgrave Macmillan.</w:t>
      </w:r>
    </w:p>
    <w:p>
      <w:pPr>
        <w:spacing w:after="160"/>
      </w:pPr>
      <w:r>
        <w:rPr>
          <w:rFonts w:ascii="Calibri" w:cs="Calibri" w:eastAsia="Calibri" w:hAnsi="Calibri"/>
          <w:sz w:val="22"/>
          <w:szCs w:val="22"/>
        </w:rPr>
        <w:t xml:space="preserve">Connolly, T. and Begg, C. (Third Edition). Database Systems. Boston: Addison Wesley.</w:t>
      </w:r>
    </w:p>
    <w:p>
      <w:pPr>
        <w:spacing w:after="160"/>
      </w:pPr>
      <w:r>
        <w:rPr>
          <w:rFonts w:ascii="Calibri" w:cs="Calibri" w:eastAsia="Calibri" w:hAnsi="Calibri"/>
          <w:sz w:val="22"/>
          <w:szCs w:val="22"/>
        </w:rPr>
        <w:t xml:space="preserve">Oracle Corporation (2026). MySQL 8.0 Reference Manual: The InnoDB Storage Engine. Available at: https://dev.mysql.com/doc/refman/8.0/en/innodb-storage-engine.html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63bed17b8dd077740d4fb52136d5834d11ed96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2026-09-24T09:53:43.646Z</dcterms:created>
  <dcterms:modified xsi:type="dcterms:W3CDTF">2026-09-24T09:53:43.647Z</dcterms:modified>
</cp:coreProperties>
</file>

<file path=docProps/custom.xml><?xml version="1.0" encoding="utf-8"?>
<Properties xmlns="http://schemas.openxmlformats.org/officeDocument/2006/custom-properties" xmlns:vt="http://schemas.openxmlformats.org/officeDocument/2006/docPropsVTypes"/>
</file>