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FBB56" w14:textId="2639B0DB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 and Visualization</w:t>
      </w:r>
      <w:r w:rsidR="00880988">
        <w:rPr>
          <w:b/>
          <w:bCs/>
        </w:rPr>
        <w:t xml:space="preserve"> </w:t>
      </w:r>
    </w:p>
    <w:p w14:paraId="16097151" w14:textId="034CFB6F" w:rsidR="003102BD" w:rsidRDefault="003102BD" w:rsidP="003102BD"/>
    <w:p w14:paraId="3B567DFB" w14:textId="61D0715B" w:rsidR="003102BD" w:rsidRPr="00E44978" w:rsidRDefault="003102BD" w:rsidP="003102BD">
      <w:pPr>
        <w:pStyle w:val="Heading2"/>
        <w:rPr>
          <w:b/>
          <w:bCs/>
        </w:rPr>
      </w:pPr>
      <w:r w:rsidRPr="00E44978">
        <w:rPr>
          <w:b/>
          <w:bCs/>
        </w:rPr>
        <w:t>Hands-on</w:t>
      </w:r>
      <w:r w:rsidR="007D0176">
        <w:rPr>
          <w:b/>
          <w:bCs/>
        </w:rPr>
        <w:t xml:space="preserve"> session 1</w:t>
      </w:r>
      <w:r w:rsidRPr="00E44978">
        <w:rPr>
          <w:b/>
          <w:bCs/>
        </w:rPr>
        <w:t xml:space="preserve"> instructions</w:t>
      </w:r>
    </w:p>
    <w:p w14:paraId="08A5294D" w14:textId="72780E52" w:rsidR="003102BD" w:rsidRDefault="003102BD" w:rsidP="003102BD"/>
    <w:p w14:paraId="02CA55BB" w14:textId="16BED18D" w:rsidR="00F76575" w:rsidRDefault="00190A50" w:rsidP="003102BD">
      <w:r>
        <w:t xml:space="preserve">The example data represents </w:t>
      </w:r>
      <w:r w:rsidR="00F76575">
        <w:t>lists of differentially expressed genes, corresponding to up- and down-regulated genes</w:t>
      </w:r>
      <w:r w:rsidR="00A71D45">
        <w:t xml:space="preserve"> for ORA analysis</w:t>
      </w:r>
      <w:r>
        <w:t xml:space="preserve"> (</w:t>
      </w:r>
      <w:r w:rsidR="00421179">
        <w:t>UP: log2FC</w:t>
      </w:r>
      <w:r w:rsidRPr="00190A50">
        <w:t xml:space="preserve"> &gt; 1 </w:t>
      </w:r>
      <w:r w:rsidR="00421179">
        <w:t>AND</w:t>
      </w:r>
      <w:r w:rsidRPr="00190A50">
        <w:t xml:space="preserve"> </w:t>
      </w:r>
      <w:proofErr w:type="spellStart"/>
      <w:r w:rsidRPr="00190A50">
        <w:t>adj.P.Value</w:t>
      </w:r>
      <w:proofErr w:type="spellEnd"/>
      <w:r w:rsidRPr="00190A50">
        <w:t xml:space="preserve"> &lt; 0.05</w:t>
      </w:r>
      <w:r w:rsidR="00421179">
        <w:t>, DOWN: log2FC</w:t>
      </w:r>
      <w:r w:rsidR="00421179" w:rsidRPr="00190A50">
        <w:t xml:space="preserve"> </w:t>
      </w:r>
      <w:r w:rsidR="00421179">
        <w:t>&lt; -</w:t>
      </w:r>
      <w:r w:rsidR="00421179" w:rsidRPr="00190A50">
        <w:t xml:space="preserve">1 </w:t>
      </w:r>
      <w:r w:rsidR="00421179">
        <w:t>AND</w:t>
      </w:r>
      <w:r w:rsidR="00421179" w:rsidRPr="00190A50">
        <w:t xml:space="preserve"> </w:t>
      </w:r>
      <w:proofErr w:type="spellStart"/>
      <w:r w:rsidR="00421179" w:rsidRPr="00190A50">
        <w:t>adj.P.Value</w:t>
      </w:r>
      <w:proofErr w:type="spellEnd"/>
      <w:r w:rsidR="00530905">
        <w:t xml:space="preserve"> </w:t>
      </w:r>
      <w:r w:rsidR="00530905" w:rsidRPr="00190A50">
        <w:t>&lt; 0.05</w:t>
      </w:r>
      <w:r w:rsidR="00530905">
        <w:t>)</w:t>
      </w:r>
      <w:r w:rsidR="00421179">
        <w:t xml:space="preserve">, </w:t>
      </w:r>
      <w:r w:rsidR="00C03B7F">
        <w:t xml:space="preserve">and a datafile </w:t>
      </w:r>
      <w:r w:rsidR="00A71D45">
        <w:t xml:space="preserve">all genes in the </w:t>
      </w:r>
      <w:r w:rsidR="00C03B7F">
        <w:t>dataset with</w:t>
      </w:r>
      <w:r w:rsidR="00A71D45">
        <w:t xml:space="preserve"> associated rank, for GSEA</w:t>
      </w:r>
      <w:r w:rsidR="00C03B7F">
        <w:t>.</w:t>
      </w:r>
    </w:p>
    <w:p w14:paraId="01564E97" w14:textId="6711ABE7" w:rsidR="00E156BF" w:rsidRDefault="00E156BF" w:rsidP="003102BD"/>
    <w:p w14:paraId="2BFCADD6" w14:textId="01BE447D" w:rsidR="00E156BF" w:rsidRPr="00E44978" w:rsidRDefault="00E156BF" w:rsidP="00E156BF">
      <w:pPr>
        <w:pStyle w:val="Heading2"/>
        <w:rPr>
          <w:b/>
          <w:bCs/>
        </w:rPr>
      </w:pPr>
      <w:r w:rsidRPr="00E44978">
        <w:rPr>
          <w:b/>
          <w:bCs/>
        </w:rPr>
        <w:t>Functional Enrichment Analysis</w:t>
      </w:r>
    </w:p>
    <w:p w14:paraId="7B561745" w14:textId="77777777" w:rsidR="00E156BF" w:rsidRPr="00E156BF" w:rsidRDefault="00E156BF" w:rsidP="00E156BF"/>
    <w:p w14:paraId="4D5AF632" w14:textId="4670AA47" w:rsidR="003102BD" w:rsidRPr="00E44978" w:rsidRDefault="003102BD" w:rsidP="009B4D0C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EnrichR</w:t>
      </w:r>
      <w:proofErr w:type="spellEnd"/>
    </w:p>
    <w:p w14:paraId="6B4133B7" w14:textId="3F69F016" w:rsidR="009B4D0C" w:rsidRDefault="009B4D0C" w:rsidP="009B4D0C"/>
    <w:p w14:paraId="5E2C5887" w14:textId="5B97C27C" w:rsidR="009B4D0C" w:rsidRPr="00E44978" w:rsidRDefault="009B4D0C" w:rsidP="009B4D0C">
      <w:pPr>
        <w:rPr>
          <w:b/>
          <w:bCs/>
        </w:rPr>
      </w:pPr>
      <w:r w:rsidRPr="00E44978">
        <w:rPr>
          <w:b/>
          <w:bCs/>
        </w:rPr>
        <w:t>Introduction</w:t>
      </w:r>
    </w:p>
    <w:p w14:paraId="5ED4AC47" w14:textId="1FE21A01" w:rsidR="00F839BC" w:rsidRDefault="00F839BC" w:rsidP="00F839BC"/>
    <w:p w14:paraId="400C55A8" w14:textId="55B61C83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EnrichR</w:t>
      </w:r>
      <w:proofErr w:type="spellEnd"/>
      <w:r>
        <w:t xml:space="preserve"> website: </w:t>
      </w:r>
      <w:hyperlink r:id="rId5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r w:rsidRPr="009B4D0C">
        <w:rPr>
          <w:b/>
          <w:bCs/>
        </w:rPr>
        <w:t>Libraries</w:t>
      </w:r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3102BD">
      <w:pPr>
        <w:rPr>
          <w:b/>
          <w:bCs/>
        </w:rPr>
      </w:pPr>
      <w:r w:rsidRPr="00E44978">
        <w:rPr>
          <w:b/>
          <w:bCs/>
        </w:rPr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2DA1CC5B" w:rsidR="00166EF5" w:rsidRDefault="00166EF5" w:rsidP="00F839BC">
      <w:pPr>
        <w:pStyle w:val="ListParagraph"/>
        <w:numPr>
          <w:ilvl w:val="0"/>
          <w:numId w:val="7"/>
        </w:numPr>
      </w:pPr>
      <w:r>
        <w:t>By default, the terms of sorted by p-value ranking. Clicking on any of the bars representing terms will re-sort the bars based on either combined score or rank-based ranking.</w:t>
      </w:r>
    </w:p>
    <w:p w14:paraId="5B779439" w14:textId="4AB0533B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348442B6" w14:textId="53405DFA" w:rsidR="00792BB1" w:rsidRDefault="00792BB1" w:rsidP="00F839BC">
      <w:pPr>
        <w:pStyle w:val="ListParagraph"/>
        <w:numPr>
          <w:ilvl w:val="0"/>
          <w:numId w:val="7"/>
        </w:numPr>
      </w:pPr>
      <w:r>
        <w:t>Open the downloaded table. Each row has statistics for a go term, and a list of changed gene</w:t>
      </w:r>
      <w:r w:rsidR="00E631DB">
        <w:t>s</w:t>
      </w:r>
      <w:r>
        <w:t>.</w:t>
      </w:r>
    </w:p>
    <w:p w14:paraId="3E8C4F5F" w14:textId="029349A9" w:rsidR="00F76575" w:rsidRDefault="00F76575" w:rsidP="00F76575"/>
    <w:p w14:paraId="6A3E40E3" w14:textId="77777777" w:rsidR="00FA697B" w:rsidRDefault="00FA697B" w:rsidP="00F76575">
      <w:pPr>
        <w:rPr>
          <w:b/>
          <w:bCs/>
        </w:rPr>
      </w:pP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F76575">
      <w:pPr>
        <w:rPr>
          <w:b/>
          <w:bCs/>
        </w:rPr>
      </w:pPr>
      <w:proofErr w:type="spellStart"/>
      <w:r w:rsidRPr="00E44978">
        <w:rPr>
          <w:b/>
          <w:bCs/>
        </w:rPr>
        <w:t>WikiPathways</w:t>
      </w:r>
      <w:proofErr w:type="spellEnd"/>
    </w:p>
    <w:p w14:paraId="4730820E" w14:textId="2AFA3B76" w:rsidR="00D14F79" w:rsidRDefault="00D14F79" w:rsidP="00F76575"/>
    <w:p w14:paraId="5CC7F8AE" w14:textId="64F2D978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7FBAB9CB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WikiPathways</w:t>
      </w:r>
      <w:proofErr w:type="spellEnd"/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541FAD15" w:rsidR="0050467A" w:rsidRDefault="005E12B2" w:rsidP="00F76575">
      <w:pPr>
        <w:pStyle w:val="ListParagraph"/>
        <w:numPr>
          <w:ilvl w:val="0"/>
          <w:numId w:val="3"/>
        </w:numPr>
      </w:pPr>
      <w:r>
        <w:t xml:space="preserve">To share or archive the results, a permanent link is available by clicking the link icon </w:t>
      </w:r>
      <w:r>
        <w:rPr>
          <w:noProof/>
        </w:rPr>
        <w:drawing>
          <wp:inline distT="0" distB="0" distL="0" distR="0" wp14:anchorId="46A7B329" wp14:editId="2A91018A">
            <wp:extent cx="174171" cy="18113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01 at 4.34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97" cy="1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at the top of the page.</w:t>
      </w:r>
    </w:p>
    <w:p w14:paraId="5E3FDF6F" w14:textId="1E0C27BB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Pr="00A328E3">
        <w:rPr>
          <w:b/>
          <w:bCs/>
        </w:rPr>
        <w:t>DE_down.txt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E44978">
      <w:pPr>
        <w:pStyle w:val="Heading3"/>
        <w:rPr>
          <w:b/>
          <w:bCs/>
        </w:rPr>
      </w:pPr>
      <w:proofErr w:type="spellStart"/>
      <w:r w:rsidRPr="00E44978">
        <w:rPr>
          <w:b/>
          <w:bCs/>
        </w:rPr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EF168E">
      <w:pPr>
        <w:rPr>
          <w:b/>
          <w:bCs/>
        </w:rPr>
      </w:pPr>
      <w:r w:rsidRPr="00EF168E">
        <w:rPr>
          <w:b/>
          <w:bCs/>
        </w:rPr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7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05B61551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r w:rsidRPr="000854DF">
        <w:rPr>
          <w:b/>
          <w:bCs/>
        </w:rPr>
        <w:t>Gene symbol</w:t>
      </w:r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5503EFD1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GSEA data</w:t>
      </w:r>
      <w:r w:rsidR="000854DF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Advanced Parameters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30D126F5" w:rsidR="000854DF" w:rsidRDefault="00C07CF1" w:rsidP="00C62070">
      <w:pPr>
        <w:pStyle w:val="ListParagraph"/>
        <w:numPr>
          <w:ilvl w:val="0"/>
          <w:numId w:val="6"/>
        </w:numPr>
      </w:pPr>
      <w:r>
        <w:t xml:space="preserve">The top of the results page includes a job summary and a link to download the results. </w:t>
      </w:r>
    </w:p>
    <w:p w14:paraId="762445FE" w14:textId="5941E0A2" w:rsidR="00EF168E" w:rsidRDefault="00C07CF1" w:rsidP="00EF168E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p w14:paraId="4F5380C4" w14:textId="3B5EE94E" w:rsidR="00EF168E" w:rsidRPr="00EF168E" w:rsidRDefault="00190A50" w:rsidP="00EF168E">
      <w:pPr>
        <w:pStyle w:val="ListParagraph"/>
        <w:numPr>
          <w:ilvl w:val="0"/>
          <w:numId w:val="6"/>
        </w:numPr>
      </w:pPr>
      <w:r>
        <w:t>T</w:t>
      </w:r>
      <w:r w:rsidR="002E2C8E">
        <w:t>o cluster the gene sets by content, select t</w:t>
      </w:r>
      <w:r>
        <w:t xml:space="preserve">he </w:t>
      </w:r>
      <w:r w:rsidRPr="00190A50">
        <w:rPr>
          <w:b/>
          <w:bCs/>
        </w:rPr>
        <w:t>Affinity propagation</w:t>
      </w:r>
      <w:r>
        <w:t xml:space="preserve"> </w:t>
      </w:r>
      <w:r w:rsidR="002E2C8E">
        <w:t>option</w:t>
      </w:r>
      <w:r>
        <w:t xml:space="preserve">. </w:t>
      </w:r>
    </w:p>
    <w:sectPr w:rsidR="00EF168E" w:rsidRPr="00EF168E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154665"/>
    <w:rsid w:val="00166EF5"/>
    <w:rsid w:val="00190A50"/>
    <w:rsid w:val="002E2C8E"/>
    <w:rsid w:val="003102BD"/>
    <w:rsid w:val="003F337E"/>
    <w:rsid w:val="00403E96"/>
    <w:rsid w:val="00421179"/>
    <w:rsid w:val="004979F7"/>
    <w:rsid w:val="00504249"/>
    <w:rsid w:val="0050467A"/>
    <w:rsid w:val="00530905"/>
    <w:rsid w:val="005A421C"/>
    <w:rsid w:val="005E12B2"/>
    <w:rsid w:val="006378FD"/>
    <w:rsid w:val="006F0B01"/>
    <w:rsid w:val="007337A3"/>
    <w:rsid w:val="00792BB1"/>
    <w:rsid w:val="007A1253"/>
    <w:rsid w:val="007A244D"/>
    <w:rsid w:val="007A4485"/>
    <w:rsid w:val="007D0176"/>
    <w:rsid w:val="008616CA"/>
    <w:rsid w:val="00880988"/>
    <w:rsid w:val="009A7C6E"/>
    <w:rsid w:val="009B3327"/>
    <w:rsid w:val="009B4D0C"/>
    <w:rsid w:val="00A03A8E"/>
    <w:rsid w:val="00A05F8D"/>
    <w:rsid w:val="00A328E3"/>
    <w:rsid w:val="00A71D45"/>
    <w:rsid w:val="00A74422"/>
    <w:rsid w:val="00AF3254"/>
    <w:rsid w:val="00B00D5A"/>
    <w:rsid w:val="00B4336E"/>
    <w:rsid w:val="00B72022"/>
    <w:rsid w:val="00BC69D9"/>
    <w:rsid w:val="00BF6F4C"/>
    <w:rsid w:val="00BF7C58"/>
    <w:rsid w:val="00C03B7F"/>
    <w:rsid w:val="00C07CF1"/>
    <w:rsid w:val="00C62070"/>
    <w:rsid w:val="00C81796"/>
    <w:rsid w:val="00CE1513"/>
    <w:rsid w:val="00D14F79"/>
    <w:rsid w:val="00E156BF"/>
    <w:rsid w:val="00E16601"/>
    <w:rsid w:val="00E44978"/>
    <w:rsid w:val="00E631DB"/>
    <w:rsid w:val="00EF168E"/>
    <w:rsid w:val="00F65CDC"/>
    <w:rsid w:val="00F74245"/>
    <w:rsid w:val="00F7453D"/>
    <w:rsid w:val="00F76575"/>
    <w:rsid w:val="00F839BC"/>
    <w:rsid w:val="00F926EF"/>
    <w:rsid w:val="00FA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bgesta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mp.pharm.mssm.edu/Enrichr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2020-05-06T18:47:00Z</cp:lastPrinted>
  <dcterms:created xsi:type="dcterms:W3CDTF">2021-08-19T23:12:00Z</dcterms:created>
  <dcterms:modified xsi:type="dcterms:W3CDTF">2021-08-19T23:12:00Z</dcterms:modified>
</cp:coreProperties>
</file>