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7E53" w14:textId="2D6A4A4C" w:rsidR="00EE20D3" w:rsidRDefault="00EE20D3" w:rsidP="00EE20D3">
      <w:pPr>
        <w:rPr>
          <w:rFonts w:ascii="Arial" w:eastAsia="Times New Roman" w:hAnsi="Arial" w:cs="Arial"/>
          <w:sz w:val="22"/>
          <w:szCs w:val="22"/>
        </w:rPr>
      </w:pPr>
      <w:r w:rsidRPr="00EE20D3">
        <w:rPr>
          <w:rFonts w:ascii="Arial" w:eastAsia="Times New Roman" w:hAnsi="Arial" w:cs="Arial"/>
          <w:sz w:val="22"/>
          <w:szCs w:val="22"/>
        </w:rPr>
        <w:t xml:space="preserve">Right censoring and left truncation are very common so </w:t>
      </w:r>
      <w:commentRangeStart w:id="0"/>
      <w:r w:rsidRPr="00EE20D3">
        <w:rPr>
          <w:rFonts w:ascii="Arial" w:eastAsia="Times New Roman" w:hAnsi="Arial" w:cs="Arial"/>
          <w:sz w:val="22"/>
          <w:szCs w:val="22"/>
        </w:rPr>
        <w:t xml:space="preserve">our estimators </w:t>
      </w:r>
      <w:commentRangeEnd w:id="0"/>
      <w:r w:rsidR="00416E2E">
        <w:rPr>
          <w:rStyle w:val="CommentReference"/>
        </w:rPr>
        <w:commentReference w:id="0"/>
      </w:r>
      <w:r w:rsidRPr="00EE20D3">
        <w:rPr>
          <w:rFonts w:ascii="Arial" w:eastAsia="Times New Roman" w:hAnsi="Arial" w:cs="Arial"/>
          <w:sz w:val="22"/>
          <w:szCs w:val="22"/>
        </w:rPr>
        <w:t xml:space="preserve">account for it. Therefore, </w:t>
      </w:r>
      <w:commentRangeStart w:id="1"/>
      <w:r w:rsidRPr="00EE20D3">
        <w:rPr>
          <w:rFonts w:ascii="Arial" w:eastAsia="Times New Roman" w:hAnsi="Arial" w:cs="Arial"/>
          <w:sz w:val="22"/>
          <w:szCs w:val="22"/>
        </w:rPr>
        <w:t xml:space="preserve">these estimators </w:t>
      </w:r>
      <w:commentRangeEnd w:id="1"/>
      <w:r w:rsidR="00416E2E">
        <w:rPr>
          <w:rStyle w:val="CommentReference"/>
        </w:rPr>
        <w:commentReference w:id="1"/>
      </w:r>
      <w:r w:rsidRPr="00EE20D3">
        <w:rPr>
          <w:rFonts w:ascii="Arial" w:eastAsia="Times New Roman" w:hAnsi="Arial" w:cs="Arial"/>
          <w:sz w:val="22"/>
          <w:szCs w:val="22"/>
        </w:rPr>
        <w:t>act as if they are “closed cohorts” even though technically right censoring &amp; left truncation make the cohort open.</w:t>
      </w:r>
    </w:p>
    <w:p w14:paraId="61B11B67" w14:textId="6275176E" w:rsidR="00416E2E" w:rsidRDefault="00416E2E" w:rsidP="00EE20D3">
      <w:pPr>
        <w:rPr>
          <w:rFonts w:ascii="Arial" w:eastAsia="Times New Roman" w:hAnsi="Arial" w:cs="Arial"/>
          <w:sz w:val="22"/>
          <w:szCs w:val="22"/>
        </w:rPr>
      </w:pPr>
    </w:p>
    <w:p w14:paraId="6E9A696A" w14:textId="2ABAB1F6" w:rsidR="00EE20D3" w:rsidRDefault="00416E2E" w:rsidP="00EE20D3">
      <w:pPr>
        <w:rPr>
          <w:rFonts w:ascii="Arial" w:eastAsia="Times New Roman" w:hAnsi="Arial" w:cs="Arial"/>
          <w:sz w:val="22"/>
          <w:szCs w:val="22"/>
        </w:rPr>
      </w:pPr>
      <w:r>
        <w:rPr>
          <w:rFonts w:ascii="Arial" w:eastAsia="Times New Roman" w:hAnsi="Arial" w:cs="Arial"/>
          <w:sz w:val="22"/>
          <w:szCs w:val="22"/>
        </w:rPr>
        <w:t xml:space="preserve">There’s another reason that thinking in terms of closed cohorts is critical. </w:t>
      </w:r>
      <w:proofErr w:type="gramStart"/>
      <w:r>
        <w:rPr>
          <w:rFonts w:ascii="Arial" w:eastAsia="Times New Roman" w:hAnsi="Arial" w:cs="Arial"/>
          <w:sz w:val="22"/>
          <w:szCs w:val="22"/>
        </w:rPr>
        <w:t>Often times</w:t>
      </w:r>
      <w:proofErr w:type="gramEnd"/>
      <w:r>
        <w:rPr>
          <w:rFonts w:ascii="Arial" w:eastAsia="Times New Roman" w:hAnsi="Arial" w:cs="Arial"/>
          <w:sz w:val="22"/>
          <w:szCs w:val="22"/>
        </w:rPr>
        <w:t xml:space="preserve"> we construct datasets using administrative data. Figuring out who to include and who to exclude (or who should be </w:t>
      </w:r>
      <w:proofErr w:type="gramStart"/>
      <w:r>
        <w:rPr>
          <w:rFonts w:ascii="Arial" w:eastAsia="Times New Roman" w:hAnsi="Arial" w:cs="Arial"/>
          <w:sz w:val="22"/>
          <w:szCs w:val="22"/>
        </w:rPr>
        <w:t>included, but</w:t>
      </w:r>
      <w:proofErr w:type="gramEnd"/>
      <w:r>
        <w:rPr>
          <w:rFonts w:ascii="Arial" w:eastAsia="Times New Roman" w:hAnsi="Arial" w:cs="Arial"/>
          <w:sz w:val="22"/>
          <w:szCs w:val="22"/>
        </w:rPr>
        <w:t xml:space="preserve"> is not available for inclusion in the administrative dataset) is essential. Thinking in terms of a closed cohort allows us to better understand the limitations and strengths of a sample constructed from administrative data. </w:t>
      </w:r>
      <w:proofErr w:type="spellStart"/>
      <w:r>
        <w:rPr>
          <w:rFonts w:ascii="Arial" w:eastAsia="Times New Roman" w:hAnsi="Arial" w:cs="Arial"/>
          <w:sz w:val="22"/>
          <w:szCs w:val="22"/>
        </w:rPr>
        <w:t>Ya</w:t>
      </w:r>
      <w:proofErr w:type="spellEnd"/>
      <w:r>
        <w:rPr>
          <w:rFonts w:ascii="Arial" w:eastAsia="Times New Roman" w:hAnsi="Arial" w:cs="Arial"/>
          <w:sz w:val="22"/>
          <w:szCs w:val="22"/>
        </w:rPr>
        <w:t xml:space="preserve"> Hui Yu used this strategy in one of her papers: </w:t>
      </w:r>
      <w:hyperlink r:id="rId8" w:history="1">
        <w:r w:rsidRPr="00775B6C">
          <w:rPr>
            <w:rStyle w:val="Hyperlink"/>
            <w:rFonts w:ascii="Arial" w:eastAsia="Times New Roman" w:hAnsi="Arial" w:cs="Arial"/>
            <w:sz w:val="22"/>
            <w:szCs w:val="22"/>
          </w:rPr>
          <w:t>https://www.ncbi.nlm.nih.gov/pmc/articles/PMC6657564/</w:t>
        </w:r>
      </w:hyperlink>
    </w:p>
    <w:p w14:paraId="6C389FC2" w14:textId="77777777" w:rsidR="00EE20D3" w:rsidRPr="00EE20D3" w:rsidRDefault="00EE20D3" w:rsidP="00EE20D3">
      <w:pPr>
        <w:rPr>
          <w:rFonts w:ascii="Arial" w:eastAsia="Times New Roman" w:hAnsi="Arial" w:cs="Arial"/>
          <w:sz w:val="22"/>
          <w:szCs w:val="22"/>
        </w:rPr>
      </w:pPr>
    </w:p>
    <w:p w14:paraId="1A4615C8" w14:textId="5749E170" w:rsidR="00EE20D3" w:rsidRPr="00EE20D3" w:rsidRDefault="00EE20D3" w:rsidP="00EE20D3">
      <w:pPr>
        <w:rPr>
          <w:rFonts w:ascii="Times New Roman" w:eastAsia="Times New Roman" w:hAnsi="Times New Roman" w:cs="Times New Roman"/>
          <w:sz w:val="22"/>
          <w:szCs w:val="22"/>
        </w:rPr>
      </w:pPr>
      <w:commentRangeStart w:id="2"/>
      <w:r w:rsidRPr="00EE20D3">
        <w:rPr>
          <w:rFonts w:ascii="Arial" w:eastAsia="Times New Roman" w:hAnsi="Arial" w:cs="Arial"/>
          <w:sz w:val="22"/>
          <w:szCs w:val="22"/>
        </w:rPr>
        <w:t xml:space="preserve">Technically, an estimator is consistent if difference between truth and estimate is </w:t>
      </w:r>
      <w:r w:rsidRPr="00EE20D3">
        <w:rPr>
          <w:rFonts w:ascii="Arial" w:eastAsia="Times New Roman" w:hAnsi="Arial" w:cs="Arial"/>
          <w:sz w:val="22"/>
          <w:szCs w:val="22"/>
        </w:rPr>
        <w:br/>
        <w:t>near 0 under an infinitely large sample size</w:t>
      </w:r>
      <w:commentRangeEnd w:id="2"/>
      <w:r w:rsidR="00416E2E">
        <w:rPr>
          <w:rStyle w:val="CommentReference"/>
        </w:rPr>
        <w:commentReference w:id="2"/>
      </w:r>
    </w:p>
    <w:p w14:paraId="77F9CD7F" w14:textId="0DBE5933" w:rsidR="00AC602D" w:rsidRPr="00EE20D3" w:rsidRDefault="00AC602D">
      <w:pPr>
        <w:rPr>
          <w:sz w:val="22"/>
          <w:szCs w:val="22"/>
        </w:rPr>
      </w:pPr>
    </w:p>
    <w:p w14:paraId="5A70AE33" w14:textId="2FD7CEF8" w:rsidR="00EE20D3" w:rsidRPr="00EE20D3" w:rsidRDefault="00EE20D3">
      <w:pPr>
        <w:rPr>
          <w:sz w:val="22"/>
          <w:szCs w:val="22"/>
        </w:rPr>
      </w:pPr>
    </w:p>
    <w:p w14:paraId="052BBDEA" w14:textId="77777777" w:rsidR="00EE20D3" w:rsidRPr="00EE20D3" w:rsidRDefault="00EE20D3">
      <w:pPr>
        <w:rPr>
          <w:sz w:val="22"/>
          <w:szCs w:val="22"/>
        </w:rPr>
      </w:pPr>
    </w:p>
    <w:sectPr w:rsidR="00EE20D3" w:rsidRPr="00EE20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imi, Ashley" w:date="2022-01-14T10:29:00Z" w:initials="NA">
    <w:p w14:paraId="2F88D2A9" w14:textId="72AA31FB" w:rsidR="00416E2E" w:rsidRDefault="00416E2E">
      <w:pPr>
        <w:pStyle w:val="CommentText"/>
      </w:pPr>
      <w:r>
        <w:rPr>
          <w:rStyle w:val="CommentReference"/>
        </w:rPr>
        <w:annotationRef/>
      </w:r>
      <w:r>
        <w:t>The KM estimator accounts for it almost by default.</w:t>
      </w:r>
    </w:p>
  </w:comment>
  <w:comment w:id="1" w:author="Naimi, Ashley" w:date="2022-01-14T10:30:00Z" w:initials="NA">
    <w:p w14:paraId="064C5329" w14:textId="19389DC8" w:rsidR="00416E2E" w:rsidRDefault="00416E2E">
      <w:pPr>
        <w:pStyle w:val="CommentText"/>
      </w:pPr>
      <w:r>
        <w:rPr>
          <w:rStyle w:val="CommentReference"/>
        </w:rPr>
        <w:annotationRef/>
      </w:r>
      <w:r>
        <w:t>The KM estimator. There are lots of others that don’t account for it.</w:t>
      </w:r>
    </w:p>
  </w:comment>
  <w:comment w:id="2" w:author="Naimi, Ashley" w:date="2022-01-14T10:34:00Z" w:initials="NA">
    <w:p w14:paraId="485A72EF" w14:textId="063D8788" w:rsidR="00416E2E" w:rsidRDefault="00416E2E">
      <w:pPr>
        <w:pStyle w:val="CommentText"/>
      </w:pPr>
      <w:r>
        <w:rPr>
          <w:rStyle w:val="CommentReference"/>
        </w:rPr>
        <w:annotationRef/>
      </w:r>
      <w:proofErr w:type="gramStart"/>
      <w:r>
        <w:t>Actually, this</w:t>
      </w:r>
      <w:proofErr w:type="gramEnd"/>
      <w:r>
        <w:t xml:space="preserve"> is not </w:t>
      </w:r>
      <w:r w:rsidRPr="00416E2E">
        <w:rPr>
          <w:b/>
          <w:bCs/>
        </w:rPr>
        <w:t>technically</w:t>
      </w:r>
      <w:r>
        <w:t xml:space="preserve"> true. </w:t>
      </w:r>
      <w:r w:rsidR="00970B57">
        <w:t xml:space="preserve">It’s loosely true, and points at the right idea. If we want to be </w:t>
      </w:r>
      <w:r w:rsidR="00970B57" w:rsidRPr="00970B57">
        <w:rPr>
          <w:b/>
          <w:bCs/>
        </w:rPr>
        <w:t>technically true</w:t>
      </w:r>
      <w:r w:rsidR="00970B57">
        <w:t xml:space="preserve">, we have to say that “an estimator is consistent if the probability that the absolute difference between the estimator and the truth is no larger than some arbitrarily small number goes to zero as the sample size goes to infinity.” But, from this, you can probably see why I didn’t get into the technicalities </w:t>
      </w:r>
      <w:r w:rsidR="00970B57">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1"/>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8D2A9" w15:done="0"/>
  <w15:commentEx w15:paraId="064C5329" w15:done="0"/>
  <w15:commentEx w15:paraId="485A72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CF23" w16cex:dateUtc="2022-01-14T15:29:00Z"/>
  <w16cex:commentExtensible w16cex:durableId="258BCF35" w16cex:dateUtc="2022-01-14T15:30:00Z"/>
  <w16cex:commentExtensible w16cex:durableId="258BD038" w16cex:dateUtc="2022-01-14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8D2A9" w16cid:durableId="258BCF23"/>
  <w16cid:commentId w16cid:paraId="064C5329" w16cid:durableId="258BCF35"/>
  <w16cid:commentId w16cid:paraId="485A72EF" w16cid:durableId="258BD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imi, Ashley">
    <w15:presenceInfo w15:providerId="AD" w15:userId="S::anaimi@emory.edu::5ef211fd-c860-4f42-acae-ea45d0fb4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D3"/>
    <w:rsid w:val="00416E2E"/>
    <w:rsid w:val="00970B57"/>
    <w:rsid w:val="00AC602D"/>
    <w:rsid w:val="00EE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F5F48"/>
  <w15:chartTrackingRefBased/>
  <w15:docId w15:val="{69D6BF98-6756-664E-985B-3BDD05A6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6E2E"/>
    <w:rPr>
      <w:sz w:val="16"/>
      <w:szCs w:val="16"/>
    </w:rPr>
  </w:style>
  <w:style w:type="paragraph" w:styleId="CommentText">
    <w:name w:val="annotation text"/>
    <w:basedOn w:val="Normal"/>
    <w:link w:val="CommentTextChar"/>
    <w:uiPriority w:val="99"/>
    <w:semiHidden/>
    <w:unhideWhenUsed/>
    <w:rsid w:val="00416E2E"/>
    <w:rPr>
      <w:sz w:val="20"/>
      <w:szCs w:val="20"/>
    </w:rPr>
  </w:style>
  <w:style w:type="character" w:customStyle="1" w:styleId="CommentTextChar">
    <w:name w:val="Comment Text Char"/>
    <w:basedOn w:val="DefaultParagraphFont"/>
    <w:link w:val="CommentText"/>
    <w:uiPriority w:val="99"/>
    <w:semiHidden/>
    <w:rsid w:val="00416E2E"/>
    <w:rPr>
      <w:sz w:val="20"/>
      <w:szCs w:val="20"/>
    </w:rPr>
  </w:style>
  <w:style w:type="paragraph" w:styleId="CommentSubject">
    <w:name w:val="annotation subject"/>
    <w:basedOn w:val="CommentText"/>
    <w:next w:val="CommentText"/>
    <w:link w:val="CommentSubjectChar"/>
    <w:uiPriority w:val="99"/>
    <w:semiHidden/>
    <w:unhideWhenUsed/>
    <w:rsid w:val="00416E2E"/>
    <w:rPr>
      <w:b/>
      <w:bCs/>
    </w:rPr>
  </w:style>
  <w:style w:type="character" w:customStyle="1" w:styleId="CommentSubjectChar">
    <w:name w:val="Comment Subject Char"/>
    <w:basedOn w:val="CommentTextChar"/>
    <w:link w:val="CommentSubject"/>
    <w:uiPriority w:val="99"/>
    <w:semiHidden/>
    <w:rsid w:val="00416E2E"/>
    <w:rPr>
      <w:b/>
      <w:bCs/>
      <w:sz w:val="20"/>
      <w:szCs w:val="20"/>
    </w:rPr>
  </w:style>
  <w:style w:type="character" w:styleId="Hyperlink">
    <w:name w:val="Hyperlink"/>
    <w:basedOn w:val="DefaultParagraphFont"/>
    <w:uiPriority w:val="99"/>
    <w:unhideWhenUsed/>
    <w:rsid w:val="00416E2E"/>
    <w:rPr>
      <w:color w:val="0563C1" w:themeColor="hyperlink"/>
      <w:u w:val="single"/>
    </w:rPr>
  </w:style>
  <w:style w:type="character" w:styleId="UnresolvedMention">
    <w:name w:val="Unresolved Mention"/>
    <w:basedOn w:val="DefaultParagraphFont"/>
    <w:uiPriority w:val="99"/>
    <w:semiHidden/>
    <w:unhideWhenUsed/>
    <w:rsid w:val="0041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8161">
      <w:bodyDiv w:val="1"/>
      <w:marLeft w:val="0"/>
      <w:marRight w:val="0"/>
      <w:marTop w:val="0"/>
      <w:marBottom w:val="0"/>
      <w:divBdr>
        <w:top w:val="none" w:sz="0" w:space="0" w:color="auto"/>
        <w:left w:val="none" w:sz="0" w:space="0" w:color="auto"/>
        <w:bottom w:val="none" w:sz="0" w:space="0" w:color="auto"/>
        <w:right w:val="none" w:sz="0" w:space="0" w:color="auto"/>
      </w:divBdr>
    </w:div>
    <w:div w:id="185109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657564/"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Naimi, Ashley</dc:creator>
  <cp:keywords/>
  <dc:description/>
  <cp:lastModifiedBy>Naimi, Ashley</cp:lastModifiedBy>
  <cp:revision>1</cp:revision>
  <dcterms:created xsi:type="dcterms:W3CDTF">2022-01-14T15:07:00Z</dcterms:created>
  <dcterms:modified xsi:type="dcterms:W3CDTF">2022-01-14T15:38:00Z</dcterms:modified>
</cp:coreProperties>
</file>