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B4E5" w14:textId="4ADACED7" w:rsidR="00CF06DE" w:rsidRDefault="00CF06DE" w:rsidP="005B59E0">
      <w:pPr>
        <w:jc w:val="center"/>
        <w:rPr>
          <w:sz w:val="36"/>
          <w:szCs w:val="36"/>
          <w:lang w:val="en-US"/>
        </w:rPr>
      </w:pPr>
      <w:r w:rsidRPr="00CF06DE">
        <w:rPr>
          <w:sz w:val="36"/>
          <w:szCs w:val="36"/>
          <w:lang w:val="en-US"/>
        </w:rPr>
        <w:t>The Council of Commonwealth Student Governments</w:t>
      </w:r>
    </w:p>
    <w:p w14:paraId="29B1AF40" w14:textId="372489CF" w:rsidR="005B59E0" w:rsidRPr="005B59E0" w:rsidRDefault="005B59E0" w:rsidP="005B59E0">
      <w:pPr>
        <w:jc w:val="center"/>
        <w:rPr>
          <w:sz w:val="32"/>
          <w:szCs w:val="32"/>
          <w:lang w:val="en-US"/>
        </w:rPr>
      </w:pPr>
      <w:r w:rsidRPr="005B59E0">
        <w:rPr>
          <w:sz w:val="32"/>
          <w:szCs w:val="32"/>
          <w:lang w:val="en-US"/>
        </w:rPr>
        <w:t>Sustainability Committee</w:t>
      </w:r>
    </w:p>
    <w:p w14:paraId="78BC0748" w14:textId="60704253" w:rsidR="005B59E0" w:rsidRPr="00351B4A" w:rsidRDefault="005B59E0" w:rsidP="005B59E0">
      <w:pPr>
        <w:jc w:val="center"/>
        <w:rPr>
          <w:rFonts w:ascii="Times New Roman" w:hAnsi="Times New Roman" w:cs="Times New Roman"/>
          <w:sz w:val="26"/>
          <w:szCs w:val="26"/>
          <w:lang w:val="en-US"/>
        </w:rPr>
      </w:pPr>
    </w:p>
    <w:p w14:paraId="4DAD5D04" w14:textId="77777777" w:rsidR="005B59E0" w:rsidRPr="00351B4A" w:rsidRDefault="005B59E0" w:rsidP="005B59E0">
      <w:pPr>
        <w:jc w:val="center"/>
        <w:rPr>
          <w:rFonts w:ascii="Times New Roman" w:hAnsi="Times New Roman" w:cs="Times New Roman"/>
          <w:sz w:val="26"/>
          <w:szCs w:val="26"/>
          <w:lang w:val="en-US"/>
        </w:rPr>
      </w:pPr>
    </w:p>
    <w:p w14:paraId="2E38E745" w14:textId="4BBFEF7E"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What kinds of funds do you have to support the creation of a GHG inventory?</w:t>
      </w:r>
    </w:p>
    <w:p w14:paraId="5516A917" w14:textId="7F977293" w:rsidR="005B59E0" w:rsidRPr="00351B4A" w:rsidRDefault="005B59E0"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E30D14">
        <w:rPr>
          <w:rFonts w:ascii="Times New Roman" w:eastAsia="Times New Roman" w:hAnsi="Times New Roman" w:cs="Times New Roman"/>
          <w:color w:val="000000"/>
          <w:highlight w:val="yellow"/>
          <w:bdr w:val="none" w:sz="0" w:space="0" w:color="auto" w:frame="1"/>
          <w:lang w:eastAsia="en-GB"/>
        </w:rPr>
        <w:t xml:space="preserve">We currently find ourselves with the carry forward funds from the remote instruction period last year, gathering up-to one whole cycle of administration’s funds. The figure although for the entire project would be $40K is </w:t>
      </w:r>
      <w:r w:rsidR="00AF2669" w:rsidRPr="00E30D14">
        <w:rPr>
          <w:rFonts w:ascii="Times New Roman" w:eastAsia="Times New Roman" w:hAnsi="Times New Roman" w:cs="Times New Roman"/>
          <w:color w:val="000000"/>
          <w:highlight w:val="yellow"/>
          <w:bdr w:val="none" w:sz="0" w:space="0" w:color="auto" w:frame="1"/>
          <w:lang w:eastAsia="en-GB"/>
        </w:rPr>
        <w:t>time sensitive with the proposal going forward on the coming Friday. However; upon your suggested amount we could create another proposal to set those necessary funds aside.</w:t>
      </w:r>
      <w:r w:rsidR="00AF2669" w:rsidRPr="00351B4A">
        <w:rPr>
          <w:rFonts w:ascii="Times New Roman" w:eastAsia="Times New Roman" w:hAnsi="Times New Roman" w:cs="Times New Roman"/>
          <w:color w:val="000000"/>
          <w:bdr w:val="none" w:sz="0" w:space="0" w:color="auto" w:frame="1"/>
          <w:lang w:eastAsia="en-GB"/>
        </w:rPr>
        <w:t xml:space="preserve"> </w:t>
      </w:r>
      <w:r w:rsidRPr="00351B4A">
        <w:rPr>
          <w:rFonts w:ascii="Times New Roman" w:eastAsia="Times New Roman" w:hAnsi="Times New Roman" w:cs="Times New Roman"/>
          <w:color w:val="000000"/>
          <w:bdr w:val="none" w:sz="0" w:space="0" w:color="auto" w:frame="1"/>
          <w:lang w:eastAsia="en-GB"/>
        </w:rPr>
        <w:br/>
      </w:r>
    </w:p>
    <w:p w14:paraId="36810778" w14:textId="77777777" w:rsidR="00AF2669"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What kinds of funds does your organization have to devote to wiping its entire historical GHG footprint?</w:t>
      </w:r>
    </w:p>
    <w:p w14:paraId="580D10BD" w14:textId="75FBEC30" w:rsidR="005B59E0" w:rsidRPr="00351B4A" w:rsidRDefault="00AF2669"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The hope here is going down the plugging the well route via a </w:t>
      </w:r>
      <w:r w:rsidRPr="00E30D14">
        <w:rPr>
          <w:rFonts w:ascii="Times New Roman" w:eastAsia="Times New Roman" w:hAnsi="Times New Roman" w:cs="Times New Roman"/>
          <w:color w:val="000000"/>
          <w:highlight w:val="yellow"/>
          <w:bdr w:val="none" w:sz="0" w:space="0" w:color="auto" w:frame="1"/>
          <w:lang w:eastAsia="en-GB"/>
        </w:rPr>
        <w:t>third party company</w:t>
      </w:r>
      <w:r w:rsidRPr="00351B4A">
        <w:rPr>
          <w:rFonts w:ascii="Times New Roman" w:eastAsia="Times New Roman" w:hAnsi="Times New Roman" w:cs="Times New Roman"/>
          <w:color w:val="000000"/>
          <w:bdr w:val="none" w:sz="0" w:space="0" w:color="auto" w:frame="1"/>
          <w:lang w:eastAsia="en-GB"/>
        </w:rPr>
        <w:t xml:space="preserve"> that offer the service. The entire fund would however be resolved by then or simply given back to the commonwealth campuses. </w:t>
      </w:r>
      <w:r w:rsidR="005B59E0" w:rsidRPr="00351B4A">
        <w:rPr>
          <w:rFonts w:ascii="Times New Roman" w:eastAsia="Times New Roman" w:hAnsi="Times New Roman" w:cs="Times New Roman"/>
          <w:color w:val="000000"/>
          <w:bdr w:val="none" w:sz="0" w:space="0" w:color="auto" w:frame="1"/>
          <w:lang w:eastAsia="en-GB"/>
        </w:rPr>
        <w:br/>
      </w:r>
    </w:p>
    <w:p w14:paraId="0848183A" w14:textId="6B934C27"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What is your goal with a GHG inventory? </w:t>
      </w:r>
    </w:p>
    <w:p w14:paraId="0CDD6790" w14:textId="38898EE2" w:rsidR="00AF2669" w:rsidRPr="00351B4A" w:rsidRDefault="00AF2669"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Our goal with a GHC inventory is to have a report of how unsustainable our organization has been in its existence and using it to set a standard amongst other sister governments and organizations in the PennState community to hopefully be inspired by. The next phase of this would be passing it down to the next Administration making their work easier in simply being able </w:t>
      </w:r>
      <w:r w:rsidR="00D226B4" w:rsidRPr="00351B4A">
        <w:rPr>
          <w:rFonts w:ascii="Times New Roman" w:eastAsia="Times New Roman" w:hAnsi="Times New Roman" w:cs="Times New Roman"/>
          <w:color w:val="000000"/>
          <w:bdr w:val="none" w:sz="0" w:space="0" w:color="auto" w:frame="1"/>
          <w:lang w:eastAsia="en-GB"/>
        </w:rPr>
        <w:t xml:space="preserve">to set aside a fund to wiping it’s entire GHG footprint. </w:t>
      </w:r>
      <w:r w:rsidR="00D226B4" w:rsidRPr="00351B4A">
        <w:rPr>
          <w:rFonts w:ascii="Times New Roman" w:eastAsia="Times New Roman" w:hAnsi="Times New Roman" w:cs="Times New Roman"/>
          <w:color w:val="000000"/>
          <w:bdr w:val="none" w:sz="0" w:space="0" w:color="auto" w:frame="1"/>
          <w:lang w:eastAsia="en-GB"/>
        </w:rPr>
        <w:br/>
      </w:r>
    </w:p>
    <w:p w14:paraId="50D61C52" w14:textId="5F021D7B"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Do you have any preferences for the format or contents of your GHG inventory?</w:t>
      </w:r>
    </w:p>
    <w:p w14:paraId="6F31DF88" w14:textId="103B3DD6" w:rsidR="00D226B4" w:rsidRPr="00351B4A" w:rsidRDefault="00D226B4"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We would love to know more from the subject expert on the potential formats a GHG inventory could be performed in, and your personal recommendations once you capture the nature of our organization. </w:t>
      </w:r>
      <w:r w:rsidRPr="00351B4A">
        <w:rPr>
          <w:rFonts w:ascii="Times New Roman" w:eastAsia="Times New Roman" w:hAnsi="Times New Roman" w:cs="Times New Roman"/>
          <w:color w:val="000000"/>
          <w:bdr w:val="none" w:sz="0" w:space="0" w:color="auto" w:frame="1"/>
          <w:lang w:eastAsia="en-GB"/>
        </w:rPr>
        <w:br/>
      </w:r>
    </w:p>
    <w:p w14:paraId="410958EB" w14:textId="5B3C7BB1"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Do you have any constraints on the timeline for this GHG inventory?</w:t>
      </w:r>
    </w:p>
    <w:p w14:paraId="3A621835" w14:textId="57D230B7" w:rsidR="00D226B4" w:rsidRPr="00351B4A" w:rsidRDefault="00D226B4"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We do not have any immediate constrains on the timeline however, having it done before our last council of the year in April 2022 would be optimal. </w:t>
      </w:r>
      <w:r w:rsidRPr="00351B4A">
        <w:rPr>
          <w:rFonts w:ascii="Times New Roman" w:eastAsia="Times New Roman" w:hAnsi="Times New Roman" w:cs="Times New Roman"/>
          <w:color w:val="000000"/>
          <w:bdr w:val="none" w:sz="0" w:space="0" w:color="auto" w:frame="1"/>
          <w:lang w:eastAsia="en-GB"/>
        </w:rPr>
        <w:br/>
      </w:r>
    </w:p>
    <w:p w14:paraId="1EA51520" w14:textId="0D404AD1"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What kinds of events/operations of CCSG would potentially contribute to your emissions? </w:t>
      </w:r>
    </w:p>
    <w:p w14:paraId="4C7CB082" w14:textId="77777777" w:rsidR="00A93CEB" w:rsidRPr="00351B4A" w:rsidRDefault="005B59E0" w:rsidP="00351B4A">
      <w:pPr>
        <w:pStyle w:val="ListParagraph"/>
        <w:numPr>
          <w:ilvl w:val="1"/>
          <w:numId w:val="2"/>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Do you have a list of events that have happened throughout the existence of CCSG?</w:t>
      </w:r>
    </w:p>
    <w:p w14:paraId="3E2839BA" w14:textId="4B38E34E" w:rsidR="005B59E0" w:rsidRPr="00351B4A" w:rsidRDefault="00D226B4"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Yes, We typically have the same events every year. This includes 5 councils a year, one of which is at a commonwealth campus while the rest happen at University Park. We also have start of the year retreats where we take our </w:t>
      </w:r>
      <w:r w:rsidRPr="00351B4A">
        <w:rPr>
          <w:rFonts w:ascii="Times New Roman" w:eastAsia="Times New Roman" w:hAnsi="Times New Roman" w:cs="Times New Roman"/>
          <w:color w:val="000000"/>
          <w:bdr w:val="none" w:sz="0" w:space="0" w:color="auto" w:frame="1"/>
          <w:lang w:eastAsia="en-GB"/>
        </w:rPr>
        <w:lastRenderedPageBreak/>
        <w:t xml:space="preserve">staffers camping for a weekend before the Fall semesters pick up. </w:t>
      </w:r>
      <w:r w:rsidRPr="00351B4A">
        <w:rPr>
          <w:rFonts w:ascii="Times New Roman" w:eastAsia="Times New Roman" w:hAnsi="Times New Roman" w:cs="Times New Roman"/>
          <w:color w:val="000000"/>
          <w:bdr w:val="none" w:sz="0" w:space="0" w:color="auto" w:frame="1"/>
          <w:lang w:eastAsia="en-GB"/>
        </w:rPr>
        <w:br/>
      </w:r>
    </w:p>
    <w:p w14:paraId="07D9F2A7" w14:textId="77777777" w:rsidR="00A93CEB" w:rsidRPr="00351B4A" w:rsidRDefault="005B59E0" w:rsidP="00351B4A">
      <w:pPr>
        <w:pStyle w:val="ListParagraph"/>
        <w:numPr>
          <w:ilvl w:val="1"/>
          <w:numId w:val="2"/>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Do you have lists of attendees from recent CCSG events?</w:t>
      </w:r>
    </w:p>
    <w:p w14:paraId="283B6AE4" w14:textId="115EE470" w:rsidR="005B59E0" w:rsidRPr="00351B4A" w:rsidRDefault="00A93CEB"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Yes, we have a list of attendees from all the commonwealth campuses who attended our last two councils during Fall this year and a list for our retreat as well. </w:t>
      </w:r>
      <w:r w:rsidRPr="00351B4A">
        <w:rPr>
          <w:rFonts w:ascii="Times New Roman" w:eastAsia="Times New Roman" w:hAnsi="Times New Roman" w:cs="Times New Roman"/>
          <w:color w:val="000000"/>
          <w:bdr w:val="none" w:sz="0" w:space="0" w:color="auto" w:frame="1"/>
          <w:lang w:eastAsia="en-GB"/>
        </w:rPr>
        <w:br/>
      </w:r>
      <w:r w:rsidRPr="00351B4A">
        <w:rPr>
          <w:rFonts w:ascii="Times New Roman" w:eastAsia="Times New Roman" w:hAnsi="Times New Roman" w:cs="Times New Roman"/>
          <w:color w:val="000000"/>
          <w:bdr w:val="none" w:sz="0" w:space="0" w:color="auto" w:frame="1"/>
          <w:lang w:eastAsia="en-GB"/>
        </w:rPr>
        <w:br/>
      </w:r>
    </w:p>
    <w:p w14:paraId="0A8069E6" w14:textId="53A1BA79" w:rsidR="005B59E0" w:rsidRPr="00351B4A" w:rsidRDefault="005B59E0" w:rsidP="00351B4A">
      <w:pPr>
        <w:pStyle w:val="ListParagraph"/>
        <w:numPr>
          <w:ilvl w:val="1"/>
          <w:numId w:val="2"/>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What is the scope of "CCSG emissions”? Which events/people/operations are under the CCSG umbrella?</w:t>
      </w:r>
    </w:p>
    <w:p w14:paraId="33DF4503" w14:textId="042323E3" w:rsidR="00A93CEB" w:rsidRPr="00351B4A" w:rsidRDefault="00A93CEB"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lang w:eastAsia="en-GB"/>
        </w:rPr>
        <w:t xml:space="preserve">The scope of CCSG’s emissions include the operations and travel that occur during our 5 council weekends and retreat. </w:t>
      </w:r>
      <w:r w:rsidR="00AC6988" w:rsidRPr="00351B4A">
        <w:rPr>
          <w:rFonts w:ascii="Times New Roman" w:eastAsia="Times New Roman" w:hAnsi="Times New Roman" w:cs="Times New Roman"/>
          <w:color w:val="000000"/>
          <w:lang w:eastAsia="en-GB"/>
        </w:rPr>
        <w:t xml:space="preserve">The students leaders from all 19 campuses carpool in their personal vehicles to the destination and roughly about 200-400 students book hotels for the stay overnight at University Park depending on our attendance. </w:t>
      </w:r>
    </w:p>
    <w:p w14:paraId="7E7BA83E" w14:textId="49955550" w:rsidR="00A93CEB" w:rsidRPr="00351B4A" w:rsidRDefault="00A93CEB"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lang w:eastAsia="en-GB"/>
        </w:rPr>
        <w:t xml:space="preserve">“Away Council” includes all our staffers who get into their personal fleets and carpool to a selected commonwealth campus where we host one of our 5 councils. The span of a council is over two days. From Friday afternoon at about 4PM-10PM and Saturday from 8AM-5PM. We operate </w:t>
      </w:r>
      <w:r w:rsidR="00AC6988" w:rsidRPr="00351B4A">
        <w:rPr>
          <w:rFonts w:ascii="Times New Roman" w:eastAsia="Times New Roman" w:hAnsi="Times New Roman" w:cs="Times New Roman"/>
          <w:color w:val="000000"/>
          <w:lang w:eastAsia="en-GB"/>
        </w:rPr>
        <w:t>our committees in 5 rooms and have a bigger auditorium for our General Sessions on these weekends. The other councils that happen at University Park follow the same operations.</w:t>
      </w:r>
    </w:p>
    <w:p w14:paraId="4F83BF66" w14:textId="77777777" w:rsidR="00AC6988" w:rsidRPr="00351B4A" w:rsidRDefault="00AC6988" w:rsidP="00351B4A">
      <w:pPr>
        <w:pStyle w:val="ListParagraph"/>
        <w:numPr>
          <w:ilvl w:val="1"/>
          <w:numId w:val="2"/>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lang w:eastAsia="en-GB"/>
        </w:rPr>
        <w:t xml:space="preserve">Our retreat includes only the CCSG staff, roughly about 20-40 students carpool to a camp site in PA where we spend a weekend. </w:t>
      </w:r>
    </w:p>
    <w:p w14:paraId="7B6B5173" w14:textId="474CAE3C" w:rsidR="005B59E0" w:rsidRPr="00351B4A" w:rsidRDefault="005B59E0" w:rsidP="00351B4A">
      <w:pPr>
        <w:pStyle w:val="ListParagraph"/>
        <w:numPr>
          <w:ilvl w:val="1"/>
          <w:numId w:val="2"/>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Is there any physical office space/storage space devoted to CCSG?</w:t>
      </w:r>
    </w:p>
    <w:p w14:paraId="63C50B29" w14:textId="4A9454D6" w:rsidR="00AC6988" w:rsidRPr="00351B4A" w:rsidRDefault="00AC6988"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Yes, CCSG has had </w:t>
      </w:r>
      <w:r w:rsidRPr="00FB3DE4">
        <w:rPr>
          <w:rFonts w:ascii="Times New Roman" w:eastAsia="Times New Roman" w:hAnsi="Times New Roman" w:cs="Times New Roman"/>
          <w:color w:val="000000"/>
          <w:highlight w:val="yellow"/>
          <w:bdr w:val="none" w:sz="0" w:space="0" w:color="auto" w:frame="1"/>
          <w:lang w:eastAsia="en-GB"/>
        </w:rPr>
        <w:t>2 rooms</w:t>
      </w:r>
      <w:r w:rsidRPr="00351B4A">
        <w:rPr>
          <w:rFonts w:ascii="Times New Roman" w:eastAsia="Times New Roman" w:hAnsi="Times New Roman" w:cs="Times New Roman"/>
          <w:color w:val="000000"/>
          <w:bdr w:val="none" w:sz="0" w:space="0" w:color="auto" w:frame="1"/>
          <w:lang w:eastAsia="en-GB"/>
        </w:rPr>
        <w:t xml:space="preserve"> in the HUB-Robeson Centre at University Park for the past several years. </w:t>
      </w:r>
      <w:r w:rsidR="00351B4A" w:rsidRPr="00351B4A">
        <w:rPr>
          <w:rFonts w:ascii="Times New Roman" w:eastAsia="Times New Roman" w:hAnsi="Times New Roman" w:cs="Times New Roman"/>
          <w:color w:val="000000"/>
          <w:bdr w:val="none" w:sz="0" w:space="0" w:color="auto" w:frame="1"/>
          <w:lang w:eastAsia="en-GB"/>
        </w:rPr>
        <w:t>The two rooms combine into a larger office space split between workings stations and a conference room.</w:t>
      </w:r>
      <w:r w:rsidR="00351B4A" w:rsidRPr="00351B4A">
        <w:rPr>
          <w:rFonts w:ascii="Times New Roman" w:eastAsia="Times New Roman" w:hAnsi="Times New Roman" w:cs="Times New Roman"/>
          <w:color w:val="000000"/>
          <w:bdr w:val="none" w:sz="0" w:space="0" w:color="auto" w:frame="1"/>
          <w:lang w:eastAsia="en-GB"/>
        </w:rPr>
        <w:br/>
      </w:r>
    </w:p>
    <w:p w14:paraId="5F20B21F" w14:textId="3447EE8E" w:rsidR="005B59E0" w:rsidRPr="00351B4A" w:rsidRDefault="005B59E0" w:rsidP="00351B4A">
      <w:pPr>
        <w:pStyle w:val="ListParagraph"/>
        <w:numPr>
          <w:ilvl w:val="0"/>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Who would be a good point-of-contact between CCSG and this inventory going forward?</w:t>
      </w:r>
    </w:p>
    <w:p w14:paraId="46979E05" w14:textId="5AFCA850" w:rsidR="00351B4A" w:rsidRPr="00351B4A" w:rsidRDefault="00351B4A" w:rsidP="00351B4A">
      <w:pPr>
        <w:pStyle w:val="ListParagraph"/>
        <w:numPr>
          <w:ilvl w:val="1"/>
          <w:numId w:val="1"/>
        </w:numPr>
        <w:shd w:val="clear" w:color="auto" w:fill="FFFFFF"/>
        <w:spacing w:line="276" w:lineRule="auto"/>
        <w:textAlignment w:val="baseline"/>
        <w:rPr>
          <w:rFonts w:ascii="Times New Roman" w:eastAsia="Times New Roman" w:hAnsi="Times New Roman" w:cs="Times New Roman"/>
          <w:color w:val="000000"/>
          <w:lang w:eastAsia="en-GB"/>
        </w:rPr>
      </w:pPr>
      <w:r w:rsidRPr="00351B4A">
        <w:rPr>
          <w:rFonts w:ascii="Times New Roman" w:eastAsia="Times New Roman" w:hAnsi="Times New Roman" w:cs="Times New Roman"/>
          <w:color w:val="000000"/>
          <w:bdr w:val="none" w:sz="0" w:space="0" w:color="auto" w:frame="1"/>
          <w:lang w:eastAsia="en-GB"/>
        </w:rPr>
        <w:t xml:space="preserve">Our sustainability co-directors Charles and Lauren would be the best points of contact for the same. And I, Aakash am always available for anything you might need throughout this process. </w:t>
      </w:r>
    </w:p>
    <w:p w14:paraId="62337C1E" w14:textId="189338E2" w:rsidR="00CF06DE" w:rsidRDefault="00CF06DE" w:rsidP="00CF06DE">
      <w:pPr>
        <w:rPr>
          <w:lang w:val="en-US"/>
        </w:rPr>
      </w:pPr>
    </w:p>
    <w:p w14:paraId="62FA01C7" w14:textId="2C231AAB" w:rsidR="00C05A8C" w:rsidRDefault="00C05A8C" w:rsidP="00CF06DE">
      <w:pPr>
        <w:rPr>
          <w:lang w:val="en-US"/>
        </w:rPr>
      </w:pPr>
    </w:p>
    <w:p w14:paraId="59C2D0C3" w14:textId="21CF9CFD" w:rsidR="00C05A8C" w:rsidRDefault="00C05A8C" w:rsidP="00CF06DE">
      <w:pPr>
        <w:rPr>
          <w:lang w:val="en-US"/>
        </w:rPr>
      </w:pPr>
    </w:p>
    <w:p w14:paraId="34C648B6" w14:textId="35E04DCD" w:rsidR="00C05A8C" w:rsidRDefault="00C05A8C" w:rsidP="00CF06DE">
      <w:pPr>
        <w:rPr>
          <w:lang w:val="en-US"/>
        </w:rPr>
      </w:pPr>
    </w:p>
    <w:p w14:paraId="79158996" w14:textId="4A4C30B5" w:rsidR="00C05A8C" w:rsidRDefault="00C05A8C">
      <w:pPr>
        <w:rPr>
          <w:lang w:val="en-US"/>
        </w:rPr>
      </w:pPr>
      <w:r>
        <w:rPr>
          <w:lang w:val="en-US"/>
        </w:rPr>
        <w:br w:type="page"/>
      </w:r>
    </w:p>
    <w:p w14:paraId="67F57B46" w14:textId="3D1B0AD8" w:rsidR="00C05A8C" w:rsidRPr="002B2435" w:rsidRDefault="00C05A8C" w:rsidP="00CF06DE">
      <w:pPr>
        <w:rPr>
          <w:b/>
          <w:bCs/>
          <w:lang w:val="en-US"/>
        </w:rPr>
      </w:pPr>
      <w:r w:rsidRPr="002B2435">
        <w:rPr>
          <w:b/>
          <w:bCs/>
          <w:lang w:val="en-US"/>
        </w:rPr>
        <w:lastRenderedPageBreak/>
        <w:t>Questions I have for our first meeting:</w:t>
      </w:r>
    </w:p>
    <w:p w14:paraId="517BCAA6" w14:textId="151A23CA" w:rsidR="00C05A8C" w:rsidRDefault="00C05A8C" w:rsidP="00CF06DE">
      <w:pPr>
        <w:rPr>
          <w:lang w:val="en-US"/>
        </w:rPr>
      </w:pPr>
    </w:p>
    <w:p w14:paraId="26DBBBED" w14:textId="5B8D9E6B" w:rsidR="00C05A8C" w:rsidRDefault="00C05A8C" w:rsidP="00C05A8C">
      <w:pPr>
        <w:pStyle w:val="ListParagraph"/>
        <w:numPr>
          <w:ilvl w:val="0"/>
          <w:numId w:val="4"/>
        </w:numPr>
        <w:rPr>
          <w:lang w:val="en-US"/>
        </w:rPr>
      </w:pPr>
      <w:r>
        <w:rPr>
          <w:lang w:val="en-US"/>
        </w:rPr>
        <w:t>That $40K: please break that down for me</w:t>
      </w:r>
    </w:p>
    <w:p w14:paraId="63034616" w14:textId="5C6F788B" w:rsidR="00C05A8C" w:rsidRDefault="00C05A8C" w:rsidP="00C05A8C">
      <w:pPr>
        <w:pStyle w:val="ListParagraph"/>
        <w:numPr>
          <w:ilvl w:val="0"/>
          <w:numId w:val="4"/>
        </w:numPr>
        <w:rPr>
          <w:lang w:val="en-US"/>
        </w:rPr>
      </w:pPr>
      <w:r>
        <w:rPr>
          <w:lang w:val="en-US"/>
        </w:rPr>
        <w:t xml:space="preserve">I’ve developed </w:t>
      </w:r>
      <w:proofErr w:type="gramStart"/>
      <w:r>
        <w:rPr>
          <w:lang w:val="en-US"/>
        </w:rPr>
        <w:t>these resource</w:t>
      </w:r>
      <w:proofErr w:type="gramEnd"/>
      <w:r>
        <w:rPr>
          <w:lang w:val="en-US"/>
        </w:rPr>
        <w:t>:</w:t>
      </w:r>
    </w:p>
    <w:p w14:paraId="3B704C41" w14:textId="67F2DD0D" w:rsidR="00C05A8C" w:rsidRDefault="00C05A8C" w:rsidP="00C05A8C">
      <w:pPr>
        <w:pStyle w:val="ListParagraph"/>
        <w:numPr>
          <w:ilvl w:val="1"/>
          <w:numId w:val="4"/>
        </w:numPr>
        <w:rPr>
          <w:lang w:val="en-US"/>
        </w:rPr>
      </w:pPr>
      <w:r>
        <w:rPr>
          <w:lang w:val="en-US"/>
        </w:rPr>
        <w:t>Spreadsheets</w:t>
      </w:r>
    </w:p>
    <w:p w14:paraId="6B1739AD" w14:textId="15816C13" w:rsidR="00C05A8C" w:rsidRDefault="00C05A8C" w:rsidP="00C05A8C">
      <w:pPr>
        <w:pStyle w:val="ListParagraph"/>
        <w:numPr>
          <w:ilvl w:val="1"/>
          <w:numId w:val="4"/>
        </w:numPr>
        <w:rPr>
          <w:lang w:val="en-US"/>
        </w:rPr>
      </w:pPr>
      <w:r>
        <w:rPr>
          <w:lang w:val="en-US"/>
        </w:rPr>
        <w:t>Conventions</w:t>
      </w:r>
    </w:p>
    <w:p w14:paraId="211BD15F" w14:textId="6EB4639D" w:rsidR="00C05A8C" w:rsidRDefault="00C05A8C" w:rsidP="00C05A8C">
      <w:pPr>
        <w:pStyle w:val="ListParagraph"/>
        <w:numPr>
          <w:ilvl w:val="1"/>
          <w:numId w:val="4"/>
        </w:numPr>
        <w:rPr>
          <w:lang w:val="en-US"/>
        </w:rPr>
      </w:pPr>
      <w:r>
        <w:rPr>
          <w:lang w:val="en-US"/>
        </w:rPr>
        <w:t xml:space="preserve">I am familiar with </w:t>
      </w:r>
      <w:proofErr w:type="gramStart"/>
      <w:r>
        <w:rPr>
          <w:lang w:val="en-US"/>
        </w:rPr>
        <w:t>all of</w:t>
      </w:r>
      <w:proofErr w:type="gramEnd"/>
      <w:r>
        <w:rPr>
          <w:lang w:val="en-US"/>
        </w:rPr>
        <w:t xml:space="preserve"> the standard practices at Penn State</w:t>
      </w:r>
    </w:p>
    <w:p w14:paraId="195E71F4" w14:textId="77475921" w:rsidR="00C05A8C" w:rsidRDefault="00C05A8C" w:rsidP="00C05A8C">
      <w:pPr>
        <w:pStyle w:val="ListParagraph"/>
        <w:numPr>
          <w:ilvl w:val="1"/>
          <w:numId w:val="4"/>
        </w:numPr>
        <w:rPr>
          <w:lang w:val="en-US"/>
        </w:rPr>
      </w:pPr>
      <w:r>
        <w:rPr>
          <w:lang w:val="en-US"/>
        </w:rPr>
        <w:t xml:space="preserve">People starting from scratch would take them much longer and give you a much less accurate figure. </w:t>
      </w:r>
    </w:p>
    <w:p w14:paraId="07333912" w14:textId="2E712686" w:rsidR="00C05A8C" w:rsidRDefault="00C05A8C" w:rsidP="00C05A8C">
      <w:pPr>
        <w:pStyle w:val="ListParagraph"/>
        <w:numPr>
          <w:ilvl w:val="1"/>
          <w:numId w:val="4"/>
        </w:numPr>
        <w:rPr>
          <w:lang w:val="en-US"/>
        </w:rPr>
      </w:pPr>
      <w:r>
        <w:rPr>
          <w:lang w:val="en-US"/>
        </w:rPr>
        <w:t xml:space="preserve">Expertise and thorough job. </w:t>
      </w:r>
    </w:p>
    <w:p w14:paraId="51238AB8" w14:textId="62676640" w:rsidR="00C05A8C" w:rsidRDefault="00C05A8C" w:rsidP="00BD15A2">
      <w:pPr>
        <w:rPr>
          <w:lang w:val="en-US"/>
        </w:rPr>
      </w:pPr>
    </w:p>
    <w:p w14:paraId="6DEC0C48" w14:textId="77777777" w:rsidR="002B2435" w:rsidRDefault="002B2435">
      <w:pPr>
        <w:rPr>
          <w:lang w:val="en-US"/>
        </w:rPr>
      </w:pPr>
      <w:r>
        <w:rPr>
          <w:lang w:val="en-US"/>
        </w:rPr>
        <w:br w:type="page"/>
      </w:r>
    </w:p>
    <w:p w14:paraId="6FEA8086" w14:textId="77777777" w:rsidR="002B2435" w:rsidRDefault="002B2435">
      <w:pPr>
        <w:rPr>
          <w:lang w:val="en-US"/>
        </w:rPr>
      </w:pPr>
      <w:r>
        <w:rPr>
          <w:b/>
          <w:bCs/>
          <w:lang w:val="en-US"/>
        </w:rPr>
        <w:lastRenderedPageBreak/>
        <w:t>Notes from the First Meeting</w:t>
      </w:r>
    </w:p>
    <w:p w14:paraId="7F688622" w14:textId="5445AE5A" w:rsidR="002B2435" w:rsidRDefault="002B2435">
      <w:pPr>
        <w:rPr>
          <w:lang w:val="en-US"/>
        </w:rPr>
      </w:pPr>
      <w:r>
        <w:rPr>
          <w:lang w:val="en-US"/>
        </w:rPr>
        <w:t>~$40,000 spill-over to devote</w:t>
      </w:r>
    </w:p>
    <w:p w14:paraId="103E8C63" w14:textId="69E40FCE" w:rsidR="002B2435" w:rsidRDefault="002B2435">
      <w:pPr>
        <w:rPr>
          <w:lang w:val="en-US"/>
        </w:rPr>
      </w:pPr>
      <w:r>
        <w:rPr>
          <w:lang w:val="en-US"/>
        </w:rPr>
        <w:t>10/15 people per campus go to each event, overnight stay (1 night)</w:t>
      </w:r>
    </w:p>
    <w:p w14:paraId="6D3F5196" w14:textId="1E799C00" w:rsidR="002B2435" w:rsidRDefault="002B2435">
      <w:pPr>
        <w:rPr>
          <w:lang w:val="en-US"/>
        </w:rPr>
      </w:pPr>
      <w:r>
        <w:rPr>
          <w:lang w:val="en-US"/>
        </w:rPr>
        <w:t>Operations: 4-10pm, 2 bigger halls. CRC and a bigger council.</w:t>
      </w:r>
    </w:p>
    <w:p w14:paraId="3A627967" w14:textId="1C595D17" w:rsidR="002B2435" w:rsidRDefault="002B2435">
      <w:pPr>
        <w:rPr>
          <w:lang w:val="en-US"/>
        </w:rPr>
      </w:pPr>
      <w:r>
        <w:rPr>
          <w:lang w:val="en-US"/>
        </w:rPr>
        <w:t>7-8 rooms, 6 hours Friday + 10 hours on Saturday</w:t>
      </w:r>
    </w:p>
    <w:p w14:paraId="2B54F281" w14:textId="24BCBDE0" w:rsidR="002B2435" w:rsidRDefault="002B2435">
      <w:pPr>
        <w:rPr>
          <w:lang w:val="en-US"/>
        </w:rPr>
      </w:pPr>
      <w:r>
        <w:rPr>
          <w:lang w:val="en-US"/>
        </w:rPr>
        <w:t>These are halls in the HUB (4 times a year). The other time is a different venue</w:t>
      </w:r>
    </w:p>
    <w:p w14:paraId="77CD0380" w14:textId="7D2D162D" w:rsidR="002B2435" w:rsidRDefault="002B2435">
      <w:pPr>
        <w:rPr>
          <w:lang w:val="en-US"/>
        </w:rPr>
      </w:pPr>
      <w:r>
        <w:rPr>
          <w:lang w:val="en-US"/>
        </w:rPr>
        <w:t>Once per year (20-40 people) is the other event</w:t>
      </w:r>
    </w:p>
    <w:p w14:paraId="45B8BE0C" w14:textId="5B5FBC62" w:rsidR="002B2435" w:rsidRDefault="002B2435">
      <w:pPr>
        <w:rPr>
          <w:lang w:val="en-US"/>
        </w:rPr>
      </w:pPr>
    </w:p>
    <w:p w14:paraId="02CAD645" w14:textId="08D94F99" w:rsidR="002B2435" w:rsidRDefault="002B2435">
      <w:pPr>
        <w:rPr>
          <w:lang w:val="en-US"/>
        </w:rPr>
      </w:pPr>
      <w:r>
        <w:rPr>
          <w:lang w:val="en-US"/>
        </w:rPr>
        <w:t xml:space="preserve">They would prefer to </w:t>
      </w:r>
      <w:r>
        <w:rPr>
          <w:i/>
          <w:iCs/>
          <w:lang w:val="en-US"/>
        </w:rPr>
        <w:t xml:space="preserve">OVERESTIMATE </w:t>
      </w:r>
      <w:r>
        <w:rPr>
          <w:lang w:val="en-US"/>
        </w:rPr>
        <w:t>whenever in doubt</w:t>
      </w:r>
    </w:p>
    <w:p w14:paraId="13CF6658" w14:textId="1695F592" w:rsidR="002B2435" w:rsidRDefault="002B2435">
      <w:pPr>
        <w:rPr>
          <w:lang w:val="en-US"/>
        </w:rPr>
      </w:pPr>
    </w:p>
    <w:p w14:paraId="2B61EA68" w14:textId="3536638B" w:rsidR="002B2435" w:rsidRDefault="002B2435">
      <w:pPr>
        <w:rPr>
          <w:lang w:val="en-US"/>
        </w:rPr>
      </w:pPr>
      <w:r>
        <w:rPr>
          <w:lang w:val="en-US"/>
        </w:rPr>
        <w:t>2-Step Process this whole project:</w:t>
      </w:r>
    </w:p>
    <w:p w14:paraId="02959A40" w14:textId="7224C329" w:rsidR="002B2435" w:rsidRDefault="002B2435" w:rsidP="002B2435">
      <w:pPr>
        <w:pStyle w:val="ListParagraph"/>
        <w:numPr>
          <w:ilvl w:val="2"/>
          <w:numId w:val="1"/>
        </w:numPr>
        <w:ind w:left="720"/>
        <w:rPr>
          <w:lang w:val="en-US"/>
        </w:rPr>
      </w:pPr>
      <w:r>
        <w:rPr>
          <w:lang w:val="en-US"/>
        </w:rPr>
        <w:t>Inventory</w:t>
      </w:r>
    </w:p>
    <w:p w14:paraId="075FE53F" w14:textId="3659737B" w:rsidR="002B2435" w:rsidRDefault="002B2435" w:rsidP="002B2435">
      <w:pPr>
        <w:pStyle w:val="ListParagraph"/>
        <w:numPr>
          <w:ilvl w:val="2"/>
          <w:numId w:val="1"/>
        </w:numPr>
        <w:ind w:left="720"/>
        <w:rPr>
          <w:lang w:val="en-US"/>
        </w:rPr>
      </w:pPr>
      <w:r>
        <w:rPr>
          <w:lang w:val="en-US"/>
        </w:rPr>
        <w:t>Proposal</w:t>
      </w:r>
    </w:p>
    <w:p w14:paraId="20AFFA2C" w14:textId="3C2B400E" w:rsidR="002B2435" w:rsidRDefault="002B2435" w:rsidP="002B2435">
      <w:pPr>
        <w:rPr>
          <w:lang w:val="en-US"/>
        </w:rPr>
      </w:pPr>
    </w:p>
    <w:p w14:paraId="62451E18" w14:textId="43470DB9" w:rsidR="002B2435" w:rsidRDefault="002B2435" w:rsidP="002B2435">
      <w:pPr>
        <w:rPr>
          <w:lang w:val="en-US"/>
        </w:rPr>
      </w:pPr>
      <w:r>
        <w:rPr>
          <w:lang w:val="en-US"/>
        </w:rPr>
        <w:t>Idea for the offsets: the plugging of wells (Matt Long’s suggestion). Will PSU approve? I think so</w:t>
      </w:r>
    </w:p>
    <w:p w14:paraId="17E641DC" w14:textId="4C566875" w:rsidR="002B2435" w:rsidRDefault="002B2435" w:rsidP="002B2435">
      <w:pPr>
        <w:rPr>
          <w:lang w:val="en-US"/>
        </w:rPr>
      </w:pPr>
      <w:r>
        <w:rPr>
          <w:lang w:val="en-US"/>
        </w:rPr>
        <w:t>Time sensitivity: proposal due by March 1</w:t>
      </w:r>
    </w:p>
    <w:p w14:paraId="29F21B95" w14:textId="4818FD1E" w:rsidR="002B2435" w:rsidRDefault="002B2435" w:rsidP="002B2435">
      <w:pPr>
        <w:rPr>
          <w:lang w:val="en-US"/>
        </w:rPr>
      </w:pPr>
    </w:p>
    <w:p w14:paraId="01B34783" w14:textId="674A7924" w:rsidR="002B2435" w:rsidRDefault="002B2435" w:rsidP="002B2435">
      <w:pPr>
        <w:rPr>
          <w:lang w:val="en-US"/>
        </w:rPr>
      </w:pPr>
      <w:r>
        <w:rPr>
          <w:lang w:val="en-US"/>
        </w:rPr>
        <w:t>Other student governments could hop on board afterwards: GPSA, UPUA, World Campus</w:t>
      </w:r>
    </w:p>
    <w:p w14:paraId="2F16509E" w14:textId="061F7E84" w:rsidR="002B2435" w:rsidRDefault="002B2435" w:rsidP="002B2435">
      <w:pPr>
        <w:rPr>
          <w:lang w:val="en-US"/>
        </w:rPr>
      </w:pPr>
    </w:p>
    <w:p w14:paraId="01453B84" w14:textId="17C1DED7" w:rsidR="002B2435" w:rsidRDefault="002B2435" w:rsidP="002B2435">
      <w:pPr>
        <w:rPr>
          <w:lang w:val="en-US"/>
        </w:rPr>
      </w:pPr>
      <w:r>
        <w:rPr>
          <w:lang w:val="en-US"/>
        </w:rPr>
        <w:t>Aakash’s goals is to get inventory and proposal in + other sustainability initiatives.</w:t>
      </w:r>
    </w:p>
    <w:p w14:paraId="038EA3F1" w14:textId="1234131E" w:rsidR="002B2435" w:rsidRDefault="002B2435" w:rsidP="002B2435">
      <w:pPr>
        <w:rPr>
          <w:lang w:val="en-US"/>
        </w:rPr>
      </w:pPr>
    </w:p>
    <w:p w14:paraId="72CE3312" w14:textId="5085004F" w:rsidR="002B2435" w:rsidRDefault="002B2435" w:rsidP="002B2435">
      <w:pPr>
        <w:rPr>
          <w:lang w:val="en-US"/>
        </w:rPr>
      </w:pPr>
      <w:r>
        <w:rPr>
          <w:lang w:val="en-US"/>
        </w:rPr>
        <w:t>Could also do the April 1</w:t>
      </w:r>
      <w:r w:rsidRPr="002B2435">
        <w:rPr>
          <w:vertAlign w:val="superscript"/>
          <w:lang w:val="en-US"/>
        </w:rPr>
        <w:t>st</w:t>
      </w:r>
      <w:r>
        <w:rPr>
          <w:lang w:val="en-US"/>
        </w:rPr>
        <w:t xml:space="preserve"> deadline too.</w:t>
      </w:r>
    </w:p>
    <w:p w14:paraId="1969C1B3" w14:textId="0938B231" w:rsidR="002B2435" w:rsidRDefault="002B2435" w:rsidP="002B2435">
      <w:pPr>
        <w:rPr>
          <w:lang w:val="en-US"/>
        </w:rPr>
      </w:pPr>
    </w:p>
    <w:p w14:paraId="5F18C430" w14:textId="6F826BCE" w:rsidR="002B2435" w:rsidRDefault="002B2435" w:rsidP="002B2435">
      <w:pPr>
        <w:rPr>
          <w:lang w:val="en-US"/>
        </w:rPr>
      </w:pPr>
      <w:r>
        <w:rPr>
          <w:lang w:val="en-US"/>
        </w:rPr>
        <w:t>Exploring EV charging stations across campus as well.</w:t>
      </w:r>
    </w:p>
    <w:p w14:paraId="796EBEC9" w14:textId="289A1617" w:rsidR="00225EFE" w:rsidRDefault="00225EFE" w:rsidP="002B2435">
      <w:pPr>
        <w:rPr>
          <w:lang w:val="en-US"/>
        </w:rPr>
      </w:pPr>
    </w:p>
    <w:p w14:paraId="3A4E2794" w14:textId="138DED90" w:rsidR="00225EFE" w:rsidRDefault="00225EFE" w:rsidP="002B2435">
      <w:pPr>
        <w:rPr>
          <w:lang w:val="en-US"/>
        </w:rPr>
      </w:pPr>
      <w:r>
        <w:rPr>
          <w:lang w:val="en-US"/>
        </w:rPr>
        <w:t>HUB 312 and 313. How long have they had this for??</w:t>
      </w:r>
    </w:p>
    <w:p w14:paraId="46DF5C38" w14:textId="01E19EF3" w:rsidR="00225EFE" w:rsidRDefault="00225EFE" w:rsidP="002B2435">
      <w:pPr>
        <w:rPr>
          <w:lang w:val="en-US"/>
        </w:rPr>
      </w:pPr>
    </w:p>
    <w:p w14:paraId="479B7225" w14:textId="24FD1806" w:rsidR="00225EFE" w:rsidRPr="002B2435" w:rsidRDefault="00225EFE" w:rsidP="002B2435">
      <w:pPr>
        <w:rPr>
          <w:lang w:val="en-US"/>
        </w:rPr>
      </w:pPr>
      <w:r>
        <w:rPr>
          <w:lang w:val="en-US"/>
        </w:rPr>
        <w:t>2 more events on top of the 5 council meetings. Retreat and Banquet (Banquet happens at the end of the 5</w:t>
      </w:r>
      <w:r w:rsidRPr="00225EFE">
        <w:rPr>
          <w:vertAlign w:val="superscript"/>
          <w:lang w:val="en-US"/>
        </w:rPr>
        <w:t>th</w:t>
      </w:r>
      <w:r>
        <w:rPr>
          <w:lang w:val="en-US"/>
        </w:rPr>
        <w:t xml:space="preserve"> council meeting later in the night). It’s a bigger space, usually the President’s Hall in the Penn Stater.</w:t>
      </w:r>
    </w:p>
    <w:p w14:paraId="67577EAF" w14:textId="77777777" w:rsidR="00341E7E" w:rsidRDefault="00341E7E">
      <w:pPr>
        <w:rPr>
          <w:lang w:val="en-US"/>
        </w:rPr>
      </w:pPr>
    </w:p>
    <w:p w14:paraId="06E91A5E" w14:textId="77777777" w:rsidR="00341E7E" w:rsidRDefault="00341E7E">
      <w:pPr>
        <w:rPr>
          <w:lang w:val="en-US"/>
        </w:rPr>
      </w:pPr>
    </w:p>
    <w:p w14:paraId="5982B412" w14:textId="77777777" w:rsidR="00341E7E" w:rsidRDefault="00341E7E">
      <w:pPr>
        <w:rPr>
          <w:lang w:val="en-US"/>
        </w:rPr>
      </w:pPr>
    </w:p>
    <w:tbl>
      <w:tblPr>
        <w:tblW w:w="10416" w:type="dxa"/>
        <w:tblLook w:val="04A0" w:firstRow="1" w:lastRow="0" w:firstColumn="1" w:lastColumn="0" w:noHBand="0" w:noVBand="1"/>
      </w:tblPr>
      <w:tblGrid>
        <w:gridCol w:w="1316"/>
        <w:gridCol w:w="1300"/>
        <w:gridCol w:w="260"/>
        <w:gridCol w:w="1040"/>
        <w:gridCol w:w="1347"/>
        <w:gridCol w:w="25"/>
        <w:gridCol w:w="1372"/>
        <w:gridCol w:w="1372"/>
        <w:gridCol w:w="1372"/>
        <w:gridCol w:w="1300"/>
      </w:tblGrid>
      <w:tr w:rsidR="00341E7E" w:rsidRPr="00341E7E" w14:paraId="38A33920" w14:textId="77777777" w:rsidTr="005E2694">
        <w:trPr>
          <w:gridAfter w:val="5"/>
          <w:wAfter w:w="5224" w:type="dxa"/>
          <w:trHeight w:val="290"/>
        </w:trPr>
        <w:tc>
          <w:tcPr>
            <w:tcW w:w="2876" w:type="dxa"/>
            <w:gridSpan w:val="3"/>
            <w:tcBorders>
              <w:top w:val="nil"/>
              <w:left w:val="nil"/>
              <w:bottom w:val="nil"/>
              <w:right w:val="nil"/>
            </w:tcBorders>
            <w:shd w:val="clear" w:color="auto" w:fill="auto"/>
            <w:noWrap/>
            <w:vAlign w:val="bottom"/>
            <w:hideMark/>
          </w:tcPr>
          <w:p w14:paraId="1E4F7697" w14:textId="5DE4A3C0" w:rsidR="00341E7E" w:rsidRPr="00341E7E" w:rsidRDefault="00341E7E" w:rsidP="00341E7E">
            <w:pPr>
              <w:jc w:val="center"/>
              <w:rPr>
                <w:rFonts w:ascii="Consolas" w:eastAsia="Times New Roman" w:hAnsi="Consolas" w:cs="Consolas"/>
                <w:color w:val="000000"/>
                <w:sz w:val="30"/>
                <w:szCs w:val="30"/>
                <w:lang w:val="en-US"/>
              </w:rPr>
            </w:pPr>
            <w:r w:rsidRPr="00341E7E">
              <w:rPr>
                <w:rFonts w:ascii="Consolas" w:eastAsia="Times New Roman" w:hAnsi="Consolas" w:cs="Consolas"/>
                <w:color w:val="000000"/>
                <w:sz w:val="30"/>
                <w:szCs w:val="30"/>
                <w:lang w:val="en-US"/>
              </w:rPr>
              <w:t>HUB Total</w:t>
            </w:r>
          </w:p>
        </w:tc>
        <w:tc>
          <w:tcPr>
            <w:tcW w:w="2316" w:type="dxa"/>
            <w:gridSpan w:val="2"/>
            <w:tcBorders>
              <w:top w:val="nil"/>
              <w:left w:val="nil"/>
              <w:bottom w:val="nil"/>
              <w:right w:val="nil"/>
            </w:tcBorders>
            <w:shd w:val="clear" w:color="auto" w:fill="auto"/>
            <w:noWrap/>
            <w:vAlign w:val="bottom"/>
            <w:hideMark/>
          </w:tcPr>
          <w:p w14:paraId="69854489" w14:textId="61FB5E03" w:rsidR="00341E7E" w:rsidRPr="00341E7E" w:rsidRDefault="00341E7E" w:rsidP="00341E7E">
            <w:pPr>
              <w:jc w:val="center"/>
              <w:rPr>
                <w:rFonts w:ascii="Consolas" w:eastAsia="Times New Roman" w:hAnsi="Consolas" w:cs="Consolas"/>
                <w:color w:val="1A1A23"/>
                <w:sz w:val="30"/>
                <w:szCs w:val="30"/>
                <w:lang w:val="en-US"/>
              </w:rPr>
            </w:pPr>
            <w:r w:rsidRPr="00341E7E">
              <w:rPr>
                <w:rFonts w:ascii="Consolas" w:eastAsia="Times New Roman" w:hAnsi="Consolas" w:cs="Consolas"/>
                <w:color w:val="1A1A23"/>
                <w:sz w:val="30"/>
                <w:szCs w:val="30"/>
                <w:lang w:val="en-US"/>
              </w:rPr>
              <w:t>282,469</w:t>
            </w:r>
            <w:r>
              <w:rPr>
                <w:rFonts w:ascii="Consolas" w:eastAsia="Times New Roman" w:hAnsi="Consolas" w:cs="Consolas"/>
                <w:color w:val="1A1A23"/>
                <w:sz w:val="30"/>
                <w:szCs w:val="30"/>
                <w:lang w:val="en-US"/>
              </w:rPr>
              <w:t xml:space="preserve"> ft</w:t>
            </w:r>
          </w:p>
        </w:tc>
      </w:tr>
      <w:tr w:rsidR="00341E7E" w:rsidRPr="00341E7E" w14:paraId="151F07C3" w14:textId="77777777" w:rsidTr="005E2694">
        <w:trPr>
          <w:gridAfter w:val="5"/>
          <w:wAfter w:w="5224" w:type="dxa"/>
          <w:trHeight w:val="360"/>
        </w:trPr>
        <w:tc>
          <w:tcPr>
            <w:tcW w:w="2876" w:type="dxa"/>
            <w:gridSpan w:val="3"/>
            <w:tcBorders>
              <w:top w:val="nil"/>
              <w:left w:val="nil"/>
              <w:bottom w:val="nil"/>
              <w:right w:val="nil"/>
            </w:tcBorders>
            <w:shd w:val="clear" w:color="auto" w:fill="auto"/>
            <w:noWrap/>
            <w:vAlign w:val="bottom"/>
            <w:hideMark/>
          </w:tcPr>
          <w:p w14:paraId="68D3560B" w14:textId="4A827E53" w:rsidR="00341E7E" w:rsidRPr="00341E7E" w:rsidRDefault="00341E7E" w:rsidP="00341E7E">
            <w:pPr>
              <w:jc w:val="center"/>
              <w:rPr>
                <w:rFonts w:ascii="Consolas" w:eastAsia="Times New Roman" w:hAnsi="Consolas" w:cs="Consolas"/>
                <w:color w:val="000000"/>
                <w:sz w:val="30"/>
                <w:szCs w:val="30"/>
                <w:lang w:val="en-US"/>
              </w:rPr>
            </w:pPr>
            <w:r w:rsidRPr="00341E7E">
              <w:rPr>
                <w:rFonts w:ascii="Consolas" w:eastAsia="Times New Roman" w:hAnsi="Consolas" w:cs="Consolas"/>
                <w:color w:val="000000"/>
                <w:sz w:val="30"/>
                <w:szCs w:val="30"/>
                <w:lang w:val="en-US"/>
              </w:rPr>
              <w:t>312</w:t>
            </w:r>
          </w:p>
        </w:tc>
        <w:tc>
          <w:tcPr>
            <w:tcW w:w="2316" w:type="dxa"/>
            <w:gridSpan w:val="2"/>
            <w:tcBorders>
              <w:top w:val="nil"/>
              <w:left w:val="nil"/>
              <w:bottom w:val="nil"/>
              <w:right w:val="nil"/>
            </w:tcBorders>
            <w:shd w:val="clear" w:color="auto" w:fill="auto"/>
            <w:noWrap/>
            <w:vAlign w:val="bottom"/>
            <w:hideMark/>
          </w:tcPr>
          <w:p w14:paraId="0E98C089" w14:textId="493FA298" w:rsidR="00341E7E" w:rsidRPr="00341E7E" w:rsidRDefault="00341E7E" w:rsidP="00341E7E">
            <w:pPr>
              <w:jc w:val="center"/>
              <w:rPr>
                <w:rFonts w:ascii="Consolas" w:eastAsia="Times New Roman" w:hAnsi="Consolas" w:cs="Consolas"/>
                <w:color w:val="000000"/>
                <w:sz w:val="30"/>
                <w:szCs w:val="30"/>
                <w:lang w:val="en-US"/>
              </w:rPr>
            </w:pPr>
            <w:r w:rsidRPr="00341E7E">
              <w:rPr>
                <w:rFonts w:ascii="Consolas" w:eastAsia="Times New Roman" w:hAnsi="Consolas" w:cs="Consolas"/>
                <w:color w:val="000000"/>
                <w:sz w:val="30"/>
                <w:szCs w:val="30"/>
                <w:lang w:val="en-US"/>
              </w:rPr>
              <w:t>264.31</w:t>
            </w:r>
            <w:r>
              <w:rPr>
                <w:rFonts w:ascii="Consolas" w:eastAsia="Times New Roman" w:hAnsi="Consolas" w:cs="Consolas"/>
                <w:color w:val="000000"/>
                <w:sz w:val="30"/>
                <w:szCs w:val="30"/>
                <w:lang w:val="en-US"/>
              </w:rPr>
              <w:t xml:space="preserve"> ft</w:t>
            </w:r>
          </w:p>
        </w:tc>
      </w:tr>
      <w:tr w:rsidR="00341E7E" w:rsidRPr="00341E7E" w14:paraId="23C6ADB2" w14:textId="77777777" w:rsidTr="005E2694">
        <w:trPr>
          <w:gridAfter w:val="5"/>
          <w:wAfter w:w="5224" w:type="dxa"/>
          <w:trHeight w:val="360"/>
        </w:trPr>
        <w:tc>
          <w:tcPr>
            <w:tcW w:w="2876" w:type="dxa"/>
            <w:gridSpan w:val="3"/>
            <w:tcBorders>
              <w:top w:val="nil"/>
              <w:left w:val="nil"/>
              <w:bottom w:val="nil"/>
              <w:right w:val="nil"/>
            </w:tcBorders>
            <w:shd w:val="clear" w:color="auto" w:fill="auto"/>
            <w:noWrap/>
            <w:vAlign w:val="bottom"/>
            <w:hideMark/>
          </w:tcPr>
          <w:p w14:paraId="62797BF6" w14:textId="77777777" w:rsidR="00341E7E" w:rsidRPr="00341E7E" w:rsidRDefault="00341E7E" w:rsidP="00341E7E">
            <w:pPr>
              <w:jc w:val="center"/>
              <w:rPr>
                <w:rFonts w:ascii="Consolas" w:eastAsia="Times New Roman" w:hAnsi="Consolas" w:cs="Consolas"/>
                <w:color w:val="000000"/>
                <w:sz w:val="30"/>
                <w:szCs w:val="30"/>
                <w:lang w:val="en-US"/>
              </w:rPr>
            </w:pPr>
            <w:r w:rsidRPr="00341E7E">
              <w:rPr>
                <w:rFonts w:ascii="Consolas" w:eastAsia="Times New Roman" w:hAnsi="Consolas" w:cs="Consolas"/>
                <w:color w:val="000000"/>
                <w:sz w:val="30"/>
                <w:szCs w:val="30"/>
                <w:lang w:val="en-US"/>
              </w:rPr>
              <w:t>313</w:t>
            </w:r>
          </w:p>
        </w:tc>
        <w:tc>
          <w:tcPr>
            <w:tcW w:w="2316" w:type="dxa"/>
            <w:gridSpan w:val="2"/>
            <w:tcBorders>
              <w:top w:val="nil"/>
              <w:left w:val="nil"/>
              <w:bottom w:val="nil"/>
              <w:right w:val="nil"/>
            </w:tcBorders>
            <w:shd w:val="clear" w:color="auto" w:fill="auto"/>
            <w:noWrap/>
            <w:vAlign w:val="bottom"/>
            <w:hideMark/>
          </w:tcPr>
          <w:p w14:paraId="69956814" w14:textId="532C3C41" w:rsidR="00341E7E" w:rsidRPr="00341E7E" w:rsidRDefault="00341E7E" w:rsidP="00341E7E">
            <w:pPr>
              <w:jc w:val="center"/>
              <w:rPr>
                <w:rFonts w:ascii="Consolas" w:eastAsia="Times New Roman" w:hAnsi="Consolas" w:cs="Consolas"/>
                <w:color w:val="000000"/>
                <w:sz w:val="30"/>
                <w:szCs w:val="30"/>
                <w:lang w:val="en-US"/>
              </w:rPr>
            </w:pPr>
            <w:r w:rsidRPr="00341E7E">
              <w:rPr>
                <w:rFonts w:ascii="Consolas" w:eastAsia="Times New Roman" w:hAnsi="Consolas" w:cs="Consolas"/>
                <w:color w:val="000000"/>
                <w:sz w:val="30"/>
                <w:szCs w:val="30"/>
                <w:lang w:val="en-US"/>
              </w:rPr>
              <w:t>284.6</w:t>
            </w:r>
            <w:r>
              <w:rPr>
                <w:rFonts w:ascii="Consolas" w:eastAsia="Times New Roman" w:hAnsi="Consolas" w:cs="Consolas"/>
                <w:color w:val="000000"/>
                <w:sz w:val="30"/>
                <w:szCs w:val="30"/>
                <w:lang w:val="en-US"/>
              </w:rPr>
              <w:t xml:space="preserve"> ft</w:t>
            </w:r>
          </w:p>
        </w:tc>
      </w:tr>
      <w:tr w:rsidR="005E2694" w:rsidRPr="00341E7E" w14:paraId="1F560D9A" w14:textId="77777777" w:rsidTr="005E2694">
        <w:trPr>
          <w:gridAfter w:val="5"/>
          <w:wAfter w:w="5224" w:type="dxa"/>
          <w:trHeight w:val="360"/>
        </w:trPr>
        <w:tc>
          <w:tcPr>
            <w:tcW w:w="2876" w:type="dxa"/>
            <w:gridSpan w:val="3"/>
            <w:tcBorders>
              <w:top w:val="nil"/>
              <w:left w:val="nil"/>
              <w:bottom w:val="nil"/>
              <w:right w:val="nil"/>
            </w:tcBorders>
            <w:shd w:val="clear" w:color="auto" w:fill="auto"/>
            <w:noWrap/>
            <w:vAlign w:val="bottom"/>
          </w:tcPr>
          <w:p w14:paraId="20DFE695" w14:textId="77777777" w:rsidR="005E2694" w:rsidRDefault="005E2694" w:rsidP="00341E7E">
            <w:pPr>
              <w:jc w:val="center"/>
              <w:rPr>
                <w:rFonts w:ascii="Consolas" w:eastAsia="Times New Roman" w:hAnsi="Consolas" w:cs="Consolas"/>
                <w:color w:val="000000"/>
                <w:sz w:val="30"/>
                <w:szCs w:val="30"/>
                <w:lang w:val="en-US"/>
              </w:rPr>
            </w:pPr>
          </w:p>
          <w:p w14:paraId="3E534154" w14:textId="4354A237" w:rsidR="005E2694" w:rsidRPr="00341E7E" w:rsidRDefault="005E2694" w:rsidP="005E2694">
            <w:pPr>
              <w:rPr>
                <w:rFonts w:ascii="Consolas" w:eastAsia="Times New Roman" w:hAnsi="Consolas" w:cs="Consolas"/>
                <w:color w:val="000000"/>
                <w:sz w:val="30"/>
                <w:szCs w:val="30"/>
                <w:lang w:val="en-US"/>
              </w:rPr>
            </w:pPr>
          </w:p>
        </w:tc>
        <w:tc>
          <w:tcPr>
            <w:tcW w:w="2316" w:type="dxa"/>
            <w:gridSpan w:val="2"/>
            <w:tcBorders>
              <w:top w:val="nil"/>
              <w:left w:val="nil"/>
              <w:bottom w:val="nil"/>
              <w:right w:val="nil"/>
            </w:tcBorders>
            <w:shd w:val="clear" w:color="auto" w:fill="auto"/>
            <w:noWrap/>
            <w:vAlign w:val="bottom"/>
          </w:tcPr>
          <w:p w14:paraId="1AFE0D6F" w14:textId="77777777" w:rsidR="005E2694" w:rsidRPr="00341E7E" w:rsidRDefault="005E2694" w:rsidP="00341E7E">
            <w:pPr>
              <w:jc w:val="center"/>
              <w:rPr>
                <w:rFonts w:ascii="Consolas" w:eastAsia="Times New Roman" w:hAnsi="Consolas" w:cs="Consolas"/>
                <w:color w:val="000000"/>
                <w:sz w:val="30"/>
                <w:szCs w:val="30"/>
                <w:lang w:val="en-US"/>
              </w:rPr>
            </w:pPr>
          </w:p>
        </w:tc>
      </w:tr>
      <w:tr w:rsidR="005E2694" w:rsidRPr="005E2694" w14:paraId="009668F0" w14:textId="77777777" w:rsidTr="005E2694">
        <w:trPr>
          <w:trHeight w:val="320"/>
        </w:trPr>
        <w:tc>
          <w:tcPr>
            <w:tcW w:w="1316" w:type="dxa"/>
            <w:tcBorders>
              <w:top w:val="nil"/>
              <w:left w:val="nil"/>
              <w:bottom w:val="nil"/>
              <w:right w:val="nil"/>
            </w:tcBorders>
            <w:shd w:val="clear" w:color="auto" w:fill="auto"/>
            <w:noWrap/>
            <w:vAlign w:val="bottom"/>
            <w:hideMark/>
          </w:tcPr>
          <w:p w14:paraId="0214CD67" w14:textId="77777777" w:rsidR="005E2694" w:rsidRPr="005E2694" w:rsidRDefault="005E2694" w:rsidP="005E2694">
            <w:pPr>
              <w:rPr>
                <w:rFonts w:ascii="Times New Roman" w:eastAsia="Times New Roman" w:hAnsi="Times New Roman" w:cs="Times New Roman"/>
                <w:lang w:val="en-US"/>
              </w:rPr>
            </w:pPr>
          </w:p>
        </w:tc>
        <w:tc>
          <w:tcPr>
            <w:tcW w:w="13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318A628"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Steam</w:t>
            </w:r>
          </w:p>
        </w:tc>
        <w:tc>
          <w:tcPr>
            <w:tcW w:w="130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13AB4027"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Electric</w:t>
            </w:r>
          </w:p>
        </w:tc>
        <w:tc>
          <w:tcPr>
            <w:tcW w:w="1300" w:type="dxa"/>
            <w:gridSpan w:val="2"/>
            <w:tcBorders>
              <w:top w:val="single" w:sz="4" w:space="0" w:color="auto"/>
              <w:left w:val="nil"/>
              <w:bottom w:val="single" w:sz="4" w:space="0" w:color="auto"/>
              <w:right w:val="single" w:sz="4" w:space="0" w:color="auto"/>
            </w:tcBorders>
            <w:shd w:val="clear" w:color="000000" w:fill="D9D9D9"/>
            <w:noWrap/>
            <w:vAlign w:val="bottom"/>
            <w:hideMark/>
          </w:tcPr>
          <w:p w14:paraId="2BC8C6B3"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Chilled Water</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507B9326"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Water</w:t>
            </w:r>
          </w:p>
        </w:tc>
        <w:tc>
          <w:tcPr>
            <w:tcW w:w="1300" w:type="dxa"/>
            <w:tcBorders>
              <w:top w:val="single" w:sz="4" w:space="0" w:color="auto"/>
              <w:left w:val="nil"/>
              <w:bottom w:val="single" w:sz="4" w:space="0" w:color="auto"/>
              <w:right w:val="single" w:sz="4" w:space="0" w:color="auto"/>
            </w:tcBorders>
            <w:shd w:val="clear" w:color="000000" w:fill="D9D9D9"/>
            <w:noWrap/>
            <w:vAlign w:val="bottom"/>
            <w:hideMark/>
          </w:tcPr>
          <w:p w14:paraId="2FC8F5A4"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Sewer</w:t>
            </w:r>
          </w:p>
        </w:tc>
        <w:tc>
          <w:tcPr>
            <w:tcW w:w="1300" w:type="dxa"/>
            <w:tcBorders>
              <w:top w:val="single" w:sz="4" w:space="0" w:color="auto"/>
              <w:left w:val="nil"/>
              <w:bottom w:val="single" w:sz="4" w:space="0" w:color="auto"/>
              <w:right w:val="single" w:sz="12" w:space="0" w:color="auto"/>
            </w:tcBorders>
            <w:shd w:val="clear" w:color="000000" w:fill="D9D9D9"/>
            <w:noWrap/>
            <w:vAlign w:val="bottom"/>
            <w:hideMark/>
          </w:tcPr>
          <w:p w14:paraId="4B847071" w14:textId="77777777" w:rsidR="005E2694" w:rsidRPr="005E2694" w:rsidRDefault="005E2694" w:rsidP="005E2694">
            <w:pPr>
              <w:jc w:val="center"/>
              <w:rPr>
                <w:rFonts w:ascii="Calibri" w:eastAsia="Times New Roman" w:hAnsi="Calibri" w:cs="Calibri"/>
                <w:b/>
                <w:bCs/>
                <w:color w:val="000000"/>
                <w:sz w:val="22"/>
                <w:szCs w:val="22"/>
                <w:lang w:val="en-US"/>
              </w:rPr>
            </w:pPr>
            <w:r w:rsidRPr="005E2694">
              <w:rPr>
                <w:rFonts w:ascii="Calibri" w:eastAsia="Times New Roman" w:hAnsi="Calibri" w:cs="Calibri"/>
                <w:b/>
                <w:bCs/>
                <w:color w:val="000000"/>
                <w:sz w:val="22"/>
                <w:szCs w:val="22"/>
                <w:lang w:val="en-US"/>
              </w:rPr>
              <w:t>Natural Gas</w:t>
            </w:r>
          </w:p>
        </w:tc>
        <w:tc>
          <w:tcPr>
            <w:tcW w:w="1300" w:type="dxa"/>
            <w:tcBorders>
              <w:top w:val="nil"/>
              <w:left w:val="nil"/>
              <w:bottom w:val="nil"/>
              <w:right w:val="nil"/>
            </w:tcBorders>
            <w:shd w:val="clear" w:color="auto" w:fill="auto"/>
            <w:noWrap/>
            <w:vAlign w:val="bottom"/>
            <w:hideMark/>
          </w:tcPr>
          <w:p w14:paraId="32DA6D0D" w14:textId="77777777" w:rsidR="005E2694" w:rsidRPr="005E2694" w:rsidRDefault="005E2694" w:rsidP="005E2694">
            <w:pPr>
              <w:jc w:val="center"/>
              <w:rPr>
                <w:rFonts w:ascii="Calibri" w:eastAsia="Times New Roman" w:hAnsi="Calibri" w:cs="Calibri"/>
                <w:b/>
                <w:bCs/>
                <w:color w:val="000000"/>
                <w:sz w:val="22"/>
                <w:szCs w:val="22"/>
                <w:lang w:val="en-US"/>
              </w:rPr>
            </w:pPr>
          </w:p>
        </w:tc>
      </w:tr>
      <w:tr w:rsidR="005E2694" w:rsidRPr="005E2694" w14:paraId="1BD2B68C" w14:textId="77777777" w:rsidTr="005E2694">
        <w:trPr>
          <w:trHeight w:val="320"/>
        </w:trPr>
        <w:tc>
          <w:tcPr>
            <w:tcW w:w="1316" w:type="dxa"/>
            <w:tcBorders>
              <w:top w:val="nil"/>
              <w:left w:val="nil"/>
              <w:bottom w:val="nil"/>
              <w:right w:val="nil"/>
            </w:tcBorders>
            <w:shd w:val="clear" w:color="auto" w:fill="auto"/>
            <w:noWrap/>
            <w:vAlign w:val="bottom"/>
            <w:hideMark/>
          </w:tcPr>
          <w:p w14:paraId="2544712B"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single" w:sz="4" w:space="0" w:color="auto"/>
              <w:bottom w:val="single" w:sz="4" w:space="0" w:color="auto"/>
              <w:right w:val="single" w:sz="4" w:space="0" w:color="auto"/>
            </w:tcBorders>
            <w:shd w:val="clear" w:color="000000" w:fill="F2F2F2"/>
            <w:noWrap/>
            <w:vAlign w:val="bottom"/>
            <w:hideMark/>
          </w:tcPr>
          <w:p w14:paraId="4DB63804" w14:textId="77777777" w:rsidR="005E2694" w:rsidRPr="005E2694" w:rsidRDefault="005E2694" w:rsidP="005E2694">
            <w:pPr>
              <w:jc w:val="center"/>
              <w:rPr>
                <w:rFonts w:ascii="Calibri" w:eastAsia="Times New Roman" w:hAnsi="Calibri" w:cs="Calibri"/>
                <w:color w:val="000000"/>
                <w:lang w:val="en-US"/>
              </w:rPr>
            </w:pPr>
            <w:proofErr w:type="spellStart"/>
            <w:r w:rsidRPr="005E2694">
              <w:rPr>
                <w:rFonts w:ascii="Calibri" w:eastAsia="Times New Roman" w:hAnsi="Calibri" w:cs="Calibri"/>
                <w:color w:val="000000"/>
                <w:lang w:val="en-US"/>
              </w:rPr>
              <w:t>klb</w:t>
            </w:r>
            <w:proofErr w:type="spellEnd"/>
          </w:p>
        </w:tc>
        <w:tc>
          <w:tcPr>
            <w:tcW w:w="1300" w:type="dxa"/>
            <w:gridSpan w:val="2"/>
            <w:tcBorders>
              <w:top w:val="nil"/>
              <w:left w:val="nil"/>
              <w:bottom w:val="single" w:sz="4" w:space="0" w:color="auto"/>
              <w:right w:val="single" w:sz="4" w:space="0" w:color="auto"/>
            </w:tcBorders>
            <w:shd w:val="clear" w:color="000000" w:fill="F2F2F2"/>
            <w:noWrap/>
            <w:vAlign w:val="bottom"/>
            <w:hideMark/>
          </w:tcPr>
          <w:p w14:paraId="628FDC09" w14:textId="77777777" w:rsidR="005E2694" w:rsidRPr="005E2694" w:rsidRDefault="005E2694" w:rsidP="005E2694">
            <w:pPr>
              <w:jc w:val="center"/>
              <w:rPr>
                <w:rFonts w:ascii="Calibri" w:eastAsia="Times New Roman" w:hAnsi="Calibri" w:cs="Calibri"/>
                <w:color w:val="000000"/>
                <w:lang w:val="en-US"/>
              </w:rPr>
            </w:pPr>
            <w:r w:rsidRPr="005E2694">
              <w:rPr>
                <w:rFonts w:ascii="Calibri" w:eastAsia="Times New Roman" w:hAnsi="Calibri" w:cs="Calibri"/>
                <w:color w:val="000000"/>
                <w:lang w:val="en-US"/>
              </w:rPr>
              <w:t>kWh</w:t>
            </w:r>
          </w:p>
        </w:tc>
        <w:tc>
          <w:tcPr>
            <w:tcW w:w="1300" w:type="dxa"/>
            <w:gridSpan w:val="2"/>
            <w:tcBorders>
              <w:top w:val="nil"/>
              <w:left w:val="nil"/>
              <w:bottom w:val="single" w:sz="4" w:space="0" w:color="auto"/>
              <w:right w:val="single" w:sz="4" w:space="0" w:color="auto"/>
            </w:tcBorders>
            <w:shd w:val="clear" w:color="000000" w:fill="F2F2F2"/>
            <w:noWrap/>
            <w:vAlign w:val="bottom"/>
            <w:hideMark/>
          </w:tcPr>
          <w:p w14:paraId="43F9410D" w14:textId="77777777" w:rsidR="005E2694" w:rsidRPr="005E2694" w:rsidRDefault="005E2694" w:rsidP="005E2694">
            <w:pPr>
              <w:jc w:val="center"/>
              <w:rPr>
                <w:rFonts w:ascii="Calibri" w:eastAsia="Times New Roman" w:hAnsi="Calibri" w:cs="Calibri"/>
                <w:color w:val="000000"/>
                <w:lang w:val="en-US"/>
              </w:rPr>
            </w:pPr>
            <w:r w:rsidRPr="005E2694">
              <w:rPr>
                <w:rFonts w:ascii="Calibri" w:eastAsia="Times New Roman" w:hAnsi="Calibri" w:cs="Calibri"/>
                <w:color w:val="000000"/>
                <w:lang w:val="en-US"/>
              </w:rPr>
              <w:t xml:space="preserve">Ton </w:t>
            </w:r>
            <w:proofErr w:type="spellStart"/>
            <w:r w:rsidRPr="005E2694">
              <w:rPr>
                <w:rFonts w:ascii="Calibri" w:eastAsia="Times New Roman" w:hAnsi="Calibri" w:cs="Calibri"/>
                <w:color w:val="000000"/>
                <w:lang w:val="en-US"/>
              </w:rPr>
              <w:t>Hr</w:t>
            </w:r>
            <w:proofErr w:type="spellEnd"/>
          </w:p>
        </w:tc>
        <w:tc>
          <w:tcPr>
            <w:tcW w:w="1300" w:type="dxa"/>
            <w:tcBorders>
              <w:top w:val="nil"/>
              <w:left w:val="nil"/>
              <w:bottom w:val="single" w:sz="4" w:space="0" w:color="auto"/>
              <w:right w:val="single" w:sz="4" w:space="0" w:color="auto"/>
            </w:tcBorders>
            <w:shd w:val="clear" w:color="000000" w:fill="F2F2F2"/>
            <w:noWrap/>
            <w:vAlign w:val="bottom"/>
            <w:hideMark/>
          </w:tcPr>
          <w:p w14:paraId="4C416C42" w14:textId="77777777" w:rsidR="005E2694" w:rsidRPr="005E2694" w:rsidRDefault="005E2694" w:rsidP="005E2694">
            <w:pPr>
              <w:jc w:val="center"/>
              <w:rPr>
                <w:rFonts w:ascii="Calibri" w:eastAsia="Times New Roman" w:hAnsi="Calibri" w:cs="Calibri"/>
                <w:color w:val="000000"/>
                <w:lang w:val="en-US"/>
              </w:rPr>
            </w:pPr>
            <w:proofErr w:type="spellStart"/>
            <w:r w:rsidRPr="005E2694">
              <w:rPr>
                <w:rFonts w:ascii="Calibri" w:eastAsia="Times New Roman" w:hAnsi="Calibri" w:cs="Calibri"/>
                <w:color w:val="000000"/>
                <w:lang w:val="en-US"/>
              </w:rPr>
              <w:t>Kgal</w:t>
            </w:r>
            <w:proofErr w:type="spellEnd"/>
          </w:p>
        </w:tc>
        <w:tc>
          <w:tcPr>
            <w:tcW w:w="1300" w:type="dxa"/>
            <w:tcBorders>
              <w:top w:val="nil"/>
              <w:left w:val="nil"/>
              <w:bottom w:val="single" w:sz="4" w:space="0" w:color="auto"/>
              <w:right w:val="single" w:sz="4" w:space="0" w:color="auto"/>
            </w:tcBorders>
            <w:shd w:val="clear" w:color="000000" w:fill="F2F2F2"/>
            <w:noWrap/>
            <w:vAlign w:val="bottom"/>
            <w:hideMark/>
          </w:tcPr>
          <w:p w14:paraId="04E30655" w14:textId="77777777" w:rsidR="005E2694" w:rsidRPr="005E2694" w:rsidRDefault="005E2694" w:rsidP="005E2694">
            <w:pPr>
              <w:jc w:val="center"/>
              <w:rPr>
                <w:rFonts w:ascii="Calibri" w:eastAsia="Times New Roman" w:hAnsi="Calibri" w:cs="Calibri"/>
                <w:color w:val="000000"/>
                <w:lang w:val="en-US"/>
              </w:rPr>
            </w:pPr>
            <w:proofErr w:type="spellStart"/>
            <w:r w:rsidRPr="005E2694">
              <w:rPr>
                <w:rFonts w:ascii="Calibri" w:eastAsia="Times New Roman" w:hAnsi="Calibri" w:cs="Calibri"/>
                <w:color w:val="000000"/>
                <w:lang w:val="en-US"/>
              </w:rPr>
              <w:t>Kgal</w:t>
            </w:r>
            <w:proofErr w:type="spellEnd"/>
          </w:p>
        </w:tc>
        <w:tc>
          <w:tcPr>
            <w:tcW w:w="1300" w:type="dxa"/>
            <w:tcBorders>
              <w:top w:val="nil"/>
              <w:left w:val="nil"/>
              <w:bottom w:val="single" w:sz="4" w:space="0" w:color="auto"/>
              <w:right w:val="single" w:sz="12" w:space="0" w:color="auto"/>
            </w:tcBorders>
            <w:shd w:val="clear" w:color="000000" w:fill="F2F2F2"/>
            <w:noWrap/>
            <w:vAlign w:val="bottom"/>
            <w:hideMark/>
          </w:tcPr>
          <w:p w14:paraId="1476A301" w14:textId="77777777" w:rsidR="005E2694" w:rsidRPr="005E2694" w:rsidRDefault="005E2694" w:rsidP="005E2694">
            <w:pPr>
              <w:jc w:val="center"/>
              <w:rPr>
                <w:rFonts w:ascii="Calibri" w:eastAsia="Times New Roman" w:hAnsi="Calibri" w:cs="Calibri"/>
                <w:color w:val="000000"/>
                <w:lang w:val="en-US"/>
              </w:rPr>
            </w:pPr>
            <w:r w:rsidRPr="005E2694">
              <w:rPr>
                <w:rFonts w:ascii="Calibri" w:eastAsia="Times New Roman" w:hAnsi="Calibri" w:cs="Calibri"/>
                <w:color w:val="000000"/>
                <w:lang w:val="en-US"/>
              </w:rPr>
              <w:t>MMBtu</w:t>
            </w:r>
          </w:p>
        </w:tc>
        <w:tc>
          <w:tcPr>
            <w:tcW w:w="1300" w:type="dxa"/>
            <w:tcBorders>
              <w:top w:val="nil"/>
              <w:left w:val="nil"/>
              <w:bottom w:val="nil"/>
              <w:right w:val="nil"/>
            </w:tcBorders>
            <w:shd w:val="clear" w:color="auto" w:fill="auto"/>
            <w:noWrap/>
            <w:vAlign w:val="bottom"/>
            <w:hideMark/>
          </w:tcPr>
          <w:p w14:paraId="265812B7" w14:textId="77777777" w:rsidR="005E2694" w:rsidRPr="005E2694" w:rsidRDefault="005E2694" w:rsidP="005E2694">
            <w:pPr>
              <w:jc w:val="center"/>
              <w:rPr>
                <w:rFonts w:ascii="Calibri" w:eastAsia="Times New Roman" w:hAnsi="Calibri" w:cs="Calibri"/>
                <w:color w:val="000000"/>
                <w:lang w:val="en-US"/>
              </w:rPr>
            </w:pPr>
          </w:p>
        </w:tc>
      </w:tr>
      <w:tr w:rsidR="005E2694" w:rsidRPr="005E2694" w14:paraId="0B0B8D1D" w14:textId="77777777" w:rsidTr="005E2694">
        <w:trPr>
          <w:trHeight w:val="320"/>
        </w:trPr>
        <w:tc>
          <w:tcPr>
            <w:tcW w:w="1316" w:type="dxa"/>
            <w:tcBorders>
              <w:top w:val="nil"/>
              <w:left w:val="nil"/>
              <w:bottom w:val="nil"/>
              <w:right w:val="nil"/>
            </w:tcBorders>
            <w:shd w:val="clear" w:color="auto" w:fill="auto"/>
            <w:noWrap/>
            <w:vAlign w:val="bottom"/>
            <w:hideMark/>
          </w:tcPr>
          <w:p w14:paraId="7DB1D7F2"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2019</w:t>
            </w:r>
          </w:p>
        </w:tc>
        <w:tc>
          <w:tcPr>
            <w:tcW w:w="1300" w:type="dxa"/>
            <w:tcBorders>
              <w:top w:val="nil"/>
              <w:left w:val="nil"/>
              <w:bottom w:val="nil"/>
              <w:right w:val="nil"/>
            </w:tcBorders>
            <w:shd w:val="clear" w:color="auto" w:fill="auto"/>
            <w:noWrap/>
            <w:vAlign w:val="bottom"/>
            <w:hideMark/>
          </w:tcPr>
          <w:p w14:paraId="2AB65CDF"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13693</w:t>
            </w:r>
          </w:p>
        </w:tc>
        <w:tc>
          <w:tcPr>
            <w:tcW w:w="1300" w:type="dxa"/>
            <w:gridSpan w:val="2"/>
            <w:tcBorders>
              <w:top w:val="nil"/>
              <w:left w:val="nil"/>
              <w:bottom w:val="nil"/>
              <w:right w:val="nil"/>
            </w:tcBorders>
            <w:shd w:val="clear" w:color="auto" w:fill="auto"/>
            <w:noWrap/>
            <w:vAlign w:val="bottom"/>
            <w:hideMark/>
          </w:tcPr>
          <w:p w14:paraId="31159787"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2828499</w:t>
            </w:r>
          </w:p>
        </w:tc>
        <w:tc>
          <w:tcPr>
            <w:tcW w:w="1300" w:type="dxa"/>
            <w:gridSpan w:val="2"/>
            <w:tcBorders>
              <w:top w:val="nil"/>
              <w:left w:val="nil"/>
              <w:bottom w:val="nil"/>
              <w:right w:val="nil"/>
            </w:tcBorders>
            <w:shd w:val="clear" w:color="auto" w:fill="auto"/>
            <w:noWrap/>
            <w:vAlign w:val="bottom"/>
            <w:hideMark/>
          </w:tcPr>
          <w:p w14:paraId="2462D895"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944424</w:t>
            </w:r>
          </w:p>
        </w:tc>
        <w:tc>
          <w:tcPr>
            <w:tcW w:w="1300" w:type="dxa"/>
            <w:tcBorders>
              <w:top w:val="nil"/>
              <w:left w:val="nil"/>
              <w:bottom w:val="nil"/>
              <w:right w:val="nil"/>
            </w:tcBorders>
            <w:shd w:val="clear" w:color="auto" w:fill="auto"/>
            <w:noWrap/>
            <w:vAlign w:val="bottom"/>
            <w:hideMark/>
          </w:tcPr>
          <w:p w14:paraId="7F1B8AFD"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10075</w:t>
            </w:r>
          </w:p>
        </w:tc>
        <w:tc>
          <w:tcPr>
            <w:tcW w:w="1300" w:type="dxa"/>
            <w:tcBorders>
              <w:top w:val="nil"/>
              <w:left w:val="nil"/>
              <w:bottom w:val="nil"/>
              <w:right w:val="nil"/>
            </w:tcBorders>
            <w:shd w:val="clear" w:color="auto" w:fill="auto"/>
            <w:noWrap/>
            <w:vAlign w:val="bottom"/>
            <w:hideMark/>
          </w:tcPr>
          <w:p w14:paraId="5EB01B52"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10075</w:t>
            </w:r>
          </w:p>
        </w:tc>
        <w:tc>
          <w:tcPr>
            <w:tcW w:w="1300" w:type="dxa"/>
            <w:tcBorders>
              <w:top w:val="nil"/>
              <w:left w:val="nil"/>
              <w:bottom w:val="nil"/>
              <w:right w:val="nil"/>
            </w:tcBorders>
            <w:shd w:val="clear" w:color="auto" w:fill="auto"/>
            <w:noWrap/>
            <w:vAlign w:val="bottom"/>
            <w:hideMark/>
          </w:tcPr>
          <w:p w14:paraId="25150C1B"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1702</w:t>
            </w:r>
          </w:p>
        </w:tc>
        <w:tc>
          <w:tcPr>
            <w:tcW w:w="1300" w:type="dxa"/>
            <w:tcBorders>
              <w:top w:val="nil"/>
              <w:left w:val="nil"/>
              <w:bottom w:val="nil"/>
              <w:right w:val="nil"/>
            </w:tcBorders>
            <w:shd w:val="clear" w:color="auto" w:fill="auto"/>
            <w:noWrap/>
            <w:vAlign w:val="bottom"/>
            <w:hideMark/>
          </w:tcPr>
          <w:p w14:paraId="337E3031" w14:textId="77777777" w:rsidR="005E2694" w:rsidRPr="005E2694" w:rsidRDefault="005E2694" w:rsidP="005E2694">
            <w:pPr>
              <w:jc w:val="right"/>
              <w:rPr>
                <w:rFonts w:ascii="Calibri" w:eastAsia="Times New Roman" w:hAnsi="Calibri" w:cs="Calibri"/>
                <w:color w:val="000000"/>
                <w:lang w:val="en-US"/>
              </w:rPr>
            </w:pPr>
          </w:p>
        </w:tc>
      </w:tr>
      <w:tr w:rsidR="005E2694" w:rsidRPr="005E2694" w14:paraId="4A90C77E" w14:textId="77777777" w:rsidTr="005E2694">
        <w:trPr>
          <w:trHeight w:val="320"/>
        </w:trPr>
        <w:tc>
          <w:tcPr>
            <w:tcW w:w="1316" w:type="dxa"/>
            <w:tcBorders>
              <w:top w:val="nil"/>
              <w:left w:val="nil"/>
              <w:bottom w:val="nil"/>
              <w:right w:val="nil"/>
            </w:tcBorders>
            <w:shd w:val="clear" w:color="auto" w:fill="auto"/>
            <w:noWrap/>
            <w:vAlign w:val="bottom"/>
            <w:hideMark/>
          </w:tcPr>
          <w:p w14:paraId="553145AF"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2020</w:t>
            </w:r>
          </w:p>
        </w:tc>
        <w:tc>
          <w:tcPr>
            <w:tcW w:w="1300" w:type="dxa"/>
            <w:tcBorders>
              <w:top w:val="nil"/>
              <w:left w:val="nil"/>
              <w:bottom w:val="nil"/>
              <w:right w:val="nil"/>
            </w:tcBorders>
            <w:shd w:val="clear" w:color="auto" w:fill="auto"/>
            <w:noWrap/>
            <w:vAlign w:val="bottom"/>
            <w:hideMark/>
          </w:tcPr>
          <w:p w14:paraId="5E4B3499"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15929</w:t>
            </w:r>
          </w:p>
        </w:tc>
        <w:tc>
          <w:tcPr>
            <w:tcW w:w="1300" w:type="dxa"/>
            <w:gridSpan w:val="2"/>
            <w:tcBorders>
              <w:top w:val="nil"/>
              <w:left w:val="nil"/>
              <w:bottom w:val="nil"/>
              <w:right w:val="nil"/>
            </w:tcBorders>
            <w:shd w:val="clear" w:color="auto" w:fill="auto"/>
            <w:noWrap/>
            <w:vAlign w:val="bottom"/>
            <w:hideMark/>
          </w:tcPr>
          <w:p w14:paraId="062DAC40"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2428225</w:t>
            </w:r>
          </w:p>
        </w:tc>
        <w:tc>
          <w:tcPr>
            <w:tcW w:w="1300" w:type="dxa"/>
            <w:gridSpan w:val="2"/>
            <w:tcBorders>
              <w:top w:val="nil"/>
              <w:left w:val="nil"/>
              <w:bottom w:val="nil"/>
              <w:right w:val="nil"/>
            </w:tcBorders>
            <w:shd w:val="clear" w:color="auto" w:fill="auto"/>
            <w:noWrap/>
            <w:vAlign w:val="bottom"/>
            <w:hideMark/>
          </w:tcPr>
          <w:p w14:paraId="2135BE7C"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819958</w:t>
            </w:r>
          </w:p>
        </w:tc>
        <w:tc>
          <w:tcPr>
            <w:tcW w:w="1300" w:type="dxa"/>
            <w:tcBorders>
              <w:top w:val="nil"/>
              <w:left w:val="nil"/>
              <w:bottom w:val="nil"/>
              <w:right w:val="nil"/>
            </w:tcBorders>
            <w:shd w:val="clear" w:color="auto" w:fill="auto"/>
            <w:noWrap/>
            <w:vAlign w:val="bottom"/>
            <w:hideMark/>
          </w:tcPr>
          <w:p w14:paraId="25D96D78"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7773</w:t>
            </w:r>
          </w:p>
        </w:tc>
        <w:tc>
          <w:tcPr>
            <w:tcW w:w="1300" w:type="dxa"/>
            <w:tcBorders>
              <w:top w:val="nil"/>
              <w:left w:val="nil"/>
              <w:bottom w:val="nil"/>
              <w:right w:val="nil"/>
            </w:tcBorders>
            <w:shd w:val="clear" w:color="auto" w:fill="auto"/>
            <w:noWrap/>
            <w:vAlign w:val="bottom"/>
            <w:hideMark/>
          </w:tcPr>
          <w:p w14:paraId="214966F1"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8358</w:t>
            </w:r>
          </w:p>
        </w:tc>
        <w:tc>
          <w:tcPr>
            <w:tcW w:w="1300" w:type="dxa"/>
            <w:tcBorders>
              <w:top w:val="nil"/>
              <w:left w:val="nil"/>
              <w:bottom w:val="nil"/>
              <w:right w:val="nil"/>
            </w:tcBorders>
            <w:shd w:val="clear" w:color="auto" w:fill="auto"/>
            <w:noWrap/>
            <w:vAlign w:val="bottom"/>
            <w:hideMark/>
          </w:tcPr>
          <w:p w14:paraId="17FEF6EE"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1591</w:t>
            </w:r>
          </w:p>
        </w:tc>
        <w:tc>
          <w:tcPr>
            <w:tcW w:w="1300" w:type="dxa"/>
            <w:tcBorders>
              <w:top w:val="nil"/>
              <w:left w:val="nil"/>
              <w:bottom w:val="nil"/>
              <w:right w:val="nil"/>
            </w:tcBorders>
            <w:shd w:val="clear" w:color="auto" w:fill="auto"/>
            <w:noWrap/>
            <w:vAlign w:val="bottom"/>
            <w:hideMark/>
          </w:tcPr>
          <w:p w14:paraId="2B53D7F6" w14:textId="77777777" w:rsidR="005E2694" w:rsidRPr="005E2694" w:rsidRDefault="005E2694" w:rsidP="005E2694">
            <w:pPr>
              <w:jc w:val="right"/>
              <w:rPr>
                <w:rFonts w:ascii="Calibri" w:eastAsia="Times New Roman" w:hAnsi="Calibri" w:cs="Calibri"/>
                <w:color w:val="000000"/>
                <w:lang w:val="en-US"/>
              </w:rPr>
            </w:pPr>
          </w:p>
        </w:tc>
      </w:tr>
      <w:tr w:rsidR="005E2694" w:rsidRPr="005E2694" w14:paraId="08E43893" w14:textId="77777777" w:rsidTr="005E2694">
        <w:trPr>
          <w:trHeight w:val="320"/>
        </w:trPr>
        <w:tc>
          <w:tcPr>
            <w:tcW w:w="1316" w:type="dxa"/>
            <w:tcBorders>
              <w:top w:val="nil"/>
              <w:left w:val="nil"/>
              <w:bottom w:val="nil"/>
              <w:right w:val="nil"/>
            </w:tcBorders>
            <w:shd w:val="clear" w:color="auto" w:fill="auto"/>
            <w:noWrap/>
            <w:vAlign w:val="bottom"/>
            <w:hideMark/>
          </w:tcPr>
          <w:p w14:paraId="2F41FF6C"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2021</w:t>
            </w:r>
          </w:p>
        </w:tc>
        <w:tc>
          <w:tcPr>
            <w:tcW w:w="1300" w:type="dxa"/>
            <w:tcBorders>
              <w:top w:val="nil"/>
              <w:left w:val="nil"/>
              <w:bottom w:val="nil"/>
              <w:right w:val="nil"/>
            </w:tcBorders>
            <w:shd w:val="clear" w:color="auto" w:fill="auto"/>
            <w:noWrap/>
            <w:vAlign w:val="bottom"/>
            <w:hideMark/>
          </w:tcPr>
          <w:p w14:paraId="11F09320"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20028</w:t>
            </w:r>
          </w:p>
        </w:tc>
        <w:tc>
          <w:tcPr>
            <w:tcW w:w="1300" w:type="dxa"/>
            <w:gridSpan w:val="2"/>
            <w:tcBorders>
              <w:top w:val="nil"/>
              <w:left w:val="nil"/>
              <w:bottom w:val="nil"/>
              <w:right w:val="nil"/>
            </w:tcBorders>
            <w:shd w:val="clear" w:color="auto" w:fill="auto"/>
            <w:noWrap/>
            <w:vAlign w:val="bottom"/>
            <w:hideMark/>
          </w:tcPr>
          <w:p w14:paraId="5548F1A4"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2437562</w:t>
            </w:r>
          </w:p>
        </w:tc>
        <w:tc>
          <w:tcPr>
            <w:tcW w:w="1300" w:type="dxa"/>
            <w:gridSpan w:val="2"/>
            <w:tcBorders>
              <w:top w:val="nil"/>
              <w:left w:val="nil"/>
              <w:bottom w:val="nil"/>
              <w:right w:val="nil"/>
            </w:tcBorders>
            <w:shd w:val="clear" w:color="auto" w:fill="auto"/>
            <w:noWrap/>
            <w:vAlign w:val="bottom"/>
            <w:hideMark/>
          </w:tcPr>
          <w:p w14:paraId="6A6AF133"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805567</w:t>
            </w:r>
          </w:p>
        </w:tc>
        <w:tc>
          <w:tcPr>
            <w:tcW w:w="1300" w:type="dxa"/>
            <w:tcBorders>
              <w:top w:val="nil"/>
              <w:left w:val="nil"/>
              <w:bottom w:val="nil"/>
              <w:right w:val="nil"/>
            </w:tcBorders>
            <w:shd w:val="clear" w:color="auto" w:fill="auto"/>
            <w:noWrap/>
            <w:vAlign w:val="bottom"/>
            <w:hideMark/>
          </w:tcPr>
          <w:p w14:paraId="23B41C74"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3384</w:t>
            </w:r>
          </w:p>
        </w:tc>
        <w:tc>
          <w:tcPr>
            <w:tcW w:w="1300" w:type="dxa"/>
            <w:tcBorders>
              <w:top w:val="nil"/>
              <w:left w:val="nil"/>
              <w:bottom w:val="nil"/>
              <w:right w:val="nil"/>
            </w:tcBorders>
            <w:shd w:val="clear" w:color="auto" w:fill="auto"/>
            <w:noWrap/>
            <w:vAlign w:val="bottom"/>
            <w:hideMark/>
          </w:tcPr>
          <w:p w14:paraId="4FB44955"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3300</w:t>
            </w:r>
          </w:p>
        </w:tc>
        <w:tc>
          <w:tcPr>
            <w:tcW w:w="1300" w:type="dxa"/>
            <w:tcBorders>
              <w:top w:val="nil"/>
              <w:left w:val="nil"/>
              <w:bottom w:val="nil"/>
              <w:right w:val="nil"/>
            </w:tcBorders>
            <w:shd w:val="clear" w:color="auto" w:fill="auto"/>
            <w:noWrap/>
            <w:vAlign w:val="bottom"/>
            <w:hideMark/>
          </w:tcPr>
          <w:p w14:paraId="526E2EC0"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1073</w:t>
            </w:r>
          </w:p>
        </w:tc>
        <w:tc>
          <w:tcPr>
            <w:tcW w:w="1300" w:type="dxa"/>
            <w:tcBorders>
              <w:top w:val="nil"/>
              <w:left w:val="nil"/>
              <w:bottom w:val="nil"/>
              <w:right w:val="nil"/>
            </w:tcBorders>
            <w:shd w:val="clear" w:color="auto" w:fill="auto"/>
            <w:noWrap/>
            <w:vAlign w:val="bottom"/>
            <w:hideMark/>
          </w:tcPr>
          <w:p w14:paraId="680452AA" w14:textId="77777777" w:rsidR="005E2694" w:rsidRPr="005E2694" w:rsidRDefault="005E2694" w:rsidP="005E2694">
            <w:pPr>
              <w:jc w:val="right"/>
              <w:rPr>
                <w:rFonts w:ascii="Calibri" w:eastAsia="Times New Roman" w:hAnsi="Calibri" w:cs="Calibri"/>
                <w:color w:val="000000"/>
                <w:lang w:val="en-US"/>
              </w:rPr>
            </w:pPr>
          </w:p>
        </w:tc>
      </w:tr>
      <w:tr w:rsidR="005E2694" w:rsidRPr="005E2694" w14:paraId="741F02E6" w14:textId="77777777" w:rsidTr="005E2694">
        <w:trPr>
          <w:trHeight w:val="320"/>
        </w:trPr>
        <w:tc>
          <w:tcPr>
            <w:tcW w:w="1316" w:type="dxa"/>
            <w:tcBorders>
              <w:top w:val="nil"/>
              <w:left w:val="nil"/>
              <w:bottom w:val="nil"/>
              <w:right w:val="nil"/>
            </w:tcBorders>
            <w:shd w:val="clear" w:color="auto" w:fill="auto"/>
            <w:noWrap/>
            <w:vAlign w:val="bottom"/>
            <w:hideMark/>
          </w:tcPr>
          <w:p w14:paraId="365B19B3" w14:textId="77777777" w:rsidR="005E2694" w:rsidRPr="005E2694" w:rsidRDefault="005E2694" w:rsidP="005E2694">
            <w:pPr>
              <w:rPr>
                <w:rFonts w:ascii="Calibri" w:eastAsia="Times New Roman" w:hAnsi="Calibri" w:cs="Calibri"/>
                <w:b/>
                <w:bCs/>
                <w:color w:val="000000"/>
                <w:lang w:val="en-US"/>
              </w:rPr>
            </w:pPr>
            <w:r w:rsidRPr="005E2694">
              <w:rPr>
                <w:rFonts w:ascii="Calibri" w:eastAsia="Times New Roman" w:hAnsi="Calibri" w:cs="Calibri"/>
                <w:b/>
                <w:bCs/>
                <w:color w:val="000000"/>
                <w:lang w:val="en-US"/>
              </w:rPr>
              <w:t>Average</w:t>
            </w:r>
          </w:p>
        </w:tc>
        <w:tc>
          <w:tcPr>
            <w:tcW w:w="1300" w:type="dxa"/>
            <w:tcBorders>
              <w:top w:val="nil"/>
              <w:left w:val="nil"/>
              <w:bottom w:val="nil"/>
              <w:right w:val="nil"/>
            </w:tcBorders>
            <w:shd w:val="clear" w:color="auto" w:fill="auto"/>
            <w:noWrap/>
            <w:vAlign w:val="bottom"/>
            <w:hideMark/>
          </w:tcPr>
          <w:p w14:paraId="5FF5A7A4"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16550</w:t>
            </w:r>
          </w:p>
        </w:tc>
        <w:tc>
          <w:tcPr>
            <w:tcW w:w="1300" w:type="dxa"/>
            <w:gridSpan w:val="2"/>
            <w:tcBorders>
              <w:top w:val="nil"/>
              <w:left w:val="nil"/>
              <w:bottom w:val="nil"/>
              <w:right w:val="nil"/>
            </w:tcBorders>
            <w:shd w:val="clear" w:color="auto" w:fill="auto"/>
            <w:noWrap/>
            <w:vAlign w:val="bottom"/>
            <w:hideMark/>
          </w:tcPr>
          <w:p w14:paraId="6E2D2095"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2564762</w:t>
            </w:r>
          </w:p>
        </w:tc>
        <w:tc>
          <w:tcPr>
            <w:tcW w:w="1300" w:type="dxa"/>
            <w:gridSpan w:val="2"/>
            <w:tcBorders>
              <w:top w:val="nil"/>
              <w:left w:val="nil"/>
              <w:bottom w:val="nil"/>
              <w:right w:val="nil"/>
            </w:tcBorders>
            <w:shd w:val="clear" w:color="auto" w:fill="auto"/>
            <w:noWrap/>
            <w:vAlign w:val="bottom"/>
            <w:hideMark/>
          </w:tcPr>
          <w:p w14:paraId="5447E472"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856649.667</w:t>
            </w:r>
          </w:p>
        </w:tc>
        <w:tc>
          <w:tcPr>
            <w:tcW w:w="1300" w:type="dxa"/>
            <w:tcBorders>
              <w:top w:val="nil"/>
              <w:left w:val="nil"/>
              <w:bottom w:val="nil"/>
              <w:right w:val="nil"/>
            </w:tcBorders>
            <w:shd w:val="clear" w:color="auto" w:fill="auto"/>
            <w:noWrap/>
            <w:vAlign w:val="bottom"/>
            <w:hideMark/>
          </w:tcPr>
          <w:p w14:paraId="6513CE0A"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7077.33333</w:t>
            </w:r>
          </w:p>
        </w:tc>
        <w:tc>
          <w:tcPr>
            <w:tcW w:w="1300" w:type="dxa"/>
            <w:tcBorders>
              <w:top w:val="nil"/>
              <w:left w:val="nil"/>
              <w:bottom w:val="nil"/>
              <w:right w:val="nil"/>
            </w:tcBorders>
            <w:shd w:val="clear" w:color="auto" w:fill="auto"/>
            <w:noWrap/>
            <w:vAlign w:val="bottom"/>
            <w:hideMark/>
          </w:tcPr>
          <w:p w14:paraId="43D453AA"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7244.33333</w:t>
            </w:r>
          </w:p>
        </w:tc>
        <w:tc>
          <w:tcPr>
            <w:tcW w:w="1300" w:type="dxa"/>
            <w:tcBorders>
              <w:top w:val="nil"/>
              <w:left w:val="nil"/>
              <w:bottom w:val="nil"/>
              <w:right w:val="nil"/>
            </w:tcBorders>
            <w:shd w:val="clear" w:color="auto" w:fill="auto"/>
            <w:noWrap/>
            <w:vAlign w:val="bottom"/>
            <w:hideMark/>
          </w:tcPr>
          <w:p w14:paraId="439A682A" w14:textId="77777777" w:rsidR="005E2694" w:rsidRPr="005E2694" w:rsidRDefault="005E2694" w:rsidP="005E2694">
            <w:pPr>
              <w:jc w:val="right"/>
              <w:rPr>
                <w:rFonts w:ascii="Calibri" w:eastAsia="Times New Roman" w:hAnsi="Calibri" w:cs="Calibri"/>
                <w:color w:val="000000"/>
                <w:lang w:val="en-US"/>
              </w:rPr>
            </w:pPr>
            <w:r w:rsidRPr="005E2694">
              <w:rPr>
                <w:rFonts w:ascii="Calibri" w:eastAsia="Times New Roman" w:hAnsi="Calibri" w:cs="Calibri"/>
                <w:color w:val="000000"/>
                <w:lang w:val="en-US"/>
              </w:rPr>
              <w:t>1455.33333</w:t>
            </w:r>
          </w:p>
        </w:tc>
        <w:tc>
          <w:tcPr>
            <w:tcW w:w="1300" w:type="dxa"/>
            <w:tcBorders>
              <w:top w:val="nil"/>
              <w:left w:val="nil"/>
              <w:bottom w:val="nil"/>
              <w:right w:val="nil"/>
            </w:tcBorders>
            <w:shd w:val="clear" w:color="auto" w:fill="auto"/>
            <w:noWrap/>
            <w:vAlign w:val="bottom"/>
            <w:hideMark/>
          </w:tcPr>
          <w:p w14:paraId="159AF112" w14:textId="77777777" w:rsidR="005E2694" w:rsidRPr="005E2694" w:rsidRDefault="005E2694" w:rsidP="005E2694">
            <w:pPr>
              <w:jc w:val="right"/>
              <w:rPr>
                <w:rFonts w:ascii="Calibri" w:eastAsia="Times New Roman" w:hAnsi="Calibri" w:cs="Calibri"/>
                <w:color w:val="000000"/>
                <w:lang w:val="en-US"/>
              </w:rPr>
            </w:pPr>
          </w:p>
        </w:tc>
      </w:tr>
      <w:tr w:rsidR="005E2694" w:rsidRPr="005E2694" w14:paraId="1B123332" w14:textId="77777777" w:rsidTr="005E2694">
        <w:trPr>
          <w:trHeight w:val="320"/>
        </w:trPr>
        <w:tc>
          <w:tcPr>
            <w:tcW w:w="1316" w:type="dxa"/>
            <w:tcBorders>
              <w:top w:val="nil"/>
              <w:left w:val="nil"/>
              <w:bottom w:val="nil"/>
              <w:right w:val="nil"/>
            </w:tcBorders>
            <w:shd w:val="clear" w:color="auto" w:fill="auto"/>
            <w:noWrap/>
            <w:vAlign w:val="bottom"/>
            <w:hideMark/>
          </w:tcPr>
          <w:p w14:paraId="64BF16B5"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11D6FFFD"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gridSpan w:val="2"/>
            <w:tcBorders>
              <w:top w:val="nil"/>
              <w:left w:val="nil"/>
              <w:bottom w:val="nil"/>
              <w:right w:val="nil"/>
            </w:tcBorders>
            <w:shd w:val="clear" w:color="auto" w:fill="auto"/>
            <w:noWrap/>
            <w:vAlign w:val="bottom"/>
            <w:hideMark/>
          </w:tcPr>
          <w:p w14:paraId="00274569"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gridSpan w:val="2"/>
            <w:tcBorders>
              <w:top w:val="nil"/>
              <w:left w:val="nil"/>
              <w:bottom w:val="nil"/>
              <w:right w:val="nil"/>
            </w:tcBorders>
            <w:shd w:val="clear" w:color="auto" w:fill="auto"/>
            <w:noWrap/>
            <w:vAlign w:val="bottom"/>
            <w:hideMark/>
          </w:tcPr>
          <w:p w14:paraId="7D9E7EF8"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4479E848"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13D0E182"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4F67F96A" w14:textId="77777777" w:rsidR="005E2694" w:rsidRPr="005E2694" w:rsidRDefault="005E2694" w:rsidP="005E2694">
            <w:pPr>
              <w:rPr>
                <w:rFonts w:ascii="Times New Roman" w:eastAsia="Times New Roman" w:hAnsi="Times New Roman" w:cs="Times New Roman"/>
                <w:sz w:val="20"/>
                <w:szCs w:val="20"/>
                <w:lang w:val="en-US"/>
              </w:rPr>
            </w:pPr>
          </w:p>
        </w:tc>
        <w:tc>
          <w:tcPr>
            <w:tcW w:w="1300" w:type="dxa"/>
            <w:tcBorders>
              <w:top w:val="nil"/>
              <w:left w:val="nil"/>
              <w:bottom w:val="nil"/>
              <w:right w:val="nil"/>
            </w:tcBorders>
            <w:shd w:val="clear" w:color="auto" w:fill="auto"/>
            <w:noWrap/>
            <w:vAlign w:val="bottom"/>
            <w:hideMark/>
          </w:tcPr>
          <w:p w14:paraId="62D83265" w14:textId="77777777" w:rsidR="005E2694" w:rsidRPr="005E2694" w:rsidRDefault="005E2694" w:rsidP="005E2694">
            <w:pPr>
              <w:rPr>
                <w:rFonts w:ascii="Times New Roman" w:eastAsia="Times New Roman" w:hAnsi="Times New Roman" w:cs="Times New Roman"/>
                <w:sz w:val="20"/>
                <w:szCs w:val="20"/>
                <w:lang w:val="en-US"/>
              </w:rPr>
            </w:pPr>
          </w:p>
        </w:tc>
      </w:tr>
    </w:tbl>
    <w:p w14:paraId="354225A2" w14:textId="784BD2A4" w:rsidR="005E2694" w:rsidRDefault="005E2694" w:rsidP="00BD15A2">
      <w:pPr>
        <w:rPr>
          <w:lang w:val="en-US"/>
        </w:rPr>
      </w:pPr>
      <w:r>
        <w:rPr>
          <w:b/>
          <w:bCs/>
          <w:lang w:val="en-US"/>
        </w:rPr>
        <w:t>FOLLOW UP EMAIL AFTER FIRST MEETING</w:t>
      </w:r>
    </w:p>
    <w:p w14:paraId="0FDCDEFC" w14:textId="77777777" w:rsidR="005E2694" w:rsidRPr="005E2694" w:rsidRDefault="005E2694" w:rsidP="00BD15A2">
      <w:pPr>
        <w:rPr>
          <w:lang w:val="en-US"/>
        </w:rPr>
      </w:pPr>
    </w:p>
    <w:p w14:paraId="33CA98B7" w14:textId="4567AC19" w:rsidR="00BD15A2" w:rsidRDefault="00BD15A2" w:rsidP="00BD15A2">
      <w:pPr>
        <w:rPr>
          <w:lang w:val="en-US"/>
        </w:rPr>
      </w:pPr>
      <w:r>
        <w:rPr>
          <w:lang w:val="en-US"/>
        </w:rPr>
        <w:t>Hi Lauren</w:t>
      </w:r>
      <w:r w:rsidR="00D805DE">
        <w:rPr>
          <w:lang w:val="en-US"/>
        </w:rPr>
        <w:t>, Charles-Antoine, and Aakash,</w:t>
      </w:r>
    </w:p>
    <w:p w14:paraId="0845991E" w14:textId="710FC785" w:rsidR="00D805DE" w:rsidRDefault="00D805DE" w:rsidP="00BD15A2">
      <w:pPr>
        <w:rPr>
          <w:lang w:val="en-US"/>
        </w:rPr>
      </w:pPr>
    </w:p>
    <w:p w14:paraId="05663F4B" w14:textId="2160D218" w:rsidR="00D805DE" w:rsidRDefault="00D805DE" w:rsidP="00BD15A2">
      <w:pPr>
        <w:rPr>
          <w:lang w:val="en-US"/>
        </w:rPr>
      </w:pPr>
      <w:r>
        <w:rPr>
          <w:lang w:val="en-US"/>
        </w:rPr>
        <w:t xml:space="preserve">I included Aakash in this email for his own records, but I assume I should be directing most of these questions for Lauren and Charles. </w:t>
      </w:r>
    </w:p>
    <w:p w14:paraId="1A689F43" w14:textId="3AB29E30" w:rsidR="006B7A9C" w:rsidRDefault="006B7A9C" w:rsidP="00BD15A2">
      <w:pPr>
        <w:rPr>
          <w:lang w:val="en-US"/>
        </w:rPr>
      </w:pPr>
    </w:p>
    <w:p w14:paraId="716B70E6" w14:textId="0CF96E8B" w:rsidR="006B7A9C" w:rsidRPr="006B7A9C" w:rsidRDefault="006B7A9C" w:rsidP="00BD15A2">
      <w:pPr>
        <w:rPr>
          <w:lang w:val="en-US"/>
        </w:rPr>
      </w:pPr>
      <w:r>
        <w:rPr>
          <w:b/>
          <w:bCs/>
          <w:lang w:val="en-US"/>
        </w:rPr>
        <w:t>Previous Work</w:t>
      </w:r>
      <w:r>
        <w:rPr>
          <w:lang w:val="en-US"/>
        </w:rPr>
        <w:t>: I’ve included a few attachments. Two of them are the report and corresponding spreadsheet I made while completing a similar GHG inventory for the Eberly College of Science. The mock-up I showed you on Monday for CCSG was nothing important, but I included it just in case you’d like to envision what kind of information we might include in your final GHG inventory.</w:t>
      </w:r>
    </w:p>
    <w:p w14:paraId="2986F3F9" w14:textId="394A6469" w:rsidR="00D805DE" w:rsidRDefault="00D805DE" w:rsidP="00BD15A2">
      <w:pPr>
        <w:rPr>
          <w:lang w:val="en-US"/>
        </w:rPr>
      </w:pPr>
    </w:p>
    <w:p w14:paraId="75FAD886" w14:textId="41617CA4" w:rsidR="00D805DE" w:rsidRDefault="006B7A9C" w:rsidP="00BD15A2">
      <w:pPr>
        <w:rPr>
          <w:lang w:val="en-US"/>
        </w:rPr>
      </w:pPr>
      <w:r w:rsidRPr="006B7A9C">
        <w:rPr>
          <w:b/>
          <w:bCs/>
          <w:lang w:val="en-US"/>
        </w:rPr>
        <w:t>Payment</w:t>
      </w:r>
      <w:r>
        <w:rPr>
          <w:lang w:val="en-US"/>
        </w:rPr>
        <w:t xml:space="preserve">: </w:t>
      </w:r>
      <w:r w:rsidR="00D805DE">
        <w:rPr>
          <w:lang w:val="en-US"/>
        </w:rPr>
        <w:t xml:space="preserve">I went and asked my department &amp; the ASA Office about how I might be able to receive compensation from CCSG, and they recommended that CCSG fill out a “Cash Award/Gift Payment” form, which can only be found in the ASA Office (not listed online). It would have to be filled out by whoever serves as the “Treasurer” of CCSG in the eyes of the ASA Office. </w:t>
      </w:r>
      <w:r>
        <w:rPr>
          <w:lang w:val="en-US"/>
        </w:rPr>
        <w:t>This option involves making a direct deposit to the recipient’s Bursar account. That would be my preferred option if it’s possible. Please let me know your thoughts.</w:t>
      </w:r>
    </w:p>
    <w:p w14:paraId="53F77C90" w14:textId="58728A1C" w:rsidR="00290A74" w:rsidRDefault="00290A74" w:rsidP="00BD15A2">
      <w:pPr>
        <w:rPr>
          <w:lang w:val="en-US"/>
        </w:rPr>
      </w:pPr>
    </w:p>
    <w:p w14:paraId="3D29404B" w14:textId="4C0D7B61" w:rsidR="00290A74" w:rsidRPr="00290A74" w:rsidRDefault="00290A74" w:rsidP="00BD15A2">
      <w:pPr>
        <w:rPr>
          <w:lang w:val="en-US"/>
        </w:rPr>
      </w:pPr>
      <w:r>
        <w:rPr>
          <w:b/>
          <w:bCs/>
          <w:lang w:val="en-US"/>
        </w:rPr>
        <w:t>Plugging Wells Idea</w:t>
      </w:r>
      <w:r>
        <w:rPr>
          <w:lang w:val="en-US"/>
        </w:rPr>
        <w:t xml:space="preserve">: I reached out to Matt </w:t>
      </w:r>
      <w:r w:rsidR="00022C94">
        <w:rPr>
          <w:lang w:val="en-US"/>
        </w:rPr>
        <w:t xml:space="preserve">Long about the third-party company offering offsets by plugging abandoned wells in PA. </w:t>
      </w:r>
      <w:r w:rsidR="00022C94" w:rsidRPr="00022C94">
        <w:rPr>
          <w:highlight w:val="yellow"/>
          <w:lang w:val="en-US"/>
        </w:rPr>
        <w:t>He responded……</w:t>
      </w:r>
    </w:p>
    <w:p w14:paraId="12443B9E" w14:textId="5812932D" w:rsidR="006B7A9C" w:rsidRDefault="006B7A9C" w:rsidP="00BD15A2">
      <w:pPr>
        <w:rPr>
          <w:lang w:val="en-US"/>
        </w:rPr>
      </w:pPr>
    </w:p>
    <w:p w14:paraId="341DDBB6" w14:textId="77777777" w:rsidR="002B1A8E" w:rsidRDefault="006B7A9C" w:rsidP="00BD15A2">
      <w:pPr>
        <w:rPr>
          <w:lang w:val="en-US"/>
        </w:rPr>
      </w:pPr>
      <w:r>
        <w:rPr>
          <w:b/>
          <w:bCs/>
          <w:lang w:val="en-US"/>
        </w:rPr>
        <w:t>Outstanding Questions</w:t>
      </w:r>
      <w:r>
        <w:rPr>
          <w:lang w:val="en-US"/>
        </w:rPr>
        <w:t xml:space="preserve">: I’ve drafted a list of technical questions that would help me in the process of completing this inventory. The sooner we have this information, the more likely we will be to meet your March 1 deadline. I will surely have some more questions throughout the process, but this is my best guess at anticipating what I’d need. </w:t>
      </w:r>
      <w:r w:rsidR="002B1A8E">
        <w:rPr>
          <w:lang w:val="en-US"/>
        </w:rPr>
        <w:t xml:space="preserve">It might be that answering some of these questions is beyond CCSG’s records or knowledge. If this is the case, it would help to get any information you </w:t>
      </w:r>
      <w:r w:rsidR="002B1A8E">
        <w:rPr>
          <w:i/>
          <w:iCs/>
          <w:lang w:val="en-US"/>
        </w:rPr>
        <w:t xml:space="preserve">can </w:t>
      </w:r>
      <w:r w:rsidR="002B1A8E">
        <w:rPr>
          <w:lang w:val="en-US"/>
        </w:rPr>
        <w:t>find that would aid in making a rough estimate; or else, we will just have to make educated guesses. Below you will find the questions.</w:t>
      </w:r>
    </w:p>
    <w:p w14:paraId="452BE4F5" w14:textId="77777777" w:rsidR="002B1A8E" w:rsidRDefault="002B1A8E" w:rsidP="00BD15A2">
      <w:pPr>
        <w:rPr>
          <w:lang w:val="en-US"/>
        </w:rPr>
      </w:pPr>
    </w:p>
    <w:p w14:paraId="56B51DEB" w14:textId="536EE846" w:rsidR="002B1A8E" w:rsidRDefault="00022C94" w:rsidP="00022C94">
      <w:pPr>
        <w:pStyle w:val="ListParagraph"/>
        <w:numPr>
          <w:ilvl w:val="0"/>
          <w:numId w:val="5"/>
        </w:numPr>
        <w:rPr>
          <w:lang w:val="en-US"/>
        </w:rPr>
      </w:pPr>
      <w:r>
        <w:rPr>
          <w:lang w:val="en-US"/>
        </w:rPr>
        <w:t>Does CCSG pay Penn State to rent conference rooms for its events? Or does Penn State provide those rooms for free?</w:t>
      </w:r>
    </w:p>
    <w:p w14:paraId="5DC092F2" w14:textId="0B92AE39" w:rsidR="00022C94" w:rsidRDefault="00022C94" w:rsidP="00022C94">
      <w:pPr>
        <w:pStyle w:val="ListParagraph"/>
        <w:numPr>
          <w:ilvl w:val="0"/>
          <w:numId w:val="5"/>
        </w:numPr>
        <w:rPr>
          <w:lang w:val="en-US"/>
        </w:rPr>
      </w:pPr>
      <w:r>
        <w:rPr>
          <w:lang w:val="en-US"/>
        </w:rPr>
        <w:t>Can I see an example itinerary from a typical retreat, a typical banquet, and a typical council meeting? It would just have to include things like approximate durations of room-use, any catering, and an estimate on number of people in attendance.</w:t>
      </w:r>
      <w:r w:rsidR="00CD2FEE">
        <w:rPr>
          <w:lang w:val="en-US"/>
        </w:rPr>
        <w:t xml:space="preserve"> I am most in the dark about what happens during CCSG retreats.</w:t>
      </w:r>
    </w:p>
    <w:p w14:paraId="153283FF" w14:textId="026E71EC" w:rsidR="00CD2FEE" w:rsidRDefault="00CD2FEE" w:rsidP="00022C94">
      <w:pPr>
        <w:pStyle w:val="ListParagraph"/>
        <w:numPr>
          <w:ilvl w:val="0"/>
          <w:numId w:val="5"/>
        </w:numPr>
        <w:rPr>
          <w:lang w:val="en-US"/>
        </w:rPr>
      </w:pPr>
      <w:r>
        <w:rPr>
          <w:lang w:val="en-US"/>
        </w:rPr>
        <w:t>How long has CCSG had its office space in the HUB?</w:t>
      </w:r>
    </w:p>
    <w:p w14:paraId="5BFD0F89" w14:textId="7B44EE92" w:rsidR="00022C94" w:rsidRDefault="00CD2FEE" w:rsidP="00022C94">
      <w:pPr>
        <w:pStyle w:val="ListParagraph"/>
        <w:numPr>
          <w:ilvl w:val="0"/>
          <w:numId w:val="5"/>
        </w:numPr>
        <w:rPr>
          <w:lang w:val="en-US"/>
        </w:rPr>
      </w:pPr>
      <w:r>
        <w:rPr>
          <w:lang w:val="en-US"/>
        </w:rPr>
        <w:t>Which conference rooms are usually used in the HUB for a typical council meeting?</w:t>
      </w:r>
    </w:p>
    <w:p w14:paraId="1E815F1C" w14:textId="4304DBE4" w:rsidR="00CD2FEE" w:rsidRDefault="00CD2FEE" w:rsidP="00022C94">
      <w:pPr>
        <w:pStyle w:val="ListParagraph"/>
        <w:numPr>
          <w:ilvl w:val="0"/>
          <w:numId w:val="5"/>
        </w:numPr>
        <w:rPr>
          <w:lang w:val="en-US"/>
        </w:rPr>
      </w:pPr>
      <w:r>
        <w:rPr>
          <w:lang w:val="en-US"/>
        </w:rPr>
        <w:t>Can you dig up any receipts/invoices from a typical retreat, banquet, or council meeting? This will help me try to convert the $$$ spent on catering to possible emissions.</w:t>
      </w:r>
    </w:p>
    <w:p w14:paraId="6947240E" w14:textId="691DD1BE" w:rsidR="00CD2FEE" w:rsidRDefault="00CD2FEE" w:rsidP="00CD2FEE">
      <w:pPr>
        <w:pStyle w:val="ListParagraph"/>
        <w:numPr>
          <w:ilvl w:val="0"/>
          <w:numId w:val="5"/>
        </w:numPr>
        <w:rPr>
          <w:lang w:val="en-US"/>
        </w:rPr>
      </w:pPr>
      <w:r>
        <w:rPr>
          <w:lang w:val="en-US"/>
        </w:rPr>
        <w:t xml:space="preserve">For how many years has CCSG existed? Which campuses were added in after the creation of CCSG? (I can probably figure out the answer to the second question if you can tell me the year that CCSG was started.) </w:t>
      </w:r>
    </w:p>
    <w:p w14:paraId="380443E9" w14:textId="6BD25F9F" w:rsidR="00CD2FEE" w:rsidRDefault="00CD2FEE" w:rsidP="00CD2FEE">
      <w:pPr>
        <w:pStyle w:val="ListParagraph"/>
        <w:numPr>
          <w:ilvl w:val="0"/>
          <w:numId w:val="5"/>
        </w:numPr>
        <w:rPr>
          <w:lang w:val="en-US"/>
        </w:rPr>
      </w:pPr>
      <w:r>
        <w:rPr>
          <w:lang w:val="en-US"/>
        </w:rPr>
        <w:lastRenderedPageBreak/>
        <w:t>How is CCSG classified within Penn State? My understanding is that CCSG is considered as a student government; but perhaps there is a more formal label, like a student organization, or perhaps a unit within the Office of the President, etc.</w:t>
      </w:r>
    </w:p>
    <w:p w14:paraId="00AB48E2" w14:textId="5C8E8CCF" w:rsidR="00CD2FEE" w:rsidRPr="00CD2FEE" w:rsidRDefault="00CD2FEE" w:rsidP="00CD2FEE">
      <w:pPr>
        <w:pStyle w:val="ListParagraph"/>
        <w:numPr>
          <w:ilvl w:val="0"/>
          <w:numId w:val="5"/>
        </w:numPr>
        <w:rPr>
          <w:lang w:val="en-US"/>
        </w:rPr>
      </w:pPr>
      <w:r>
        <w:rPr>
          <w:lang w:val="en-US"/>
        </w:rPr>
        <w:t xml:space="preserve">Can you please send me a list of official titles of the events that CCSG hosts? For instance, what is the formal name of your council meetings, retreat, or banquet? I want to make sure we keep the language in the inventory report precise. </w:t>
      </w:r>
    </w:p>
    <w:p w14:paraId="0ED2B715" w14:textId="77777777" w:rsidR="002B1A8E" w:rsidRDefault="002B1A8E" w:rsidP="00BD15A2">
      <w:pPr>
        <w:rPr>
          <w:lang w:val="en-US"/>
        </w:rPr>
      </w:pPr>
    </w:p>
    <w:p w14:paraId="5BA50687" w14:textId="48FCE1B1" w:rsidR="006B7A9C" w:rsidRPr="006B7A9C" w:rsidRDefault="002B1A8E" w:rsidP="00BD15A2">
      <w:pPr>
        <w:rPr>
          <w:lang w:val="en-US"/>
        </w:rPr>
      </w:pPr>
      <w:r>
        <w:rPr>
          <w:lang w:val="en-US"/>
        </w:rPr>
        <w:t xml:space="preserve">Thank you very much for the great meeting on Monday, and I’m excited to work together this month. Are you all free to meet at the same time on Monday, February 14? If not, we can find another time.   </w:t>
      </w:r>
    </w:p>
    <w:p w14:paraId="1A536FB6" w14:textId="286B1007" w:rsidR="006B7A9C" w:rsidRDefault="006B7A9C" w:rsidP="00BD15A2">
      <w:pPr>
        <w:rPr>
          <w:lang w:val="en-US"/>
        </w:rPr>
      </w:pPr>
    </w:p>
    <w:p w14:paraId="2E52B662" w14:textId="3F0077D1" w:rsidR="002B1A8E" w:rsidRDefault="002B1A8E" w:rsidP="00BD15A2">
      <w:pPr>
        <w:rPr>
          <w:lang w:val="en-US"/>
        </w:rPr>
      </w:pPr>
      <w:r>
        <w:rPr>
          <w:lang w:val="en-US"/>
        </w:rPr>
        <w:t>Best,</w:t>
      </w:r>
    </w:p>
    <w:p w14:paraId="10016173" w14:textId="65426F13" w:rsidR="005930A8" w:rsidRPr="00BD15A2" w:rsidRDefault="002B1A8E" w:rsidP="005930A8">
      <w:pPr>
        <w:rPr>
          <w:lang w:val="en-US"/>
        </w:rPr>
      </w:pPr>
      <w:r>
        <w:rPr>
          <w:lang w:val="en-US"/>
        </w:rPr>
        <w:t>Raymond</w:t>
      </w:r>
    </w:p>
    <w:p w14:paraId="68ADFE88" w14:textId="494F1478" w:rsidR="00FC524E" w:rsidRPr="00BD15A2" w:rsidRDefault="00FC524E" w:rsidP="00BD15A2">
      <w:pPr>
        <w:rPr>
          <w:lang w:val="en-US"/>
        </w:rPr>
      </w:pPr>
    </w:p>
    <w:sectPr w:rsidR="00FC524E" w:rsidRPr="00BD15A2" w:rsidSect="0020692E">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F3E3" w14:textId="77777777" w:rsidR="00655DF5" w:rsidRDefault="00655DF5" w:rsidP="00CF06DE">
      <w:r>
        <w:separator/>
      </w:r>
    </w:p>
  </w:endnote>
  <w:endnote w:type="continuationSeparator" w:id="0">
    <w:p w14:paraId="1C14AB91" w14:textId="77777777" w:rsidR="00655DF5" w:rsidRDefault="00655DF5" w:rsidP="00CF06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nherit">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30295" w14:textId="77777777" w:rsidR="00CF06DE" w:rsidRDefault="00CF06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38FCD" w14:textId="77777777" w:rsidR="00CF06DE" w:rsidRDefault="00CF06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FE8D7" w14:textId="77777777" w:rsidR="00CF06DE" w:rsidRDefault="00CF0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EFAE4" w14:textId="77777777" w:rsidR="00655DF5" w:rsidRDefault="00655DF5" w:rsidP="00CF06DE">
      <w:r>
        <w:separator/>
      </w:r>
    </w:p>
  </w:footnote>
  <w:footnote w:type="continuationSeparator" w:id="0">
    <w:p w14:paraId="2762A4E0" w14:textId="77777777" w:rsidR="00655DF5" w:rsidRDefault="00655DF5" w:rsidP="00CF06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435A4" w14:textId="7005D417" w:rsidR="00CF06DE" w:rsidRDefault="00CF06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0D7E" w14:textId="2AA65A16" w:rsidR="00CF06DE" w:rsidRDefault="00CF06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2A99F" w14:textId="6BE29F4A" w:rsidR="00CF06DE" w:rsidRDefault="00CF0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676D"/>
    <w:multiLevelType w:val="multilevel"/>
    <w:tmpl w:val="822C79F0"/>
    <w:lvl w:ilvl="0">
      <w:start w:val="1"/>
      <w:numFmt w:val="decimal"/>
      <w:lvlText w:val="%1)"/>
      <w:lvlJc w:val="left"/>
      <w:pPr>
        <w:tabs>
          <w:tab w:val="num" w:pos="720"/>
        </w:tabs>
        <w:ind w:left="720" w:hanging="360"/>
      </w:pPr>
      <w:rPr>
        <w:rFonts w:ascii="inherit" w:eastAsia="Times New Roman" w:hAnsi="inherit" w:cs="Calibri"/>
        <w:sz w:val="20"/>
      </w:rPr>
    </w:lvl>
    <w:lvl w:ilvl="1">
      <w:start w:val="7"/>
      <w:numFmt w:val="bullet"/>
      <w:lvlText w:val="-"/>
      <w:lvlJc w:val="left"/>
      <w:pPr>
        <w:ind w:left="1440" w:hanging="360"/>
      </w:pPr>
      <w:rPr>
        <w:rFonts w:ascii="inherit" w:eastAsia="Times New Roman" w:hAnsi="inherit" w:cs="Calibri" w:hint="default"/>
        <w:sz w:val="22"/>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6040CC"/>
    <w:multiLevelType w:val="multilevel"/>
    <w:tmpl w:val="18EA4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EB585B"/>
    <w:multiLevelType w:val="multilevel"/>
    <w:tmpl w:val="AC560D22"/>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rPr>
        <w:rFonts w:ascii="inherit" w:eastAsia="Times New Roman" w:hAnsi="inherit" w:cs="Calibri"/>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4275C1"/>
    <w:multiLevelType w:val="hybridMultilevel"/>
    <w:tmpl w:val="98EE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46492"/>
    <w:multiLevelType w:val="hybridMultilevel"/>
    <w:tmpl w:val="1E5AE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DE"/>
    <w:rsid w:val="00022C94"/>
    <w:rsid w:val="001823BC"/>
    <w:rsid w:val="0020692E"/>
    <w:rsid w:val="00225EFE"/>
    <w:rsid w:val="00290A74"/>
    <w:rsid w:val="002B1A8E"/>
    <w:rsid w:val="002B2435"/>
    <w:rsid w:val="00341E7E"/>
    <w:rsid w:val="00351B4A"/>
    <w:rsid w:val="00452252"/>
    <w:rsid w:val="005930A8"/>
    <w:rsid w:val="005B59E0"/>
    <w:rsid w:val="005E2694"/>
    <w:rsid w:val="00655DF5"/>
    <w:rsid w:val="006B7A9C"/>
    <w:rsid w:val="00A93CEB"/>
    <w:rsid w:val="00AC6988"/>
    <w:rsid w:val="00AF2669"/>
    <w:rsid w:val="00BD15A2"/>
    <w:rsid w:val="00C05A8C"/>
    <w:rsid w:val="00C50D3D"/>
    <w:rsid w:val="00CD2FEE"/>
    <w:rsid w:val="00CF06DE"/>
    <w:rsid w:val="00D226B4"/>
    <w:rsid w:val="00D805DE"/>
    <w:rsid w:val="00E16423"/>
    <w:rsid w:val="00E30D14"/>
    <w:rsid w:val="00FA57CA"/>
    <w:rsid w:val="00FB3DE4"/>
    <w:rsid w:val="00FC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A27945"/>
  <w15:chartTrackingRefBased/>
  <w15:docId w15:val="{7E39EAAE-52D4-BD42-806D-928E8EF6D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06DE"/>
    <w:pPr>
      <w:tabs>
        <w:tab w:val="center" w:pos="4680"/>
        <w:tab w:val="right" w:pos="9360"/>
      </w:tabs>
    </w:pPr>
  </w:style>
  <w:style w:type="character" w:customStyle="1" w:styleId="HeaderChar">
    <w:name w:val="Header Char"/>
    <w:basedOn w:val="DefaultParagraphFont"/>
    <w:link w:val="Header"/>
    <w:uiPriority w:val="99"/>
    <w:rsid w:val="00CF06DE"/>
  </w:style>
  <w:style w:type="paragraph" w:styleId="Footer">
    <w:name w:val="footer"/>
    <w:basedOn w:val="Normal"/>
    <w:link w:val="FooterChar"/>
    <w:uiPriority w:val="99"/>
    <w:unhideWhenUsed/>
    <w:rsid w:val="00CF06DE"/>
    <w:pPr>
      <w:tabs>
        <w:tab w:val="center" w:pos="4680"/>
        <w:tab w:val="right" w:pos="9360"/>
      </w:tabs>
    </w:pPr>
  </w:style>
  <w:style w:type="character" w:customStyle="1" w:styleId="FooterChar">
    <w:name w:val="Footer Char"/>
    <w:basedOn w:val="DefaultParagraphFont"/>
    <w:link w:val="Footer"/>
    <w:uiPriority w:val="99"/>
    <w:rsid w:val="00CF06DE"/>
  </w:style>
  <w:style w:type="paragraph" w:styleId="ListParagraph">
    <w:name w:val="List Paragraph"/>
    <w:basedOn w:val="Normal"/>
    <w:uiPriority w:val="34"/>
    <w:qFormat/>
    <w:rsid w:val="005B5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1769">
      <w:bodyDiv w:val="1"/>
      <w:marLeft w:val="0"/>
      <w:marRight w:val="0"/>
      <w:marTop w:val="0"/>
      <w:marBottom w:val="0"/>
      <w:divBdr>
        <w:top w:val="none" w:sz="0" w:space="0" w:color="auto"/>
        <w:left w:val="none" w:sz="0" w:space="0" w:color="auto"/>
        <w:bottom w:val="none" w:sz="0" w:space="0" w:color="auto"/>
        <w:right w:val="none" w:sz="0" w:space="0" w:color="auto"/>
      </w:divBdr>
    </w:div>
    <w:div w:id="387146947">
      <w:bodyDiv w:val="1"/>
      <w:marLeft w:val="0"/>
      <w:marRight w:val="0"/>
      <w:marTop w:val="0"/>
      <w:marBottom w:val="0"/>
      <w:divBdr>
        <w:top w:val="none" w:sz="0" w:space="0" w:color="auto"/>
        <w:left w:val="none" w:sz="0" w:space="0" w:color="auto"/>
        <w:bottom w:val="none" w:sz="0" w:space="0" w:color="auto"/>
        <w:right w:val="none" w:sz="0" w:space="0" w:color="auto"/>
      </w:divBdr>
    </w:div>
    <w:div w:id="471406707">
      <w:bodyDiv w:val="1"/>
      <w:marLeft w:val="0"/>
      <w:marRight w:val="0"/>
      <w:marTop w:val="0"/>
      <w:marBottom w:val="0"/>
      <w:divBdr>
        <w:top w:val="none" w:sz="0" w:space="0" w:color="auto"/>
        <w:left w:val="none" w:sz="0" w:space="0" w:color="auto"/>
        <w:bottom w:val="none" w:sz="0" w:space="0" w:color="auto"/>
        <w:right w:val="none" w:sz="0" w:space="0" w:color="auto"/>
      </w:divBdr>
    </w:div>
    <w:div w:id="1461454691">
      <w:bodyDiv w:val="1"/>
      <w:marLeft w:val="0"/>
      <w:marRight w:val="0"/>
      <w:marTop w:val="0"/>
      <w:marBottom w:val="0"/>
      <w:divBdr>
        <w:top w:val="none" w:sz="0" w:space="0" w:color="auto"/>
        <w:left w:val="none" w:sz="0" w:space="0" w:color="auto"/>
        <w:bottom w:val="none" w:sz="0" w:space="0" w:color="auto"/>
        <w:right w:val="none" w:sz="0" w:space="0" w:color="auto"/>
      </w:divBdr>
      <w:divsChild>
        <w:div w:id="14517782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066997">
              <w:marLeft w:val="0"/>
              <w:marRight w:val="0"/>
              <w:marTop w:val="0"/>
              <w:marBottom w:val="0"/>
              <w:divBdr>
                <w:top w:val="none" w:sz="0" w:space="0" w:color="auto"/>
                <w:left w:val="none" w:sz="0" w:space="0" w:color="auto"/>
                <w:bottom w:val="none" w:sz="0" w:space="0" w:color="auto"/>
                <w:right w:val="none" w:sz="0" w:space="0" w:color="auto"/>
              </w:divBdr>
              <w:divsChild>
                <w:div w:id="443116049">
                  <w:marLeft w:val="0"/>
                  <w:marRight w:val="0"/>
                  <w:marTop w:val="0"/>
                  <w:marBottom w:val="0"/>
                  <w:divBdr>
                    <w:top w:val="none" w:sz="0" w:space="0" w:color="auto"/>
                    <w:left w:val="none" w:sz="0" w:space="0" w:color="auto"/>
                    <w:bottom w:val="none" w:sz="0" w:space="0" w:color="auto"/>
                    <w:right w:val="none" w:sz="0" w:space="0" w:color="auto"/>
                  </w:divBdr>
                  <w:divsChild>
                    <w:div w:id="15135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Viramgama, Aakash</dc:creator>
  <cp:keywords/>
  <dc:description/>
  <cp:lastModifiedBy>Friend Jr., Raymond J</cp:lastModifiedBy>
  <cp:revision>6</cp:revision>
  <dcterms:created xsi:type="dcterms:W3CDTF">2022-02-13T04:31:00Z</dcterms:created>
  <dcterms:modified xsi:type="dcterms:W3CDTF">2022-02-13T04:47:00Z</dcterms:modified>
</cp:coreProperties>
</file>