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XGBoost Report</w:t>
      </w:r>
    </w:p>
    <w:p>
      <w:pPr>
        <w:pStyle w:val="Heading1"/>
      </w:pPr>
      <w:r>
        <w:t>Model Description</w:t>
      </w:r>
    </w:p>
    <w:p>
      <w:r>
        <w:t>Algorithm: XGBoost</w:t>
      </w:r>
    </w:p>
    <w:p>
      <w:r>
        <w:t>Hyperparameters: colsample_bytree=0.8, learning_rate=0.3, max_depth=4, n_estimators=50, subsample=0.7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0.9472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0.0098</w:t>
            </w:r>
          </w:p>
        </w:tc>
        <w:tc>
          <w:tcPr>
            <w:tcW w:type="dxa" w:w="2880"/>
          </w:tcPr>
          <w:p>
            <w:r>
              <w:t>0.2032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0.0062</w:t>
            </w:r>
          </w:p>
        </w:tc>
        <w:tc>
          <w:tcPr>
            <w:tcW w:type="dxa" w:w="2880"/>
          </w:tcPr>
          <w:p>
            <w:r>
              <w:t>0.0829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74.54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23.34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0.94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